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8E92A">
      <w:pPr>
        <w:spacing w:line="590" w:lineRule="exact"/>
        <w:rPr>
          <w:rFonts w:ascii="黑体" w:hAnsi="黑体" w:eastAsia="黑体" w:cs="黑体"/>
          <w:sz w:val="32"/>
          <w:szCs w:val="32"/>
        </w:rPr>
      </w:pPr>
      <w:bookmarkStart w:id="1" w:name="_GoBack"/>
      <w:bookmarkEnd w:id="1"/>
      <w:r>
        <w:rPr>
          <w:rFonts w:hint="eastAsia" w:ascii="黑体" w:hAnsi="黑体" w:eastAsia="黑体" w:cs="黑体"/>
          <w:sz w:val="32"/>
          <w:szCs w:val="32"/>
        </w:rPr>
        <w:t>附件2</w:t>
      </w:r>
    </w:p>
    <w:p w14:paraId="2BE33453">
      <w:pPr>
        <w:spacing w:line="590" w:lineRule="exact"/>
        <w:jc w:val="center"/>
        <w:rPr>
          <w:rFonts w:ascii="仿宋_GB2312" w:hAnsi="仿宋_GB2312" w:eastAsia="仿宋_GB2312" w:cs="仿宋_GB2312"/>
          <w:sz w:val="32"/>
          <w:szCs w:val="32"/>
        </w:rPr>
      </w:pPr>
    </w:p>
    <w:p w14:paraId="19B3C523">
      <w:pPr>
        <w:spacing w:line="59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考生报名材料提交要求</w:t>
      </w:r>
    </w:p>
    <w:p w14:paraId="44C8743F">
      <w:pPr>
        <w:spacing w:line="590" w:lineRule="exact"/>
        <w:jc w:val="center"/>
        <w:rPr>
          <w:rFonts w:ascii="方正小标宋简体" w:hAnsi="方正小标宋简体" w:eastAsia="方正小标宋简体" w:cs="方正小标宋简体"/>
          <w:sz w:val="44"/>
          <w:szCs w:val="44"/>
        </w:rPr>
      </w:pPr>
    </w:p>
    <w:p w14:paraId="2211E4B3">
      <w:pPr>
        <w:overflowPunct w:val="0"/>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一、考生报名流程</w:t>
      </w:r>
    </w:p>
    <w:p w14:paraId="76D9D840">
      <w:pPr>
        <w:pStyle w:val="4"/>
        <w:overflowPunct w:val="0"/>
        <w:spacing w:beforeAutospacing="0" w:afterAutospacing="0" w:line="560" w:lineRule="exact"/>
        <w:jc w:val="center"/>
        <w:rPr>
          <w:rFonts w:eastAsia="仿宋_GB2312"/>
          <w:sz w:val="32"/>
          <w:szCs w:val="32"/>
        </w:rPr>
      </w:pPr>
      <w:r>
        <w:rPr>
          <w:rFonts w:eastAsia="仿宋_GB2312"/>
          <w:sz w:val="32"/>
          <w:szCs w:val="32"/>
        </w:rPr>
        <w:t>登录国家医学考试网考生服务系统</w:t>
      </w:r>
    </w:p>
    <w:p w14:paraId="28CB2227">
      <w:pPr>
        <w:pStyle w:val="4"/>
        <w:overflowPunct w:val="0"/>
        <w:spacing w:beforeAutospacing="0" w:afterAutospacing="0" w:line="560" w:lineRule="exact"/>
        <w:ind w:firstLine="480" w:firstLineChars="200"/>
        <w:jc w:val="center"/>
        <w:rPr>
          <w:rFonts w:eastAsia="仿宋_GB2312"/>
          <w:sz w:val="32"/>
          <w:szCs w:val="32"/>
        </w:rPr>
      </w:pPr>
      <w:r>
        <mc:AlternateContent>
          <mc:Choice Requires="wps">
            <w:drawing>
              <wp:anchor distT="0" distB="0" distL="114300" distR="114300" simplePos="0" relativeHeight="251659264" behindDoc="0" locked="0" layoutInCell="1" allowOverlap="1">
                <wp:simplePos x="0" y="0"/>
                <wp:positionH relativeFrom="column">
                  <wp:posOffset>2872740</wp:posOffset>
                </wp:positionH>
                <wp:positionV relativeFrom="paragraph">
                  <wp:posOffset>43180</wp:posOffset>
                </wp:positionV>
                <wp:extent cx="0" cy="342900"/>
                <wp:effectExtent l="50800" t="0" r="63500" b="0"/>
                <wp:wrapNone/>
                <wp:docPr id="1" name="直接箭头连接符 1"/>
                <wp:cNvGraphicFramePr/>
                <a:graphic xmlns:a="http://schemas.openxmlformats.org/drawingml/2006/main">
                  <a:graphicData uri="http://schemas.microsoft.com/office/word/2010/wordprocessingShape">
                    <wps:wsp>
                      <wps:cNvCnPr/>
                      <wps:spPr>
                        <a:xfrm>
                          <a:off x="3880485" y="306832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2pt;margin-top:3.4pt;height:27pt;width:0pt;z-index:251659264;mso-width-relative:page;mso-height-relative:page;" filled="f" stroked="t" insetpen="f" coordsize="21600,21600" o:gfxdata="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MG3zC0gAAAAgB&#10;AAAPAAAAAAAAAAEAIAAAACIAAABkcnMvZG93bnJldi54bWxQSwECFAAUAAAACACHTuJAbFv+qiEC&#10;AAAMBAAADgAAAAAAAAABACAAAAAhAQAAZHJzL2Uyb0RvYy54bWxQSwUGAAAAAAYABgBZAQAAtAUA&#10;AAAA&#10;">
                <v:path arrowok="t"/>
                <v:fill on="f" focussize="0,0"/>
                <v:stroke weight="1pt" color="#444444" joinstyle="miter" endarrow="open"/>
                <v:imagedata o:title=""/>
                <o:lock v:ext="edit"/>
              </v:shape>
            </w:pict>
          </mc:Fallback>
        </mc:AlternateContent>
      </w:r>
    </w:p>
    <w:p w14:paraId="72BE1A6A">
      <w:pPr>
        <w:pStyle w:val="4"/>
        <w:overflowPunct w:val="0"/>
        <w:spacing w:beforeAutospacing="0" w:afterAutospacing="0" w:line="560" w:lineRule="exact"/>
        <w:jc w:val="center"/>
        <w:rPr>
          <w:rFonts w:eastAsia="仿宋_GB2312"/>
          <w:sz w:val="32"/>
          <w:szCs w:val="32"/>
        </w:rPr>
      </w:pPr>
      <w:r>
        <w:rPr>
          <w:rFonts w:eastAsia="仿宋_GB2312"/>
          <w:sz w:val="32"/>
          <w:szCs w:val="32"/>
        </w:rPr>
        <w:t>报名信息处点击【上传相关材料】</w:t>
      </w:r>
    </w:p>
    <w:p w14:paraId="0EED9D76">
      <w:pPr>
        <w:pStyle w:val="4"/>
        <w:overflowPunct w:val="0"/>
        <w:spacing w:beforeAutospacing="0" w:afterAutospacing="0" w:line="560" w:lineRule="exact"/>
        <w:ind w:firstLine="480" w:firstLineChars="200"/>
        <w:jc w:val="center"/>
        <w:rPr>
          <w:rFonts w:eastAsia="仿宋_GB2312"/>
          <w:sz w:val="32"/>
          <w:szCs w:val="32"/>
        </w:rPr>
      </w:pPr>
      <w:r>
        <mc:AlternateContent>
          <mc:Choice Requires="wps">
            <w:drawing>
              <wp:anchor distT="0" distB="0" distL="114300" distR="114300" simplePos="0" relativeHeight="251660288" behindDoc="0" locked="0" layoutInCell="1" allowOverlap="1">
                <wp:simplePos x="0" y="0"/>
                <wp:positionH relativeFrom="column">
                  <wp:posOffset>2872740</wp:posOffset>
                </wp:positionH>
                <wp:positionV relativeFrom="paragraph">
                  <wp:posOffset>27305</wp:posOffset>
                </wp:positionV>
                <wp:extent cx="0" cy="342900"/>
                <wp:effectExtent l="50800" t="0" r="63500" b="0"/>
                <wp:wrapNone/>
                <wp:docPr id="2" name="直接箭头连接符 2"/>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2pt;margin-top:2.15pt;height:27pt;width:0pt;z-index:251660288;mso-width-relative:page;mso-height-relative:page;" filled="f" stroked="t" insetpen="f" coordsize="21600,21600" o:gfxdata="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eNp9A1QAAAAgBAAAPAAAAAAAAAAEA&#10;IAAAACIAAABkcnMvZG93bnJldi54bWxQSwECFAAUAAAACACHTuJA4/aMyRICAAAABAAADgAAAAAA&#10;AAABACAAAAAkAQAAZHJzL2Uyb0RvYy54bWxQSwUGAAAAAAYABgBZAQAAqAUAAAAA&#10;">
                <v:path arrowok="t"/>
                <v:fill on="f" focussize="0,0"/>
                <v:stroke weight="1pt" color="#444444" joinstyle="miter" endarrow="open"/>
                <v:imagedata o:title=""/>
                <o:lock v:ext="edit"/>
              </v:shape>
            </w:pict>
          </mc:Fallback>
        </mc:AlternateContent>
      </w:r>
    </w:p>
    <w:p w14:paraId="33D3FA26">
      <w:pPr>
        <w:pStyle w:val="4"/>
        <w:overflowPunct w:val="0"/>
        <w:spacing w:beforeAutospacing="0" w:afterAutospacing="0" w:line="560" w:lineRule="exact"/>
        <w:jc w:val="center"/>
        <w:rPr>
          <w:rFonts w:eastAsia="仿宋_GB2312"/>
          <w:sz w:val="32"/>
          <w:szCs w:val="32"/>
        </w:rPr>
      </w:pPr>
      <w:r>
        <w:rPr>
          <w:rFonts w:eastAsia="仿宋_GB2312"/>
          <w:sz w:val="32"/>
          <w:szCs w:val="32"/>
        </w:rPr>
        <w:t>授权登录“国家医学考试（贵州）考生服务系统”</w:t>
      </w:r>
    </w:p>
    <w:p w14:paraId="3F9D0B55">
      <w:pPr>
        <w:pStyle w:val="4"/>
        <w:overflowPunct w:val="0"/>
        <w:spacing w:beforeAutospacing="0" w:afterAutospacing="0" w:line="560" w:lineRule="exact"/>
        <w:ind w:firstLine="480" w:firstLineChars="200"/>
        <w:jc w:val="center"/>
        <w:rPr>
          <w:rFonts w:eastAsia="仿宋_GB2312"/>
          <w:sz w:val="32"/>
          <w:szCs w:val="32"/>
        </w:rPr>
      </w:pPr>
      <w:r>
        <mc:AlternateContent>
          <mc:Choice Requires="wps">
            <w:drawing>
              <wp:anchor distT="0" distB="0" distL="114300" distR="114300" simplePos="0" relativeHeight="251661312" behindDoc="0" locked="0" layoutInCell="1" allowOverlap="1">
                <wp:simplePos x="0" y="0"/>
                <wp:positionH relativeFrom="column">
                  <wp:posOffset>2872740</wp:posOffset>
                </wp:positionH>
                <wp:positionV relativeFrom="paragraph">
                  <wp:posOffset>20955</wp:posOffset>
                </wp:positionV>
                <wp:extent cx="0" cy="342900"/>
                <wp:effectExtent l="50800" t="0" r="63500" b="0"/>
                <wp:wrapNone/>
                <wp:docPr id="3" name="直接箭头连接符 3"/>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2pt;margin-top:1.65pt;height:27pt;width:0pt;z-index:251661312;mso-width-relative:page;mso-height-relative:page;" filled="f" stroked="t" insetpen="f" coordsize="21600,21600" o:gfxdata="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gLzII1AAAAAgBAAAPAAAAAAAAAAEA&#10;IAAAACIAAABkcnMvZG93bnJldi54bWxQSwECFAAUAAAACACHTuJAupjl8BMCAAAABAAADgAAAAAA&#10;AAABACAAAAAjAQAAZHJzL2Uyb0RvYy54bWxQSwUGAAAAAAYABgBZAQAAqAUAAAAA&#10;">
                <v:path arrowok="t"/>
                <v:fill on="f" focussize="0,0"/>
                <v:stroke weight="1pt" color="#444444" joinstyle="miter" endarrow="open"/>
                <v:imagedata o:title=""/>
                <o:lock v:ext="edit"/>
              </v:shape>
            </w:pict>
          </mc:Fallback>
        </mc:AlternateContent>
      </w:r>
    </w:p>
    <w:p w14:paraId="65BC1A04">
      <w:pPr>
        <w:pStyle w:val="4"/>
        <w:overflowPunct w:val="0"/>
        <w:spacing w:beforeAutospacing="0" w:afterAutospacing="0" w:line="560" w:lineRule="exact"/>
        <w:jc w:val="center"/>
        <w:rPr>
          <w:rFonts w:eastAsia="仿宋_GB2312"/>
          <w:sz w:val="32"/>
          <w:szCs w:val="32"/>
        </w:rPr>
      </w:pPr>
      <w:r>
        <w:rPr>
          <w:rFonts w:eastAsia="仿宋_GB2312"/>
          <w:sz w:val="32"/>
          <w:szCs w:val="32"/>
        </w:rPr>
        <w:t>跳转上传资料界面、规定时间内上传资料</w:t>
      </w:r>
    </w:p>
    <w:p w14:paraId="789720F6">
      <w:pPr>
        <w:pStyle w:val="4"/>
        <w:overflowPunct w:val="0"/>
        <w:spacing w:beforeAutospacing="0" w:afterAutospacing="0" w:line="560" w:lineRule="exact"/>
        <w:jc w:val="center"/>
        <w:rPr>
          <w:rFonts w:eastAsia="仿宋_GB2312"/>
          <w:sz w:val="32"/>
          <w:szCs w:val="32"/>
        </w:rPr>
      </w:pPr>
      <w:r>
        <w:rPr>
          <w:rFonts w:eastAsia="仿宋_GB2312"/>
          <w:sz w:val="32"/>
          <w:szCs w:val="32"/>
        </w:rPr>
        <w:t>（打印《医师资格考试考生报名成功通知单》）</w:t>
      </w:r>
    </w:p>
    <w:p w14:paraId="172344C1">
      <w:pPr>
        <w:pStyle w:val="4"/>
        <w:overflowPunct w:val="0"/>
        <w:spacing w:beforeAutospacing="0" w:afterAutospacing="0" w:line="560" w:lineRule="exact"/>
        <w:jc w:val="both"/>
        <w:rPr>
          <w:rFonts w:eastAsia="仿宋_GB2312"/>
          <w:sz w:val="32"/>
          <w:szCs w:val="32"/>
        </w:rPr>
      </w:pPr>
      <w:r>
        <mc:AlternateContent>
          <mc:Choice Requires="wps">
            <w:drawing>
              <wp:anchor distT="0" distB="0" distL="114300" distR="114300" simplePos="0" relativeHeight="251662336" behindDoc="0" locked="0" layoutInCell="1" allowOverlap="1">
                <wp:simplePos x="0" y="0"/>
                <wp:positionH relativeFrom="column">
                  <wp:posOffset>2875915</wp:posOffset>
                </wp:positionH>
                <wp:positionV relativeFrom="paragraph">
                  <wp:posOffset>41910</wp:posOffset>
                </wp:positionV>
                <wp:extent cx="0" cy="342900"/>
                <wp:effectExtent l="50800" t="0" r="63500" b="0"/>
                <wp:wrapNone/>
                <wp:docPr id="5" name="直接箭头连接符 5"/>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45pt;margin-top:3.3pt;height:27pt;width:0pt;z-index:251662336;mso-width-relative:page;mso-height-relative:page;" filled="f" stroked="t" insetpen="f" coordsize="21600,21600" o:gfxdata="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Lew/30wAAAAgBAAAPAAAAAAAAAAEA&#10;IAAAACIAAABkcnMvZG93bnJldi54bWxQSwECFAAUAAAACACHTuJAbP2SZxQCAAAABAAADgAAAAAA&#10;AAABACAAAAAiAQAAZHJzL2Uyb0RvYy54bWxQSwUGAAAAAAYABgBZAQAAqAUAAAAA&#10;">
                <v:path arrowok="t"/>
                <v:fill on="f" focussize="0,0"/>
                <v:stroke weight="1pt" color="#444444" joinstyle="miter" endarrow="open"/>
                <v:imagedata o:title=""/>
                <o:lock v:ext="edit"/>
              </v:shape>
            </w:pict>
          </mc:Fallback>
        </mc:AlternateContent>
      </w:r>
    </w:p>
    <w:p w14:paraId="52678A8D">
      <w:pPr>
        <w:pStyle w:val="4"/>
        <w:overflowPunct w:val="0"/>
        <w:spacing w:beforeAutospacing="0" w:afterAutospacing="0" w:line="560" w:lineRule="exact"/>
        <w:jc w:val="center"/>
        <w:rPr>
          <w:rFonts w:eastAsia="仿宋_GB2312"/>
          <w:sz w:val="32"/>
          <w:szCs w:val="32"/>
        </w:rPr>
      </w:pPr>
      <w:r>
        <w:rPr>
          <w:rFonts w:eastAsia="仿宋_GB2312"/>
          <w:sz w:val="32"/>
          <w:szCs w:val="32"/>
        </w:rPr>
        <w:t>完成网上报名，考生携带报名材料原件赴现场审核</w:t>
      </w:r>
    </w:p>
    <w:p w14:paraId="671A34E1">
      <w:pPr>
        <w:pStyle w:val="4"/>
        <w:overflowPunct w:val="0"/>
        <w:spacing w:beforeAutospacing="0" w:afterAutospacing="0" w:line="560" w:lineRule="exact"/>
        <w:ind w:firstLine="480" w:firstLineChars="200"/>
        <w:jc w:val="center"/>
        <w:rPr>
          <w:rFonts w:eastAsia="仿宋_GB2312"/>
          <w:sz w:val="32"/>
          <w:szCs w:val="32"/>
        </w:rPr>
      </w:pPr>
      <w:r>
        <mc:AlternateContent>
          <mc:Choice Requires="wps">
            <w:drawing>
              <wp:anchor distT="0" distB="0" distL="114300" distR="114300" simplePos="0" relativeHeight="251663360" behindDoc="0" locked="0" layoutInCell="1" allowOverlap="1">
                <wp:simplePos x="0" y="0"/>
                <wp:positionH relativeFrom="column">
                  <wp:posOffset>2879725</wp:posOffset>
                </wp:positionH>
                <wp:positionV relativeFrom="paragraph">
                  <wp:posOffset>27940</wp:posOffset>
                </wp:positionV>
                <wp:extent cx="0" cy="342900"/>
                <wp:effectExtent l="50800" t="0" r="63500" b="0"/>
                <wp:wrapNone/>
                <wp:docPr id="7" name="直接箭头连接符 7"/>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75pt;margin-top:2.2pt;height:27pt;width:0pt;z-index:251663360;mso-width-relative:page;mso-height-relative:page;" filled="f" stroked="t" insetpen="f" coordsize="21600,21600" o:gfxdata="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5thNU1AAAAAgBAAAPAAAAAAAAAAEA&#10;IAAAACIAAABkcnMvZG93bnJldi54bWxQSwECFAAUAAAACACHTuJA3iFAFRMCAAAABAAADgAAAAAA&#10;AAABACAAAAAjAQAAZHJzL2Uyb0RvYy54bWxQSwUGAAAAAAYABgBZAQAAqAUAAAAA&#10;">
                <v:path arrowok="t"/>
                <v:fill on="f" focussize="0,0"/>
                <v:stroke weight="1pt" color="#444444" joinstyle="miter" endarrow="open"/>
                <v:imagedata o:title=""/>
                <o:lock v:ext="edit"/>
              </v:shape>
            </w:pict>
          </mc:Fallback>
        </mc:AlternateContent>
      </w:r>
    </w:p>
    <w:p w14:paraId="3D3CFEE4">
      <w:pPr>
        <w:pStyle w:val="4"/>
        <w:tabs>
          <w:tab w:val="left" w:pos="495"/>
        </w:tabs>
        <w:overflowPunct w:val="0"/>
        <w:spacing w:beforeAutospacing="0" w:afterAutospacing="0" w:line="560" w:lineRule="exact"/>
        <w:jc w:val="center"/>
        <w:rPr>
          <w:rFonts w:eastAsia="仿宋_GB2312"/>
          <w:sz w:val="32"/>
          <w:szCs w:val="32"/>
          <w:shd w:val="clear" w:color="auto" w:fill="FFFFFF"/>
        </w:rPr>
      </w:pPr>
      <w:r>
        <w:rPr>
          <w:rFonts w:eastAsia="仿宋_GB2312"/>
          <w:sz w:val="32"/>
          <w:szCs w:val="32"/>
          <w:shd w:val="clear" w:color="auto" w:fill="FFFFFF"/>
        </w:rPr>
        <w:t>考点、考区审核</w:t>
      </w:r>
    </w:p>
    <w:p w14:paraId="316F9439">
      <w:pPr>
        <w:pStyle w:val="4"/>
        <w:tabs>
          <w:tab w:val="left" w:pos="495"/>
        </w:tabs>
        <w:overflowPunct w:val="0"/>
        <w:spacing w:beforeAutospacing="0" w:afterAutospacing="0" w:line="560" w:lineRule="exact"/>
        <w:jc w:val="center"/>
        <w:rPr>
          <w:rFonts w:eastAsia="仿宋_GB2312"/>
          <w:sz w:val="32"/>
          <w:szCs w:val="32"/>
          <w:shd w:val="clear" w:color="auto" w:fill="FFFFFF"/>
        </w:rPr>
      </w:pPr>
      <w:r>
        <mc:AlternateContent>
          <mc:Choice Requires="wps">
            <w:drawing>
              <wp:anchor distT="0" distB="0" distL="114300" distR="114300" simplePos="0" relativeHeight="251664384" behindDoc="0" locked="0" layoutInCell="1" allowOverlap="1">
                <wp:simplePos x="0" y="0"/>
                <wp:positionH relativeFrom="column">
                  <wp:posOffset>2876550</wp:posOffset>
                </wp:positionH>
                <wp:positionV relativeFrom="paragraph">
                  <wp:posOffset>6350</wp:posOffset>
                </wp:positionV>
                <wp:extent cx="0" cy="342900"/>
                <wp:effectExtent l="50800" t="0" r="63500" b="0"/>
                <wp:wrapNone/>
                <wp:docPr id="27" name="直接箭头连接符 27"/>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5pt;margin-top:0.5pt;height:27pt;width:0pt;z-index:251664384;mso-width-relative:page;mso-height-relative:page;" filled="f" stroked="t" insetpen="f" coordsize="21600,21600" o:gfxdata="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P/OVLUAAAACAEAAA8AAAAAAAAA&#10;AQAgAAAAIgAAAGRycy9kb3ducmV2LnhtbFBLAQIUABQAAAAIAIdO4kCEoHlVFQIAAAIEAAAOAAAA&#10;AAAAAAEAIAAAACMBAABkcnMvZTJvRG9jLnhtbFBLBQYAAAAABgAGAFkBAACqBQAAAAA=&#10;">
                <v:path arrowok="t"/>
                <v:fill on="f" focussize="0,0"/>
                <v:stroke weight="1pt" color="#444444" joinstyle="miter" endarrow="open"/>
                <v:imagedata o:title=""/>
                <o:lock v:ext="edit"/>
              </v:shape>
            </w:pict>
          </mc:Fallback>
        </mc:AlternateContent>
      </w:r>
    </w:p>
    <w:p w14:paraId="46954436">
      <w:pPr>
        <w:pStyle w:val="4"/>
        <w:tabs>
          <w:tab w:val="left" w:pos="495"/>
        </w:tabs>
        <w:overflowPunct w:val="0"/>
        <w:spacing w:beforeAutospacing="0" w:afterAutospacing="0" w:line="560" w:lineRule="exact"/>
        <w:jc w:val="center"/>
        <w:rPr>
          <w:rFonts w:eastAsia="仿宋_GB2312"/>
          <w:sz w:val="32"/>
          <w:szCs w:val="32"/>
          <w:shd w:val="clear" w:color="auto" w:fill="FFFFFF"/>
        </w:rPr>
      </w:pPr>
      <w:r>
        <mc:AlternateContent>
          <mc:Choice Requires="wps">
            <w:drawing>
              <wp:anchor distT="0" distB="0" distL="114300" distR="114300" simplePos="0" relativeHeight="251665408" behindDoc="0" locked="0" layoutInCell="1" allowOverlap="1">
                <wp:simplePos x="0" y="0"/>
                <wp:positionH relativeFrom="column">
                  <wp:posOffset>2882265</wp:posOffset>
                </wp:positionH>
                <wp:positionV relativeFrom="paragraph">
                  <wp:posOffset>339725</wp:posOffset>
                </wp:positionV>
                <wp:extent cx="0" cy="342900"/>
                <wp:effectExtent l="50800" t="0" r="63500" b="0"/>
                <wp:wrapNone/>
                <wp:docPr id="28" name="直接箭头连接符 28"/>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6.95pt;margin-top:26.75pt;height:27pt;width:0pt;z-index:251665408;mso-width-relative:page;mso-height-relative:page;" filled="f" stroked="t" insetpen="f" coordsize="21600,21600" o:gfxdata="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49nhY1gAAAAoBAAAPAAAAAAAA&#10;AAEAIAAAACIAAABkcnMvZG93bnJldi54bWxQSwECFAAUAAAACACHTuJANyIunxQCAAACBAAADgAA&#10;AAAAAAABACAAAAAlAQAAZHJzL2Uyb0RvYy54bWxQSwUGAAAAAAYABgBZAQAAqwUAAAAA&#10;">
                <v:path arrowok="t"/>
                <v:fill on="f" focussize="0,0"/>
                <v:stroke weight="1pt" color="#444444" joinstyle="miter" endarrow="open"/>
                <v:imagedata o:title=""/>
                <o:lock v:ext="edit"/>
              </v:shape>
            </w:pict>
          </mc:Fallback>
        </mc:AlternateContent>
      </w:r>
      <w:r>
        <w:rPr>
          <w:rFonts w:eastAsia="仿宋_GB2312"/>
          <w:sz w:val="32"/>
          <w:szCs w:val="32"/>
          <w:shd w:val="clear" w:color="auto" w:fill="FFFFFF"/>
        </w:rPr>
        <w:t>资料存疑，考点电话通知单位或个人补充、更新资料</w:t>
      </w:r>
    </w:p>
    <w:p w14:paraId="0F677AD1">
      <w:pPr>
        <w:pStyle w:val="4"/>
        <w:tabs>
          <w:tab w:val="left" w:pos="495"/>
        </w:tabs>
        <w:overflowPunct w:val="0"/>
        <w:spacing w:beforeAutospacing="0" w:afterAutospacing="0" w:line="560" w:lineRule="exact"/>
        <w:jc w:val="center"/>
        <w:rPr>
          <w:rFonts w:eastAsia="仿宋_GB2312"/>
          <w:sz w:val="32"/>
          <w:szCs w:val="32"/>
          <w:shd w:val="clear" w:color="auto" w:fill="FFFFFF"/>
        </w:rPr>
      </w:pPr>
    </w:p>
    <w:p w14:paraId="1BB2B913">
      <w:pPr>
        <w:pStyle w:val="4"/>
        <w:tabs>
          <w:tab w:val="left" w:pos="495"/>
        </w:tabs>
        <w:overflowPunct w:val="0"/>
        <w:spacing w:beforeAutospacing="0" w:afterAutospacing="0" w:line="560" w:lineRule="exact"/>
        <w:jc w:val="center"/>
        <w:rPr>
          <w:rFonts w:eastAsia="仿宋_GB2312"/>
          <w:sz w:val="32"/>
          <w:szCs w:val="32"/>
          <w:shd w:val="clear" w:color="auto" w:fill="FFFFFF"/>
        </w:rPr>
      </w:pPr>
      <w:r>
        <w:rPr>
          <w:rFonts w:eastAsia="仿宋_GB2312"/>
          <w:sz w:val="32"/>
          <w:szCs w:val="32"/>
          <w:shd w:val="clear" w:color="auto" w:fill="FFFFFF"/>
        </w:rPr>
        <w:t>考区审核结束后，考生查看审核结果</w:t>
      </w:r>
    </w:p>
    <w:p w14:paraId="6AA5EA0A">
      <w:pPr>
        <w:pStyle w:val="4"/>
        <w:tabs>
          <w:tab w:val="left" w:pos="495"/>
        </w:tabs>
        <w:overflowPunct w:val="0"/>
        <w:spacing w:beforeAutospacing="0" w:afterAutospacing="0" w:line="560" w:lineRule="exact"/>
        <w:jc w:val="center"/>
        <w:rPr>
          <w:rFonts w:eastAsia="仿宋_GB2312"/>
          <w:sz w:val="32"/>
          <w:szCs w:val="32"/>
          <w:shd w:val="clear" w:color="auto" w:fill="FFFFFF"/>
        </w:rPr>
      </w:pPr>
      <w:r>
        <w:rPr>
          <w:rFonts w:eastAsia="仿宋_GB2312"/>
          <w:sz w:val="32"/>
          <w:szCs w:val="32"/>
          <w:shd w:val="clear" w:color="auto" w:fill="FFFFFF"/>
        </w:rPr>
        <w:t>（</w:t>
      </w:r>
      <w:r>
        <w:rPr>
          <w:rFonts w:hint="eastAsia" w:eastAsia="仿宋_GB2312"/>
          <w:sz w:val="32"/>
          <w:szCs w:val="32"/>
          <w:shd w:val="clear" w:color="auto" w:fill="FFFFFF"/>
        </w:rPr>
        <w:t>2026</w:t>
      </w:r>
      <w:r>
        <w:rPr>
          <w:rFonts w:eastAsia="仿宋_GB2312"/>
          <w:sz w:val="32"/>
          <w:szCs w:val="32"/>
          <w:shd w:val="clear" w:color="auto" w:fill="FFFFFF"/>
        </w:rPr>
        <w:t>年3月31日后）</w:t>
      </w:r>
    </w:p>
    <w:p w14:paraId="73251217">
      <w:pPr>
        <w:pStyle w:val="4"/>
        <w:tabs>
          <w:tab w:val="left" w:pos="495"/>
        </w:tabs>
        <w:overflowPunct w:val="0"/>
        <w:spacing w:beforeAutospacing="0" w:afterAutospacing="0" w:line="560" w:lineRule="exact"/>
        <w:ind w:firstLine="640" w:firstLineChars="200"/>
        <w:jc w:val="both"/>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rPr>
        <w:t>二、在线上传材料内容</w:t>
      </w:r>
    </w:p>
    <w:p w14:paraId="4E81AE22">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（一）</w:t>
      </w:r>
      <w:r>
        <w:rPr>
          <w:rFonts w:eastAsia="仿宋_GB2312"/>
          <w:sz w:val="32"/>
          <w:szCs w:val="32"/>
          <w:shd w:val="clear" w:color="auto" w:fill="FFFFFF"/>
        </w:rPr>
        <w:t>本人有效身份证明。本人有效身份证件包括第二代居民身份证（第二代居民身份证过期的，可使用临时身份证报名）；军队考生须使用身份证报名；港澳台居民居住证或往来大陆通行证（港、澳、台考生）；护照（外籍考生）。</w:t>
      </w:r>
    </w:p>
    <w:p w14:paraId="6419415F">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（二）</w:t>
      </w:r>
      <w:r>
        <w:rPr>
          <w:rFonts w:eastAsia="仿宋_GB2312"/>
          <w:sz w:val="32"/>
          <w:szCs w:val="32"/>
          <w:shd w:val="clear" w:color="auto" w:fill="FFFFFF"/>
        </w:rPr>
        <w:t>毕业证书。</w:t>
      </w:r>
      <w:r>
        <w:rPr>
          <w:rFonts w:eastAsia="仿宋_GB2312"/>
          <w:color w:val="444444"/>
          <w:sz w:val="32"/>
          <w:szCs w:val="32"/>
        </w:rPr>
        <w:t>毕业证书遗失，可提供毕业证明书或中国高等教育学生信息网学历认证报告；</w:t>
      </w:r>
      <w:r>
        <w:rPr>
          <w:rFonts w:eastAsia="仿宋_GB2312"/>
          <w:sz w:val="32"/>
          <w:szCs w:val="32"/>
          <w:shd w:val="clear" w:color="auto" w:fill="FFFFFF"/>
        </w:rPr>
        <w:t>非大陆学历考生还须提交教育部留学认证中心出具的《国外学历学位认证书》。</w:t>
      </w:r>
    </w:p>
    <w:p w14:paraId="49EE87BA">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（三）</w:t>
      </w:r>
      <w:r>
        <w:rPr>
          <w:rFonts w:eastAsia="仿宋_GB2312"/>
          <w:sz w:val="32"/>
          <w:szCs w:val="32"/>
          <w:shd w:val="clear" w:color="auto" w:fill="FFFFFF"/>
        </w:rPr>
        <w:t>学位证书。硕士研究生及以上学历必须提供。</w:t>
      </w:r>
    </w:p>
    <w:p w14:paraId="6E205209">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（四）</w:t>
      </w:r>
      <w:r>
        <w:rPr>
          <w:rFonts w:eastAsia="仿宋_GB2312"/>
          <w:sz w:val="32"/>
          <w:szCs w:val="32"/>
          <w:shd w:val="clear" w:color="auto" w:fill="FFFFFF"/>
        </w:rPr>
        <w:t>其他学历证明材料。如</w:t>
      </w:r>
      <w:r>
        <w:rPr>
          <w:rFonts w:eastAsia="仿宋_GB2312"/>
          <w:sz w:val="32"/>
          <w:szCs w:val="32"/>
        </w:rPr>
        <w:t>中国高等教育学生信息网学历认证报告</w:t>
      </w:r>
      <w:r>
        <w:rPr>
          <w:rFonts w:eastAsia="仿宋_GB2312"/>
          <w:sz w:val="32"/>
          <w:szCs w:val="32"/>
          <w:shd w:val="clear" w:color="auto" w:fill="FFFFFF"/>
        </w:rPr>
        <w:t>（2002年以后毕业的专科及以上学历必须提供）、办学批文、招生花名册、中专跨省招生计划等其他学历佐证材料。</w:t>
      </w:r>
    </w:p>
    <w:p w14:paraId="1D98E0D7">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（五）</w:t>
      </w:r>
      <w:r>
        <w:rPr>
          <w:rFonts w:eastAsia="仿宋_GB2312"/>
          <w:sz w:val="32"/>
          <w:szCs w:val="32"/>
          <w:shd w:val="clear" w:color="auto" w:fill="FFFFFF"/>
        </w:rPr>
        <w:t>考生试用（或</w:t>
      </w:r>
      <w:r>
        <w:rPr>
          <w:rFonts w:hint="eastAsia" w:eastAsia="仿宋_GB2312"/>
          <w:sz w:val="32"/>
          <w:szCs w:val="32"/>
          <w:shd w:val="clear" w:color="auto" w:fill="FFFFFF"/>
        </w:rPr>
        <w:t>见习</w:t>
      </w:r>
      <w:r>
        <w:rPr>
          <w:rFonts w:eastAsia="仿宋_GB2312"/>
          <w:sz w:val="32"/>
          <w:szCs w:val="32"/>
          <w:shd w:val="clear" w:color="auto" w:fill="FFFFFF"/>
        </w:rPr>
        <w:t>）机构出具的近1年《医师资格考试试用期考核合格证明》，台、港、澳和外籍考生还须提交《台湾、香港、澳门居民参加国家医师资格考试实习申请审核表》或《外籍人员参加中国医师资格考试实习申请审核表》。</w:t>
      </w:r>
    </w:p>
    <w:p w14:paraId="7FE3A705">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（六）</w:t>
      </w:r>
      <w:r>
        <w:rPr>
          <w:rFonts w:eastAsia="仿宋_GB2312"/>
          <w:color w:val="000000"/>
          <w:sz w:val="32"/>
          <w:szCs w:val="32"/>
          <w:shd w:val="clear" w:color="auto" w:fill="FAFAFA"/>
        </w:rPr>
        <w:t>除</w:t>
      </w:r>
      <w:r>
        <w:rPr>
          <w:rFonts w:hint="eastAsia" w:eastAsia="仿宋_GB2312"/>
          <w:color w:val="000000"/>
          <w:sz w:val="32"/>
          <w:szCs w:val="32"/>
          <w:shd w:val="clear" w:color="auto" w:fill="FAFAFA"/>
        </w:rPr>
        <w:t>二</w:t>
      </w:r>
      <w:r>
        <w:rPr>
          <w:rFonts w:eastAsia="仿宋_GB2312"/>
          <w:color w:val="000000"/>
          <w:sz w:val="32"/>
          <w:szCs w:val="32"/>
          <w:shd w:val="clear" w:color="auto" w:fill="FAFAFA"/>
        </w:rPr>
        <w:t>级以上</w:t>
      </w:r>
      <w:r>
        <w:rPr>
          <w:rFonts w:hint="eastAsia" w:eastAsia="仿宋_GB2312"/>
          <w:color w:val="000000"/>
          <w:sz w:val="32"/>
          <w:szCs w:val="32"/>
          <w:shd w:val="clear" w:color="auto" w:fill="FAFAFA"/>
        </w:rPr>
        <w:t>公立医疗机构</w:t>
      </w:r>
      <w:r>
        <w:rPr>
          <w:rFonts w:eastAsia="仿宋_GB2312"/>
          <w:color w:val="000000"/>
          <w:sz w:val="32"/>
          <w:szCs w:val="32"/>
          <w:shd w:val="clear" w:color="auto" w:fill="FAFAFA"/>
        </w:rPr>
        <w:t>、各级疾控中心、乡镇卫生院和村卫生室外</w:t>
      </w:r>
      <w:r>
        <w:rPr>
          <w:rFonts w:eastAsia="仿宋_GB2312"/>
          <w:sz w:val="32"/>
          <w:szCs w:val="32"/>
          <w:shd w:val="clear" w:color="auto" w:fill="FFFFFF"/>
        </w:rPr>
        <w:t>的医疗机构，还须提交该机构《医疗机构执业许可证》副本（中医备案诊所提供《中医诊所备案证》），并加盖医疗机构公章。</w:t>
      </w:r>
    </w:p>
    <w:p w14:paraId="7EEA8039">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（七）</w:t>
      </w:r>
      <w:r>
        <w:rPr>
          <w:rFonts w:eastAsia="仿宋_GB2312"/>
          <w:sz w:val="32"/>
          <w:szCs w:val="32"/>
          <w:shd w:val="clear" w:color="auto" w:fill="FFFFFF"/>
        </w:rPr>
        <w:t>报考传统医学师承或确有专长类别医师资格考试的，还须在毕业证书一栏提交《传统医学师承出师证书》或《传统医学医术确有专长证书》。</w:t>
      </w:r>
    </w:p>
    <w:p w14:paraId="56DC716D">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（八）</w:t>
      </w:r>
      <w:r>
        <w:rPr>
          <w:rFonts w:eastAsia="仿宋_GB2312"/>
          <w:sz w:val="32"/>
          <w:szCs w:val="32"/>
          <w:shd w:val="clear" w:color="auto" w:fill="FFFFFF"/>
        </w:rPr>
        <w:t>执业助理医师申报执业医师考试的，须提交执业助理医师《医师资格证书》、《医师执业证书》，其中《医师执业证书》信息须将所有执业注册记录完整上传；还须提交《执业助理医师报考执业医师执业期考核证明》，如涉及多个单位，须多个单位同时开具证明，每个单位一份（如系统注册时间与实际不一致的，须提供首次执业注册证明），大专学历需于202</w:t>
      </w:r>
      <w:r>
        <w:rPr>
          <w:rFonts w:hint="eastAsia" w:eastAsia="仿宋_GB2312"/>
          <w:sz w:val="32"/>
          <w:szCs w:val="32"/>
          <w:shd w:val="clear" w:color="auto" w:fill="FFFFFF"/>
        </w:rPr>
        <w:t>4</w:t>
      </w:r>
      <w:r>
        <w:rPr>
          <w:rFonts w:eastAsia="仿宋_GB2312"/>
          <w:sz w:val="32"/>
          <w:szCs w:val="32"/>
          <w:shd w:val="clear" w:color="auto" w:fill="FFFFFF"/>
        </w:rPr>
        <w:t>年8月31日前注册，中专学历需于20</w:t>
      </w:r>
      <w:r>
        <w:rPr>
          <w:rFonts w:hint="eastAsia" w:eastAsia="仿宋_GB2312"/>
          <w:sz w:val="32"/>
          <w:szCs w:val="32"/>
          <w:shd w:val="clear" w:color="auto" w:fill="FFFFFF"/>
        </w:rPr>
        <w:t>21</w:t>
      </w:r>
      <w:r>
        <w:rPr>
          <w:rFonts w:eastAsia="仿宋_GB2312"/>
          <w:sz w:val="32"/>
          <w:szCs w:val="32"/>
          <w:shd w:val="clear" w:color="auto" w:fill="FFFFFF"/>
        </w:rPr>
        <w:t>年8月31前注册。</w:t>
      </w:r>
    </w:p>
    <w:p w14:paraId="4337D4F2">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（九）</w:t>
      </w:r>
      <w:r>
        <w:rPr>
          <w:rFonts w:eastAsia="仿宋_GB2312"/>
          <w:sz w:val="32"/>
          <w:szCs w:val="32"/>
          <w:shd w:val="clear" w:color="auto" w:fill="FFFFFF"/>
        </w:rPr>
        <w:t>本科及以上学历报考执业医师的，如果本科学历为专升本的且为2015年9月1日以后升入本科的，还需上传专科毕业证书审核。</w:t>
      </w:r>
    </w:p>
    <w:p w14:paraId="0033DC22">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color w:val="000000"/>
          <w:sz w:val="32"/>
          <w:szCs w:val="32"/>
          <w:shd w:val="clear" w:color="auto" w:fill="FAFAFA"/>
        </w:rPr>
        <w:t>（十）</w:t>
      </w:r>
      <w:r>
        <w:rPr>
          <w:rFonts w:eastAsia="仿宋_GB2312"/>
          <w:color w:val="000000"/>
          <w:sz w:val="32"/>
          <w:szCs w:val="32"/>
          <w:shd w:val="clear" w:color="auto" w:fill="FAFAFA"/>
        </w:rPr>
        <w:t>研究生报考执业医师毕业当年报考的，须上传研究生院开具的临床实践时间满一年证明。</w:t>
      </w:r>
    </w:p>
    <w:p w14:paraId="72C965C5">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（十一）</w:t>
      </w:r>
      <w:r>
        <w:rPr>
          <w:rFonts w:eastAsia="仿宋_GB2312"/>
          <w:sz w:val="32"/>
          <w:szCs w:val="32"/>
          <w:shd w:val="clear" w:color="auto" w:fill="FFFFFF"/>
        </w:rPr>
        <w:t>应届毕业生须上传《应届医学专业毕业生医师资格考试报考承诺书》。</w:t>
      </w:r>
    </w:p>
    <w:p w14:paraId="63BB32D6">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（十二）</w:t>
      </w:r>
      <w:r>
        <w:rPr>
          <w:rFonts w:eastAsia="仿宋_GB2312"/>
          <w:sz w:val="32"/>
          <w:szCs w:val="32"/>
          <w:shd w:val="clear" w:color="auto" w:fill="FFFFFF"/>
        </w:rPr>
        <w:t>申请参加</w:t>
      </w:r>
      <w:r>
        <w:rPr>
          <w:rFonts w:eastAsia="仿宋_GB2312"/>
          <w:sz w:val="32"/>
          <w:szCs w:val="32"/>
        </w:rPr>
        <w:t>短线医学</w:t>
      </w:r>
      <w:r>
        <w:rPr>
          <w:rFonts w:hint="eastAsia" w:eastAsia="仿宋_GB2312"/>
          <w:sz w:val="32"/>
          <w:szCs w:val="32"/>
        </w:rPr>
        <w:t>专业</w:t>
      </w:r>
      <w:r>
        <w:rPr>
          <w:rFonts w:eastAsia="仿宋_GB2312"/>
          <w:sz w:val="32"/>
          <w:szCs w:val="32"/>
          <w:shd w:val="clear" w:color="auto" w:fill="FFFFFF"/>
        </w:rPr>
        <w:t>加试的考生</w:t>
      </w:r>
      <w:r>
        <w:rPr>
          <w:rFonts w:hint="eastAsia" w:eastAsia="仿宋_GB2312"/>
          <w:sz w:val="32"/>
          <w:szCs w:val="32"/>
          <w:shd w:val="clear" w:color="auto" w:fill="FFFFFF"/>
        </w:rPr>
        <w:t>须</w:t>
      </w:r>
      <w:r>
        <w:rPr>
          <w:rFonts w:eastAsia="仿宋_GB2312"/>
          <w:sz w:val="32"/>
          <w:szCs w:val="32"/>
          <w:shd w:val="clear" w:color="auto" w:fill="FFFFFF"/>
        </w:rPr>
        <w:t>提交加盖试用机构公章</w:t>
      </w:r>
      <w:r>
        <w:rPr>
          <w:rFonts w:hint="eastAsia" w:eastAsia="仿宋_GB2312"/>
          <w:sz w:val="32"/>
          <w:szCs w:val="32"/>
          <w:shd w:val="clear" w:color="auto" w:fill="FFFFFF"/>
        </w:rPr>
        <w:t>的</w:t>
      </w:r>
      <w:r>
        <w:rPr>
          <w:rFonts w:eastAsia="仿宋_GB2312"/>
          <w:sz w:val="32"/>
          <w:szCs w:val="32"/>
          <w:shd w:val="clear" w:color="auto" w:fill="FFFFFF"/>
        </w:rPr>
        <w:t>《</w:t>
      </w:r>
      <w:r>
        <w:rPr>
          <w:rFonts w:hint="eastAsia" w:eastAsia="仿宋_GB2312"/>
          <w:sz w:val="32"/>
          <w:szCs w:val="32"/>
          <w:shd w:val="clear" w:color="auto" w:fill="FFFFFF"/>
        </w:rPr>
        <w:t>2026</w:t>
      </w:r>
      <w:r>
        <w:rPr>
          <w:rFonts w:eastAsia="仿宋_GB2312"/>
          <w:sz w:val="32"/>
          <w:szCs w:val="32"/>
          <w:shd w:val="clear" w:color="auto" w:fill="FFFFFF"/>
        </w:rPr>
        <w:t>年度医师资格考试短线医学专业加试申请表》。</w:t>
      </w:r>
    </w:p>
    <w:p w14:paraId="002A1C45">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（十三）</w:t>
      </w:r>
      <w:r>
        <w:rPr>
          <w:rFonts w:eastAsia="仿宋_GB2312"/>
          <w:sz w:val="32"/>
          <w:szCs w:val="32"/>
          <w:shd w:val="clear" w:color="auto" w:fill="FFFFFF"/>
        </w:rPr>
        <w:t>军队现役考生须提供军队相关身份证明原件，同时出具团级以上政治部门审核同意报考的证明。</w:t>
      </w:r>
    </w:p>
    <w:p w14:paraId="40237CFF">
      <w:pPr>
        <w:spacing w:line="560" w:lineRule="exact"/>
        <w:ind w:firstLine="640" w:firstLineChars="200"/>
        <w:rPr>
          <w:rFonts w:eastAsia="仿宋_GB2312"/>
          <w:color w:val="444444"/>
          <w:sz w:val="32"/>
          <w:szCs w:val="32"/>
        </w:rPr>
      </w:pPr>
      <w:r>
        <w:rPr>
          <w:rFonts w:eastAsia="楷体_GB2312"/>
          <w:sz w:val="32"/>
          <w:szCs w:val="32"/>
          <w:shd w:val="clear" w:color="auto" w:fill="FFFFFF"/>
        </w:rPr>
        <w:t>（十四）</w:t>
      </w:r>
      <w:r>
        <w:rPr>
          <w:rFonts w:eastAsia="仿宋_GB2312"/>
          <w:b/>
          <w:color w:val="444444"/>
          <w:kern w:val="0"/>
          <w:sz w:val="32"/>
          <w:szCs w:val="32"/>
        </w:rPr>
        <w:t>202</w:t>
      </w:r>
      <w:r>
        <w:rPr>
          <w:rFonts w:hint="eastAsia" w:eastAsia="仿宋_GB2312"/>
          <w:b/>
          <w:color w:val="444444"/>
          <w:kern w:val="0"/>
          <w:sz w:val="32"/>
          <w:szCs w:val="32"/>
        </w:rPr>
        <w:t>5</w:t>
      </w:r>
      <w:r>
        <w:rPr>
          <w:rFonts w:eastAsia="仿宋_GB2312"/>
          <w:b/>
          <w:color w:val="444444"/>
          <w:kern w:val="0"/>
          <w:sz w:val="32"/>
          <w:szCs w:val="32"/>
        </w:rPr>
        <w:t>年</w:t>
      </w:r>
      <w:r>
        <w:rPr>
          <w:rFonts w:eastAsia="仿宋_GB2312"/>
          <w:b/>
          <w:color w:val="444444"/>
          <w:sz w:val="32"/>
          <w:szCs w:val="32"/>
        </w:rPr>
        <w:t>毕业的考生</w:t>
      </w:r>
      <w:r>
        <w:rPr>
          <w:rFonts w:eastAsia="仿宋_GB2312"/>
          <w:color w:val="444444"/>
          <w:sz w:val="32"/>
          <w:szCs w:val="32"/>
        </w:rPr>
        <w:t>，在实践技能考试合格后，第一次医学综合考试前，须向考点提交后续的累计试用期满1年的考核合格证明方可参加医学综合考试（助理报考执业除外）；</w:t>
      </w:r>
      <w:r>
        <w:rPr>
          <w:rFonts w:hint="eastAsia" w:eastAsia="仿宋_GB2312"/>
          <w:b/>
          <w:color w:val="444444"/>
          <w:sz w:val="32"/>
          <w:szCs w:val="32"/>
        </w:rPr>
        <w:t>2026</w:t>
      </w:r>
      <w:r>
        <w:rPr>
          <w:rFonts w:eastAsia="仿宋_GB2312"/>
          <w:b/>
          <w:color w:val="444444"/>
          <w:sz w:val="32"/>
          <w:szCs w:val="32"/>
        </w:rPr>
        <w:t>年毕业以专业学位研究生学历报考的考生，</w:t>
      </w:r>
      <w:r>
        <w:rPr>
          <w:rFonts w:eastAsia="仿宋_GB2312"/>
          <w:color w:val="444444"/>
          <w:sz w:val="32"/>
          <w:szCs w:val="32"/>
        </w:rPr>
        <w:t>实践技能考试合格后，第一次医学综合考试前须向考点提交毕业证书、学位证书方可参加医学综合考试。</w:t>
      </w:r>
    </w:p>
    <w:p w14:paraId="38C487EB">
      <w:pPr>
        <w:spacing w:line="560" w:lineRule="exact"/>
        <w:ind w:firstLine="640" w:firstLineChars="200"/>
        <w:rPr>
          <w:rFonts w:eastAsia="仿宋_GB2312"/>
          <w:color w:val="444444"/>
          <w:sz w:val="32"/>
          <w:szCs w:val="32"/>
        </w:rPr>
      </w:pPr>
      <w:r>
        <w:rPr>
          <w:rFonts w:eastAsia="楷体_GB2312"/>
          <w:sz w:val="32"/>
          <w:szCs w:val="32"/>
        </w:rPr>
        <w:t>（十五）</w:t>
      </w:r>
      <w:r>
        <w:rPr>
          <w:rFonts w:hint="eastAsia" w:ascii="仿宋_GB2312" w:hAnsi="仿宋_GB2312" w:eastAsia="仿宋_GB2312" w:cs="仿宋_GB2312"/>
          <w:sz w:val="32"/>
          <w:szCs w:val="32"/>
        </w:rPr>
        <w:t>在报名资格审核期间，涉及</w:t>
      </w:r>
      <w:r>
        <w:rPr>
          <w:rFonts w:eastAsia="仿宋_GB2312"/>
          <w:sz w:val="32"/>
          <w:szCs w:val="32"/>
          <w:shd w:val="clear" w:color="auto" w:fill="FFFFFF"/>
        </w:rPr>
        <w:t>《医师资格考试试用期考核合格证明》</w:t>
      </w:r>
      <w:r>
        <w:rPr>
          <w:rFonts w:hint="eastAsia" w:eastAsia="仿宋_GB2312"/>
          <w:sz w:val="32"/>
          <w:szCs w:val="32"/>
          <w:shd w:val="clear" w:color="auto" w:fill="FFFFFF"/>
        </w:rPr>
        <w:t>和</w:t>
      </w:r>
      <w:r>
        <w:rPr>
          <w:rFonts w:eastAsia="仿宋_GB2312"/>
          <w:sz w:val="32"/>
          <w:szCs w:val="32"/>
          <w:shd w:val="clear" w:color="auto" w:fill="FFFFFF"/>
        </w:rPr>
        <w:t>《执业助理医师报考执业医师执业期考核证明》</w:t>
      </w:r>
      <w:r>
        <w:rPr>
          <w:rFonts w:hint="eastAsia" w:eastAsia="仿宋_GB2312"/>
          <w:sz w:val="32"/>
          <w:szCs w:val="32"/>
          <w:shd w:val="clear" w:color="auto" w:fill="FFFFFF"/>
        </w:rPr>
        <w:t>等</w:t>
      </w:r>
      <w:r>
        <w:rPr>
          <w:rFonts w:hint="eastAsia" w:ascii="仿宋_GB2312" w:hAnsi="仿宋_GB2312" w:eastAsia="仿宋_GB2312" w:cs="仿宋_GB2312"/>
          <w:sz w:val="32"/>
          <w:szCs w:val="32"/>
        </w:rPr>
        <w:t>医学专业工作实践证明存疑的考生，应按</w:t>
      </w:r>
      <w:r>
        <w:rPr>
          <w:rFonts w:eastAsia="仿宋_GB2312"/>
          <w:sz w:val="32"/>
          <w:szCs w:val="32"/>
        </w:rPr>
        <w:t>工作单位所辖</w:t>
      </w:r>
      <w:r>
        <w:rPr>
          <w:rFonts w:hint="eastAsia" w:eastAsia="仿宋_GB2312"/>
          <w:sz w:val="32"/>
          <w:szCs w:val="32"/>
        </w:rPr>
        <w:t>市州考</w:t>
      </w:r>
      <w:r>
        <w:rPr>
          <w:rFonts w:eastAsia="仿宋_GB2312"/>
          <w:sz w:val="32"/>
          <w:szCs w:val="32"/>
        </w:rPr>
        <w:t>点</w:t>
      </w:r>
      <w:r>
        <w:rPr>
          <w:rFonts w:hint="eastAsia" w:ascii="仿宋_GB2312" w:hAnsi="仿宋_GB2312" w:eastAsia="仿宋_GB2312" w:cs="仿宋_GB2312"/>
          <w:sz w:val="32"/>
          <w:szCs w:val="32"/>
        </w:rPr>
        <w:t>要求</w:t>
      </w:r>
      <w:r>
        <w:rPr>
          <w:rFonts w:eastAsia="仿宋_GB2312"/>
          <w:color w:val="444444"/>
          <w:sz w:val="32"/>
          <w:szCs w:val="32"/>
        </w:rPr>
        <w:t>上传</w:t>
      </w:r>
      <w:r>
        <w:rPr>
          <w:rFonts w:hint="eastAsia" w:eastAsia="仿宋_GB2312"/>
          <w:color w:val="444444"/>
          <w:sz w:val="32"/>
          <w:szCs w:val="32"/>
        </w:rPr>
        <w:t>补充证明材料</w:t>
      </w:r>
      <w:r>
        <w:rPr>
          <w:rFonts w:eastAsia="仿宋_GB2312"/>
          <w:color w:val="444444"/>
          <w:sz w:val="32"/>
          <w:szCs w:val="32"/>
        </w:rPr>
        <w:t>。</w:t>
      </w:r>
    </w:p>
    <w:p w14:paraId="49D974DA">
      <w:pPr>
        <w:pStyle w:val="4"/>
        <w:overflowPunct w:val="0"/>
        <w:spacing w:beforeAutospacing="0" w:afterAutospacing="0" w:line="560" w:lineRule="exact"/>
        <w:ind w:firstLine="640" w:firstLineChars="200"/>
        <w:jc w:val="both"/>
        <w:rPr>
          <w:rFonts w:eastAsia="仿宋_GB2312"/>
          <w:sz w:val="32"/>
          <w:szCs w:val="32"/>
          <w:shd w:val="clear" w:color="auto" w:fill="FFFFFF"/>
        </w:rPr>
      </w:pPr>
      <w:r>
        <w:rPr>
          <w:rFonts w:eastAsia="楷体_GB2312"/>
          <w:sz w:val="32"/>
          <w:szCs w:val="32"/>
          <w:shd w:val="clear" w:color="auto" w:fill="FFFFFF"/>
        </w:rPr>
        <w:t>（十</w:t>
      </w:r>
      <w:r>
        <w:rPr>
          <w:rFonts w:hint="eastAsia" w:eastAsia="楷体_GB2312"/>
          <w:sz w:val="32"/>
          <w:szCs w:val="32"/>
          <w:shd w:val="clear" w:color="auto" w:fill="FFFFFF"/>
        </w:rPr>
        <w:t>六</w:t>
      </w:r>
      <w:r>
        <w:rPr>
          <w:rFonts w:eastAsia="楷体_GB2312"/>
          <w:sz w:val="32"/>
          <w:szCs w:val="32"/>
          <w:shd w:val="clear" w:color="auto" w:fill="FFFFFF"/>
        </w:rPr>
        <w:t>）</w:t>
      </w:r>
      <w:r>
        <w:rPr>
          <w:rFonts w:eastAsia="仿宋_GB2312"/>
          <w:sz w:val="32"/>
          <w:szCs w:val="32"/>
        </w:rPr>
        <w:t>工作单位所</w:t>
      </w:r>
      <w:r>
        <w:rPr>
          <w:rFonts w:hint="eastAsia" w:eastAsia="仿宋_GB2312"/>
          <w:sz w:val="32"/>
          <w:szCs w:val="32"/>
        </w:rPr>
        <w:t>属报名</w:t>
      </w:r>
      <w:r>
        <w:rPr>
          <w:rFonts w:eastAsia="仿宋_GB2312"/>
          <w:sz w:val="32"/>
          <w:szCs w:val="32"/>
        </w:rPr>
        <w:t>点</w:t>
      </w:r>
      <w:r>
        <w:rPr>
          <w:rFonts w:eastAsia="仿宋_GB2312"/>
          <w:sz w:val="32"/>
          <w:szCs w:val="32"/>
          <w:shd w:val="clear" w:color="auto" w:fill="FFFFFF"/>
        </w:rPr>
        <w:t>规定的</w:t>
      </w:r>
      <w:r>
        <w:rPr>
          <w:rFonts w:hint="eastAsia" w:eastAsia="仿宋_GB2312"/>
          <w:sz w:val="32"/>
          <w:szCs w:val="32"/>
          <w:shd w:val="clear" w:color="auto" w:fill="FFFFFF"/>
        </w:rPr>
        <w:t>其它</w:t>
      </w:r>
      <w:r>
        <w:rPr>
          <w:rFonts w:eastAsia="仿宋_GB2312"/>
          <w:sz w:val="32"/>
          <w:szCs w:val="32"/>
          <w:shd w:val="clear" w:color="auto" w:fill="FFFFFF"/>
        </w:rPr>
        <w:t>材料。</w:t>
      </w:r>
    </w:p>
    <w:p w14:paraId="6E292837">
      <w:pPr>
        <w:pStyle w:val="4"/>
        <w:overflowPunct w:val="0"/>
        <w:spacing w:before="0" w:beforeAutospacing="0" w:after="0" w:afterAutospacing="0" w:line="560" w:lineRule="exact"/>
        <w:ind w:firstLine="640" w:firstLineChars="200"/>
        <w:jc w:val="both"/>
        <w:rPr>
          <w:rFonts w:eastAsia="黑体"/>
          <w:sz w:val="32"/>
          <w:szCs w:val="32"/>
          <w:shd w:val="clear" w:color="auto" w:fill="FFFFFF"/>
        </w:rPr>
      </w:pPr>
      <w:r>
        <w:rPr>
          <w:rFonts w:eastAsia="黑体"/>
          <w:sz w:val="32"/>
          <w:szCs w:val="32"/>
          <w:shd w:val="clear" w:color="auto" w:fill="FFFFFF"/>
        </w:rPr>
        <w:t>三、现场审核提交</w:t>
      </w:r>
      <w:r>
        <w:rPr>
          <w:rFonts w:hint="eastAsia" w:eastAsia="黑体"/>
          <w:sz w:val="32"/>
          <w:szCs w:val="32"/>
          <w:shd w:val="clear" w:color="auto" w:fill="FFFFFF"/>
        </w:rPr>
        <w:t>纸质报名</w:t>
      </w:r>
      <w:r>
        <w:rPr>
          <w:rFonts w:eastAsia="黑体"/>
          <w:sz w:val="32"/>
          <w:szCs w:val="32"/>
          <w:shd w:val="clear" w:color="auto" w:fill="FFFFFF"/>
        </w:rPr>
        <w:t>材料内容</w:t>
      </w:r>
    </w:p>
    <w:p w14:paraId="2EF48E8A">
      <w:pPr>
        <w:spacing w:line="560" w:lineRule="exact"/>
        <w:ind w:firstLine="645"/>
        <w:rPr>
          <w:rFonts w:hint="eastAsia" w:ascii="仿宋_GB2312" w:eastAsia="仿宋_GB2312" w:cs="仿宋_GB2312"/>
          <w:sz w:val="32"/>
          <w:szCs w:val="32"/>
        </w:rPr>
      </w:pPr>
      <w:r>
        <w:rPr>
          <w:rFonts w:hint="eastAsia" w:ascii="仿宋_GB2312" w:eastAsia="仿宋_GB2312" w:cs="仿宋_GB2312"/>
          <w:sz w:val="32"/>
          <w:szCs w:val="32"/>
        </w:rPr>
        <w:t>为便于对考生提供的报名材料进行审核</w:t>
      </w:r>
      <w:bookmarkStart w:id="0" w:name="OLE_LINK1"/>
      <w:r>
        <w:rPr>
          <w:rFonts w:hint="eastAsia" w:ascii="仿宋_GB2312" w:eastAsia="仿宋_GB2312" w:cs="仿宋_GB2312"/>
          <w:sz w:val="32"/>
          <w:szCs w:val="32"/>
        </w:rPr>
        <w:t>，请报名考生在提交审核材料时务必按照以下顺序进行排序。所有资料复印件必须确保真实、清晰，且统一A4纸型。</w:t>
      </w:r>
    </w:p>
    <w:bookmarkEnd w:id="0"/>
    <w:p w14:paraId="6949EA6A">
      <w:pPr>
        <w:spacing w:line="560" w:lineRule="exact"/>
        <w:ind w:firstLine="645"/>
        <w:rPr>
          <w:rFonts w:hint="eastAsia" w:ascii="仿宋_GB2312" w:eastAsia="仿宋_GB2312" w:cs="仿宋_GB2312"/>
          <w:sz w:val="32"/>
          <w:szCs w:val="32"/>
        </w:rPr>
      </w:pPr>
      <w:r>
        <w:rPr>
          <w:rFonts w:hint="eastAsia" w:ascii="仿宋_GB2312" w:eastAsia="仿宋_GB2312" w:cs="仿宋_GB2312"/>
          <w:b/>
          <w:sz w:val="32"/>
          <w:szCs w:val="32"/>
        </w:rPr>
        <w:t>第一联：</w:t>
      </w:r>
      <w:r>
        <w:rPr>
          <w:rFonts w:hint="eastAsia" w:ascii="仿宋_GB2312" w:eastAsia="仿宋_GB2312" w:cs="仿宋_GB2312"/>
          <w:sz w:val="32"/>
          <w:szCs w:val="32"/>
        </w:rPr>
        <w:t>《医师资格考试网上报名成功通知单》；</w:t>
      </w:r>
    </w:p>
    <w:p w14:paraId="0C10A141">
      <w:pPr>
        <w:spacing w:line="560" w:lineRule="exact"/>
        <w:ind w:firstLine="645"/>
        <w:rPr>
          <w:rFonts w:hint="eastAsia" w:ascii="仿宋_GB2312" w:eastAsia="仿宋_GB2312" w:cs="仿宋_GB2312"/>
          <w:sz w:val="32"/>
          <w:szCs w:val="32"/>
        </w:rPr>
      </w:pPr>
      <w:r>
        <w:rPr>
          <w:rFonts w:hint="eastAsia" w:ascii="仿宋_GB2312" w:eastAsia="仿宋_GB2312" w:cs="仿宋_GB2312"/>
          <w:b/>
          <w:sz w:val="32"/>
          <w:szCs w:val="32"/>
        </w:rPr>
        <w:t>第二联：</w:t>
      </w:r>
      <w:r>
        <w:rPr>
          <w:rFonts w:hint="eastAsia" w:ascii="仿宋_GB2312" w:eastAsia="仿宋_GB2312" w:cs="仿宋_GB2312"/>
          <w:sz w:val="32"/>
          <w:szCs w:val="32"/>
        </w:rPr>
        <w:t>本人有效身份证复印件及相片提交；</w:t>
      </w:r>
    </w:p>
    <w:p w14:paraId="1122171A">
      <w:pPr>
        <w:spacing w:line="560" w:lineRule="exact"/>
        <w:ind w:firstLine="645"/>
        <w:rPr>
          <w:rFonts w:hint="eastAsia" w:ascii="仿宋" w:eastAsia="仿宋"/>
          <w:sz w:val="32"/>
          <w:szCs w:val="32"/>
        </w:rPr>
      </w:pPr>
      <w:r>
        <w:rPr>
          <w:rFonts w:eastAsia="仿宋_GB2312"/>
          <w:sz w:val="32"/>
          <w:szCs w:val="32"/>
          <w:shd w:val="clear" w:color="auto" w:fill="FFFFFF"/>
        </w:rPr>
        <w:t>有效身份证件包括第二代居民身份证（第二代居民身份证过期的，可使用临时身份证报名）；军队考生须使用身份证报名；港澳台居民居住证或往来大陆通行证（港、澳、台考生）；护照（外籍考生）。</w:t>
      </w:r>
    </w:p>
    <w:p w14:paraId="3B5AE035">
      <w:pPr>
        <w:spacing w:line="560" w:lineRule="exact"/>
        <w:ind w:firstLine="645"/>
        <w:rPr>
          <w:rFonts w:hint="eastAsia" w:ascii="仿宋_GB2312" w:eastAsia="仿宋_GB2312" w:cs="仿宋_GB2312"/>
          <w:sz w:val="32"/>
          <w:szCs w:val="32"/>
        </w:rPr>
      </w:pPr>
      <w:r>
        <w:rPr>
          <w:rFonts w:hint="eastAsia" w:ascii="仿宋_GB2312" w:eastAsia="仿宋_GB2312" w:cs="仿宋_GB2312"/>
          <w:sz w:val="32"/>
          <w:szCs w:val="32"/>
        </w:rPr>
        <w:t>考生报名所提交的照片应当为近期6个月内的小2寸免冠正面半身彩色白底照片2张，将照片粘贴在印有身份证明的A4纸下方，并注明所属考点及工作单位辖区（区、市、县）。以便办理通过考生的《医师资格证书》。</w:t>
      </w:r>
    </w:p>
    <w:p w14:paraId="12F3C09C">
      <w:pPr>
        <w:spacing w:line="560" w:lineRule="exact"/>
        <w:ind w:firstLine="643" w:firstLineChars="200"/>
        <w:rPr>
          <w:rFonts w:hint="eastAsia" w:ascii="仿宋_GB2312" w:eastAsia="仿宋_GB2312" w:cs="仿宋_GB2312"/>
          <w:sz w:val="32"/>
          <w:szCs w:val="32"/>
        </w:rPr>
      </w:pPr>
      <w:r>
        <w:rPr>
          <w:rFonts w:hint="eastAsia" w:ascii="仿宋_GB2312" w:eastAsia="仿宋_GB2312" w:cs="仿宋_GB2312"/>
          <w:b/>
          <w:sz w:val="32"/>
          <w:szCs w:val="32"/>
        </w:rPr>
        <w:t>第三联：</w:t>
      </w:r>
      <w:r>
        <w:rPr>
          <w:rFonts w:hint="eastAsia" w:ascii="仿宋_GB2312" w:eastAsia="仿宋_GB2312" w:cs="仿宋_GB2312"/>
          <w:sz w:val="32"/>
          <w:szCs w:val="32"/>
        </w:rPr>
        <w:t>毕业证书复印件；</w:t>
      </w:r>
    </w:p>
    <w:p w14:paraId="296E45B2">
      <w:pPr>
        <w:spacing w:line="560" w:lineRule="exact"/>
        <w:ind w:firstLine="645"/>
        <w:rPr>
          <w:rFonts w:hint="eastAsia" w:ascii="仿宋_GB2312" w:eastAsia="仿宋_GB2312" w:cs="仿宋_GB2312"/>
          <w:sz w:val="32"/>
          <w:szCs w:val="32"/>
        </w:rPr>
      </w:pPr>
      <w:r>
        <w:rPr>
          <w:rFonts w:hint="eastAsia" w:ascii="仿宋_GB2312" w:eastAsia="仿宋_GB2312" w:cs="仿宋_GB2312"/>
          <w:sz w:val="32"/>
          <w:szCs w:val="32"/>
        </w:rPr>
        <w:t>本科及以上学历报考执业医师的，如果本科学历为专升本的且为2015年9月1日以后升入本科的，还需上传专科毕业证书审核。</w:t>
      </w:r>
      <w:r>
        <w:rPr>
          <w:rFonts w:ascii="仿宋_GB2312" w:eastAsia="仿宋_GB2312" w:cs="仿宋_GB2312"/>
          <w:sz w:val="32"/>
          <w:szCs w:val="32"/>
        </w:rPr>
        <w:t>毕业证书遗失，可提供毕业证明书</w:t>
      </w:r>
      <w:r>
        <w:rPr>
          <w:rFonts w:hint="eastAsia" w:ascii="仿宋_GB2312" w:eastAsia="仿宋_GB2312" w:cs="仿宋_GB2312"/>
          <w:sz w:val="32"/>
          <w:szCs w:val="32"/>
        </w:rPr>
        <w:t>及</w:t>
      </w:r>
      <w:r>
        <w:rPr>
          <w:rFonts w:ascii="仿宋_GB2312" w:eastAsia="仿宋_GB2312" w:cs="仿宋_GB2312"/>
          <w:sz w:val="32"/>
          <w:szCs w:val="32"/>
        </w:rPr>
        <w:t>中国高等教育学生信息网学历认证报告</w:t>
      </w:r>
      <w:r>
        <w:rPr>
          <w:rFonts w:hint="eastAsia" w:ascii="仿宋_GB2312" w:eastAsia="仿宋_GB2312" w:cs="仿宋_GB2312"/>
          <w:sz w:val="32"/>
          <w:szCs w:val="32"/>
        </w:rPr>
        <w:t>。</w:t>
      </w:r>
    </w:p>
    <w:p w14:paraId="46CA8D2D">
      <w:pPr>
        <w:spacing w:line="560" w:lineRule="exact"/>
        <w:ind w:firstLine="645"/>
        <w:rPr>
          <w:rFonts w:hint="eastAsia" w:ascii="仿宋_GB2312" w:eastAsia="仿宋_GB2312" w:cs="仿宋_GB2312"/>
          <w:sz w:val="32"/>
          <w:szCs w:val="32"/>
        </w:rPr>
      </w:pPr>
      <w:r>
        <w:rPr>
          <w:rFonts w:hint="eastAsia" w:ascii="仿宋_GB2312" w:eastAsia="仿宋_GB2312" w:cs="仿宋_GB2312"/>
          <w:sz w:val="32"/>
          <w:szCs w:val="32"/>
        </w:rPr>
        <w:t>对</w:t>
      </w:r>
      <w:r>
        <w:rPr>
          <w:rFonts w:ascii="仿宋_GB2312" w:eastAsia="仿宋_GB2312" w:cs="仿宋_GB2312"/>
          <w:sz w:val="32"/>
          <w:szCs w:val="32"/>
        </w:rPr>
        <w:t>报考考生学历</w:t>
      </w:r>
      <w:r>
        <w:rPr>
          <w:rFonts w:hint="eastAsia" w:ascii="仿宋_GB2312" w:eastAsia="仿宋_GB2312" w:cs="仿宋_GB2312"/>
          <w:sz w:val="32"/>
          <w:szCs w:val="32"/>
        </w:rPr>
        <w:t>的</w:t>
      </w:r>
      <w:r>
        <w:rPr>
          <w:rFonts w:ascii="仿宋_GB2312" w:eastAsia="仿宋_GB2312" w:cs="仿宋_GB2312"/>
          <w:sz w:val="32"/>
          <w:szCs w:val="32"/>
        </w:rPr>
        <w:t>真实性</w:t>
      </w:r>
      <w:r>
        <w:rPr>
          <w:rFonts w:hint="eastAsia" w:ascii="仿宋_GB2312" w:eastAsia="仿宋_GB2312" w:cs="仿宋_GB2312"/>
          <w:sz w:val="32"/>
          <w:szCs w:val="32"/>
        </w:rPr>
        <w:t>存疑且</w:t>
      </w:r>
      <w:r>
        <w:rPr>
          <w:rFonts w:ascii="仿宋_GB2312" w:eastAsia="仿宋_GB2312" w:cs="仿宋_GB2312"/>
          <w:sz w:val="32"/>
          <w:szCs w:val="32"/>
        </w:rPr>
        <w:t>无法通过网络查验的,需提交由毕业学校所在地省级教育行政部门出具的学历认证报告原件或考生学籍档案。</w:t>
      </w:r>
    </w:p>
    <w:p w14:paraId="5D4048AC">
      <w:pPr>
        <w:spacing w:line="560" w:lineRule="exact"/>
        <w:ind w:firstLine="645"/>
        <w:rPr>
          <w:rFonts w:hint="eastAsia" w:ascii="仿宋_GB2312" w:eastAsia="仿宋_GB2312" w:cs="仿宋_GB2312"/>
          <w:sz w:val="32"/>
          <w:szCs w:val="32"/>
        </w:rPr>
      </w:pPr>
      <w:r>
        <w:rPr>
          <w:rFonts w:hint="eastAsia" w:ascii="仿宋_GB2312" w:eastAsia="仿宋_GB2312" w:cs="仿宋_GB2312"/>
          <w:sz w:val="32"/>
          <w:szCs w:val="32"/>
        </w:rPr>
        <w:t>非大陆学历考生还须提交教育部留学认证中心出具的《国外学历学位认证书》。</w:t>
      </w:r>
    </w:p>
    <w:p w14:paraId="2B8C4DCC">
      <w:pPr>
        <w:overflowPunct w:val="0"/>
        <w:spacing w:line="580" w:lineRule="exact"/>
        <w:ind w:firstLine="643" w:firstLineChars="200"/>
        <w:rPr>
          <w:rFonts w:hint="eastAsia" w:ascii="仿宋_GB2312" w:eastAsia="仿宋_GB2312" w:cs="仿宋_GB2312"/>
          <w:sz w:val="32"/>
          <w:szCs w:val="32"/>
        </w:rPr>
      </w:pPr>
      <w:r>
        <w:rPr>
          <w:rFonts w:hint="eastAsia" w:ascii="仿宋_GB2312" w:eastAsia="仿宋_GB2312" w:cs="仿宋_GB2312"/>
          <w:b/>
          <w:sz w:val="32"/>
          <w:szCs w:val="32"/>
        </w:rPr>
        <w:t>第四联：</w:t>
      </w:r>
      <w:r>
        <w:rPr>
          <w:rFonts w:hint="eastAsia" w:ascii="仿宋_GB2312" w:eastAsia="仿宋_GB2312" w:cs="仿宋_GB2312"/>
          <w:sz w:val="32"/>
          <w:szCs w:val="32"/>
        </w:rPr>
        <w:t>学位证书复印件；</w:t>
      </w:r>
    </w:p>
    <w:p w14:paraId="1C1B1799">
      <w:pPr>
        <w:spacing w:line="560" w:lineRule="exact"/>
        <w:ind w:firstLine="645"/>
        <w:rPr>
          <w:rFonts w:hint="eastAsia" w:ascii="仿宋_GB2312" w:eastAsia="仿宋_GB2312" w:cs="仿宋_GB2312"/>
          <w:sz w:val="32"/>
          <w:szCs w:val="32"/>
        </w:rPr>
      </w:pPr>
      <w:r>
        <w:rPr>
          <w:rFonts w:hint="eastAsia" w:ascii="仿宋_GB2312" w:eastAsia="仿宋_GB2312" w:cs="仿宋_GB2312"/>
          <w:sz w:val="32"/>
          <w:szCs w:val="32"/>
        </w:rPr>
        <w:t>硕士研究生</w:t>
      </w:r>
      <w:r>
        <w:rPr>
          <w:rFonts w:ascii="仿宋_GB2312" w:eastAsia="仿宋_GB2312" w:cs="仿宋_GB2312"/>
          <w:sz w:val="32"/>
          <w:szCs w:val="32"/>
        </w:rPr>
        <w:t>及以上学历必须提供。</w:t>
      </w:r>
      <w:r>
        <w:rPr>
          <w:rFonts w:hint="eastAsia" w:ascii="仿宋_GB2312" w:eastAsia="仿宋_GB2312" w:cs="仿宋_GB2312"/>
          <w:sz w:val="32"/>
          <w:szCs w:val="32"/>
        </w:rPr>
        <w:t>研究生报考执业医师，研究生已毕业报考的，2015年1月1日以后入学的研究生需提供学位证。应届毕业的研究生以研究生学历报考的，除需提供规定的证明外，在参加本年度第一次医学综合考试前，须向所在考点提供毕业证书及学位证书进行校验，若毕业证书和学位证书不符合报名规定的或与报名前提供的相关证明内容不相符的，考点将取消其参加医学综合考试的考试资格。</w:t>
      </w:r>
    </w:p>
    <w:p w14:paraId="54FAA7A4">
      <w:pPr>
        <w:spacing w:line="560" w:lineRule="exact"/>
        <w:ind w:left="1" w:firstLine="643" w:firstLineChars="200"/>
        <w:rPr>
          <w:rFonts w:hint="eastAsia" w:ascii="仿宋_GB2312" w:eastAsia="仿宋_GB2312" w:cs="仿宋_GB2312"/>
          <w:sz w:val="32"/>
          <w:szCs w:val="32"/>
        </w:rPr>
      </w:pPr>
      <w:r>
        <w:rPr>
          <w:rFonts w:hint="eastAsia" w:ascii="仿宋_GB2312" w:eastAsia="仿宋_GB2312" w:cs="仿宋_GB2312"/>
          <w:b/>
          <w:sz w:val="32"/>
          <w:szCs w:val="32"/>
        </w:rPr>
        <w:t>第五联：</w:t>
      </w:r>
      <w:r>
        <w:rPr>
          <w:rFonts w:hint="eastAsia" w:ascii="仿宋_GB2312" w:eastAsia="仿宋_GB2312" w:cs="仿宋_GB2312"/>
          <w:sz w:val="32"/>
          <w:szCs w:val="32"/>
        </w:rPr>
        <w:t>《学信网》学历查询依据；</w:t>
      </w:r>
    </w:p>
    <w:p w14:paraId="2BD1F4CA">
      <w:pPr>
        <w:overflowPunct w:val="0"/>
        <w:spacing w:line="58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2002年以后毕业的专科及以上学历的毕业生在报名时务必提供www.chsi.com.cn(学信网)学历查询依据（有效期不少于3个月）。贵州籍外省中专（中职）学历毕业生还需提供学校办学批文、招生花名册、跨省招生计划等其他学历佐证材料。</w:t>
      </w:r>
    </w:p>
    <w:p w14:paraId="0B4EEEF6">
      <w:pPr>
        <w:spacing w:line="560" w:lineRule="exact"/>
        <w:ind w:firstLine="643" w:firstLineChars="200"/>
        <w:rPr>
          <w:rFonts w:hint="eastAsia" w:ascii="仿宋" w:eastAsia="仿宋" w:cs="方正仿宋简体"/>
          <w:b/>
          <w:bCs/>
          <w:sz w:val="32"/>
          <w:szCs w:val="32"/>
        </w:rPr>
      </w:pPr>
      <w:r>
        <w:rPr>
          <w:rFonts w:hint="eastAsia" w:ascii="仿宋" w:eastAsia="仿宋" w:cs="方正仿宋简体"/>
          <w:b/>
          <w:bCs/>
          <w:sz w:val="32"/>
          <w:szCs w:val="32"/>
        </w:rPr>
        <w:t>第六联：</w:t>
      </w:r>
      <w:r>
        <w:rPr>
          <w:rFonts w:hint="eastAsia" w:ascii="仿宋_GB2312" w:eastAsia="仿宋_GB2312" w:cs="仿宋_GB2312"/>
          <w:sz w:val="32"/>
          <w:szCs w:val="32"/>
        </w:rPr>
        <w:t>《医师资格考试试用期考核证明》或《执业助理医师报考执业医师执业期考核证明》；</w:t>
      </w:r>
    </w:p>
    <w:p w14:paraId="70852529">
      <w:pPr>
        <w:overflowPunct w:val="0"/>
        <w:spacing w:line="580" w:lineRule="exact"/>
        <w:ind w:firstLine="640" w:firstLineChars="200"/>
        <w:rPr>
          <w:rFonts w:hint="eastAsia" w:ascii="仿宋" w:eastAsia="仿宋"/>
          <w:sz w:val="32"/>
          <w:szCs w:val="32"/>
        </w:rPr>
      </w:pPr>
      <w:r>
        <w:rPr>
          <w:rFonts w:hint="eastAsia" w:ascii="仿宋" w:eastAsia="仿宋"/>
          <w:sz w:val="32"/>
          <w:szCs w:val="32"/>
        </w:rPr>
        <w:t>未取得执业助理医师资格的考生须提交试用（或实习）机构出具的《医师资格考试试用期考核证明》。并按要求填报相关信息，并提供带教老师的医师资格证书和执业证书复印件。</w:t>
      </w:r>
      <w:r>
        <w:rPr>
          <w:rFonts w:hint="eastAsia" w:ascii="仿宋" w:eastAsia="仿宋"/>
          <w:bCs/>
          <w:sz w:val="32"/>
          <w:szCs w:val="32"/>
        </w:rPr>
        <w:t>港澳台和外籍考生还须提交《台湾、香港、澳门居民参加国家医师资格</w:t>
      </w:r>
      <w:r>
        <w:rPr>
          <w:rFonts w:hint="eastAsia" w:ascii="仿宋" w:eastAsia="仿宋"/>
          <w:sz w:val="32"/>
          <w:szCs w:val="32"/>
        </w:rPr>
        <w:t>考试实习申请审核表》或《外籍人员参加中国医师资格考试实习申请审核表》。应届毕业的研究生以研究生学历报考执业医师的，须提交研究生院开具的《研究生学历临床（公共卫生）毕业实习和实践训练经历证明》（附件4）。</w:t>
      </w:r>
    </w:p>
    <w:p w14:paraId="0B2965A6">
      <w:pPr>
        <w:overflowPunct w:val="0"/>
        <w:spacing w:line="580" w:lineRule="exact"/>
        <w:ind w:firstLine="640" w:firstLineChars="200"/>
        <w:rPr>
          <w:rFonts w:hint="eastAsia" w:ascii="仿宋" w:eastAsia="仿宋"/>
          <w:sz w:val="32"/>
          <w:szCs w:val="32"/>
        </w:rPr>
      </w:pPr>
      <w:r>
        <w:rPr>
          <w:rFonts w:hint="eastAsia" w:ascii="仿宋" w:eastAsia="仿宋"/>
          <w:sz w:val="32"/>
          <w:szCs w:val="32"/>
        </w:rPr>
        <w:t>《执业助理医师报考执业医师执业期考核证明》按要求填报相关信息。</w:t>
      </w:r>
    </w:p>
    <w:p w14:paraId="75932EE0">
      <w:pPr>
        <w:spacing w:line="560" w:lineRule="exact"/>
        <w:ind w:firstLine="643" w:firstLineChars="200"/>
        <w:rPr>
          <w:rFonts w:hint="eastAsia" w:ascii="仿宋" w:eastAsia="仿宋"/>
          <w:b/>
          <w:bCs/>
          <w:sz w:val="32"/>
          <w:szCs w:val="32"/>
        </w:rPr>
      </w:pPr>
      <w:r>
        <w:rPr>
          <w:rFonts w:hint="eastAsia" w:ascii="仿宋_GB2312" w:eastAsia="仿宋_GB2312" w:cs="仿宋_GB2312"/>
          <w:b/>
          <w:bCs/>
          <w:sz w:val="32"/>
          <w:szCs w:val="32"/>
        </w:rPr>
        <w:t>《医师资格考试试用期考核证明》和《执业助理医师报考执业医师执业期考核证明》</w:t>
      </w:r>
      <w:r>
        <w:rPr>
          <w:rFonts w:hint="eastAsia" w:ascii="仿宋" w:eastAsia="仿宋"/>
          <w:b/>
          <w:bCs/>
          <w:sz w:val="32"/>
          <w:szCs w:val="32"/>
        </w:rPr>
        <w:t>法人签字栏请盖法人私章，无法人私章的请法人亲自签字。</w:t>
      </w:r>
    </w:p>
    <w:p w14:paraId="28F5F169">
      <w:pPr>
        <w:ind w:left="630"/>
        <w:rPr>
          <w:rFonts w:hint="eastAsia" w:ascii="仿宋_GB2312" w:eastAsia="仿宋_GB2312" w:cs="仿宋_GB2312"/>
          <w:sz w:val="32"/>
          <w:szCs w:val="32"/>
        </w:rPr>
      </w:pPr>
      <w:r>
        <w:rPr>
          <w:rFonts w:hint="eastAsia" w:ascii="仿宋" w:eastAsia="仿宋" w:cs="方正仿宋简体"/>
          <w:b/>
          <w:bCs/>
          <w:sz w:val="32"/>
          <w:szCs w:val="32"/>
        </w:rPr>
        <w:t>第七联：</w:t>
      </w:r>
      <w:r>
        <w:rPr>
          <w:rFonts w:hint="eastAsia" w:ascii="仿宋_GB2312" w:eastAsia="仿宋_GB2312" w:cs="仿宋_GB2312"/>
          <w:sz w:val="32"/>
          <w:szCs w:val="32"/>
        </w:rPr>
        <w:t>执业助理医师资格证书、执业证书复印件；</w:t>
      </w:r>
    </w:p>
    <w:p w14:paraId="73F8DCAA">
      <w:pPr>
        <w:pStyle w:val="2"/>
        <w:ind w:firstLine="640"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已取得执业助理医师申报执业医师考试的考生，须提交执业助理医师《医师资格证书》、《医师执业证书》的所有页面信息及《执业助理医师报考执业医师执业期考核证明》。《执业助理医师报考执业医师执业期考核证明》按要求填报相关信息，如涉及多个单位，须多个单位同时开具证明，每个单位一份，并提供带教老师的医师资格证书和医师执业证书复印件。执业注册时间不满规定年限者不予受理报名，大专学历须于202</w:t>
      </w:r>
      <w:r>
        <w:rPr>
          <w:rFonts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rPr>
        <w:t>年8月31日前注册，中专学历须于202</w:t>
      </w:r>
      <w:r>
        <w:rPr>
          <w:rFonts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rPr>
        <w:t>年8月31前注册，如系统注册时间与实际不一致导致注册时间不足的，须提供首次执业注册证明。</w:t>
      </w:r>
    </w:p>
    <w:p w14:paraId="3C962967">
      <w:pPr>
        <w:spacing w:line="560" w:lineRule="exact"/>
        <w:ind w:firstLine="643" w:firstLineChars="200"/>
        <w:rPr>
          <w:rFonts w:hint="eastAsia" w:ascii="仿宋" w:eastAsia="仿宋"/>
          <w:sz w:val="32"/>
          <w:szCs w:val="32"/>
        </w:rPr>
      </w:pPr>
      <w:r>
        <w:rPr>
          <w:rFonts w:hint="eastAsia" w:ascii="仿宋" w:eastAsia="仿宋" w:cs="方正仿宋简体"/>
          <w:b/>
          <w:bCs/>
          <w:sz w:val="32"/>
          <w:szCs w:val="32"/>
        </w:rPr>
        <w:t>第八联：</w:t>
      </w:r>
      <w:r>
        <w:rPr>
          <w:rFonts w:hint="eastAsia" w:ascii="仿宋" w:eastAsia="仿宋"/>
          <w:sz w:val="32"/>
          <w:szCs w:val="32"/>
        </w:rPr>
        <w:t>带教老师的医师资格证书和执业证书复印件。</w:t>
      </w:r>
    </w:p>
    <w:p w14:paraId="22069101">
      <w:pPr>
        <w:spacing w:line="560" w:lineRule="exact"/>
        <w:ind w:firstLine="645"/>
        <w:rPr>
          <w:rFonts w:hint="eastAsia" w:ascii="仿宋" w:eastAsia="仿宋"/>
          <w:sz w:val="32"/>
          <w:szCs w:val="32"/>
        </w:rPr>
      </w:pPr>
      <w:r>
        <w:rPr>
          <w:rFonts w:hint="eastAsia" w:ascii="仿宋" w:eastAsia="仿宋" w:cs="方正仿宋简体"/>
          <w:b/>
          <w:bCs/>
          <w:sz w:val="32"/>
          <w:szCs w:val="32"/>
        </w:rPr>
        <w:t>第九联：</w:t>
      </w:r>
      <w:r>
        <w:rPr>
          <w:rFonts w:ascii="仿宋" w:eastAsia="仿宋"/>
          <w:sz w:val="32"/>
          <w:szCs w:val="32"/>
        </w:rPr>
        <w:t>除三级甲等医院、各级疾控中心和乡镇卫生院外的医疗机构，还须提交该机构《医疗机构执业许可证》副本（中医备案诊所提供《中医诊所备案证》），并加盖医疗机构公章。</w:t>
      </w:r>
    </w:p>
    <w:p w14:paraId="4AC349E5">
      <w:pPr>
        <w:spacing w:line="560" w:lineRule="exact"/>
        <w:ind w:firstLine="645"/>
        <w:rPr>
          <w:rFonts w:hint="eastAsia" w:ascii="仿宋" w:eastAsia="仿宋"/>
          <w:sz w:val="32"/>
          <w:szCs w:val="32"/>
        </w:rPr>
      </w:pPr>
      <w:r>
        <w:rPr>
          <w:rFonts w:hint="eastAsia" w:ascii="仿宋" w:eastAsia="仿宋" w:cs="方正仿宋简体"/>
          <w:b/>
          <w:bCs/>
          <w:sz w:val="32"/>
          <w:szCs w:val="32"/>
        </w:rPr>
        <w:t>第十联：</w:t>
      </w:r>
      <w:r>
        <w:rPr>
          <w:rFonts w:hint="eastAsia" w:ascii="仿宋" w:eastAsia="仿宋"/>
          <w:sz w:val="32"/>
          <w:szCs w:val="32"/>
        </w:rPr>
        <w:t>报考传统医学师承或确有专长类别医师资格考试的，还须提交《传统医学师承出师证书》或《传统医学医术确有专长证书》。</w:t>
      </w:r>
    </w:p>
    <w:p w14:paraId="22090161">
      <w:pPr>
        <w:spacing w:line="560" w:lineRule="exact"/>
        <w:ind w:firstLine="645"/>
        <w:rPr>
          <w:rFonts w:hint="eastAsia" w:ascii="仿宋" w:eastAsia="仿宋"/>
          <w:sz w:val="32"/>
          <w:szCs w:val="32"/>
        </w:rPr>
      </w:pPr>
      <w:r>
        <w:rPr>
          <w:rFonts w:hint="eastAsia" w:ascii="仿宋" w:eastAsia="仿宋" w:cs="方正仿宋简体"/>
          <w:b/>
          <w:bCs/>
          <w:sz w:val="32"/>
          <w:szCs w:val="32"/>
        </w:rPr>
        <w:t>第十一联：</w:t>
      </w:r>
      <w:r>
        <w:rPr>
          <w:rFonts w:hint="eastAsia" w:ascii="仿宋" w:eastAsia="仿宋"/>
          <w:sz w:val="32"/>
          <w:szCs w:val="32"/>
        </w:rPr>
        <w:t>应届毕业生还须填写《应届医学专业毕业生医师资格考试报考承诺书》。</w:t>
      </w:r>
    </w:p>
    <w:p w14:paraId="3B8711F2">
      <w:pPr>
        <w:spacing w:line="560" w:lineRule="exact"/>
        <w:ind w:firstLine="645"/>
        <w:rPr>
          <w:rFonts w:hint="eastAsia" w:ascii="仿宋" w:eastAsia="仿宋"/>
          <w:sz w:val="32"/>
          <w:szCs w:val="32"/>
        </w:rPr>
      </w:pPr>
      <w:r>
        <w:rPr>
          <w:rFonts w:hint="eastAsia" w:ascii="仿宋" w:eastAsia="仿宋" w:cs="方正仿宋简体"/>
          <w:b/>
          <w:bCs/>
          <w:sz w:val="32"/>
          <w:szCs w:val="32"/>
        </w:rPr>
        <w:t>第十二联：</w:t>
      </w:r>
      <w:r>
        <w:rPr>
          <w:rFonts w:hint="eastAsia" w:ascii="仿宋" w:eastAsia="仿宋"/>
          <w:sz w:val="32"/>
          <w:szCs w:val="32"/>
        </w:rPr>
        <w:t>部队现役考生须提供军队相关身份证明原件及复印件，同时出具团级以上政治部门同意报考的证明。</w:t>
      </w:r>
    </w:p>
    <w:p w14:paraId="134B643B">
      <w:pPr>
        <w:spacing w:line="560" w:lineRule="exact"/>
        <w:ind w:firstLine="645"/>
        <w:rPr>
          <w:rFonts w:hint="eastAsia" w:ascii="仿宋" w:eastAsia="仿宋"/>
          <w:sz w:val="32"/>
          <w:szCs w:val="32"/>
        </w:rPr>
      </w:pPr>
      <w:r>
        <w:rPr>
          <w:rFonts w:hint="eastAsia" w:ascii="仿宋" w:eastAsia="仿宋" w:cs="方正仿宋简体"/>
          <w:b/>
          <w:bCs/>
          <w:sz w:val="32"/>
          <w:szCs w:val="32"/>
        </w:rPr>
        <w:t>第十三联：</w:t>
      </w:r>
      <w:r>
        <w:rPr>
          <w:rFonts w:hint="eastAsia" w:ascii="仿宋" w:eastAsia="仿宋"/>
          <w:sz w:val="32"/>
          <w:szCs w:val="32"/>
        </w:rPr>
        <w:t>2026年国家卫生健康委医考委将继续在医学综合考试实行计算机化考试，由于计算机化考试具有一定特殊性，在考试过程中可能发生断电、断网或计算机故障等异常情况，导致考试延迟或无法正常进行的情况。故参加计算机化考试的考生须签订《医师资格考试医学综合考试贵州考区计算机化考试知情同意书》（见附件5）。</w:t>
      </w:r>
    </w:p>
    <w:p w14:paraId="639769A4">
      <w:pPr>
        <w:overflowPunct w:val="0"/>
        <w:spacing w:line="580" w:lineRule="exact"/>
        <w:ind w:firstLine="643" w:firstLineChars="200"/>
        <w:rPr>
          <w:rFonts w:eastAsia="仿宋_GB2312"/>
          <w:color w:val="444444"/>
          <w:sz w:val="32"/>
          <w:szCs w:val="32"/>
        </w:rPr>
      </w:pPr>
      <w:r>
        <w:rPr>
          <w:rFonts w:hint="eastAsia" w:ascii="仿宋" w:eastAsia="仿宋" w:cs="方正仿宋简体"/>
          <w:b/>
          <w:bCs/>
          <w:sz w:val="32"/>
          <w:szCs w:val="32"/>
        </w:rPr>
        <w:t>第十四联：</w:t>
      </w:r>
      <w:r>
        <w:rPr>
          <w:rFonts w:eastAsia="仿宋_GB2312"/>
          <w:color w:val="444444"/>
          <w:sz w:val="32"/>
          <w:szCs w:val="32"/>
        </w:rPr>
        <w:t>所有考生（除军队现役、在校研究生、报考乡村全科执业助理医师的考生）均须</w:t>
      </w:r>
      <w:r>
        <w:rPr>
          <w:rFonts w:hint="eastAsia"/>
          <w:color w:val="444444"/>
          <w:sz w:val="32"/>
          <w:szCs w:val="32"/>
        </w:rPr>
        <w:t>提供</w:t>
      </w:r>
      <w:r>
        <w:rPr>
          <w:rFonts w:eastAsia="仿宋_GB2312"/>
          <w:color w:val="444444"/>
          <w:sz w:val="32"/>
          <w:szCs w:val="32"/>
        </w:rPr>
        <w:t>与试用机构一致的报名前连续三个月的贵州省社保缴纳凭证。</w:t>
      </w:r>
      <w:r>
        <w:rPr>
          <w:rFonts w:hint="eastAsia"/>
          <w:color w:val="444444"/>
          <w:sz w:val="32"/>
          <w:szCs w:val="32"/>
        </w:rPr>
        <w:t>近</w:t>
      </w:r>
      <w:r>
        <w:rPr>
          <w:rFonts w:eastAsia="仿宋_GB2312"/>
          <w:color w:val="444444"/>
          <w:sz w:val="32"/>
          <w:szCs w:val="32"/>
        </w:rPr>
        <w:t>三个月未缴纳贵州省社保的</w:t>
      </w:r>
      <w:r>
        <w:rPr>
          <w:rFonts w:hint="eastAsia" w:eastAsia="仿宋_GB2312"/>
          <w:color w:val="444444"/>
          <w:sz w:val="32"/>
          <w:szCs w:val="32"/>
        </w:rPr>
        <w:t>考生</w:t>
      </w:r>
      <w:r>
        <w:rPr>
          <w:rFonts w:eastAsia="仿宋_GB2312"/>
          <w:color w:val="444444"/>
          <w:sz w:val="32"/>
          <w:szCs w:val="32"/>
        </w:rPr>
        <w:t>，须提供由本人所在医疗机构出具的在职证明，证明内容包括考生姓名、身份证号码等基本信息，以及未缴纳社保的原因</w:t>
      </w:r>
      <w:r>
        <w:rPr>
          <w:rFonts w:hint="eastAsia"/>
          <w:color w:val="444444"/>
          <w:sz w:val="32"/>
          <w:szCs w:val="32"/>
        </w:rPr>
        <w:t>，</w:t>
      </w:r>
      <w:r>
        <w:rPr>
          <w:rFonts w:eastAsia="仿宋_GB2312"/>
          <w:color w:val="444444"/>
          <w:sz w:val="32"/>
          <w:szCs w:val="32"/>
        </w:rPr>
        <w:t>另附</w:t>
      </w:r>
      <w:r>
        <w:rPr>
          <w:rFonts w:hint="eastAsia" w:eastAsia="仿宋_GB2312"/>
          <w:color w:val="444444"/>
          <w:sz w:val="32"/>
          <w:szCs w:val="32"/>
        </w:rPr>
        <w:t>劳动</w:t>
      </w:r>
      <w:r>
        <w:rPr>
          <w:rFonts w:eastAsia="仿宋_GB2312"/>
          <w:color w:val="444444"/>
          <w:sz w:val="32"/>
          <w:szCs w:val="32"/>
        </w:rPr>
        <w:t>合同（或协议）和其他能证明在单位实际工作的相关证明材料。</w:t>
      </w:r>
    </w:p>
    <w:p w14:paraId="25974FAE">
      <w:pPr>
        <w:overflowPunct w:val="0"/>
        <w:spacing w:line="580" w:lineRule="exact"/>
        <w:ind w:firstLine="640" w:firstLineChars="200"/>
        <w:rPr>
          <w:szCs w:val="32"/>
        </w:rPr>
      </w:pPr>
      <w:r>
        <w:rPr>
          <w:rFonts w:eastAsia="仿宋_GB2312"/>
          <w:color w:val="444444"/>
          <w:sz w:val="32"/>
          <w:szCs w:val="32"/>
        </w:rPr>
        <w:t>以派遣方式参加工作的考生，须提供由本人所在医疗机构出具的在职证明，证明内容包括考生姓名、身份证号码等基本信息，以及由缴纳社保的派遣机构派遣至医疗机构工作的情况说明</w:t>
      </w:r>
      <w:r>
        <w:rPr>
          <w:rFonts w:hint="eastAsia"/>
          <w:color w:val="444444"/>
          <w:sz w:val="32"/>
          <w:szCs w:val="32"/>
        </w:rPr>
        <w:t>，</w:t>
      </w:r>
      <w:r>
        <w:rPr>
          <w:rFonts w:eastAsia="仿宋_GB2312"/>
          <w:color w:val="444444"/>
          <w:sz w:val="32"/>
          <w:szCs w:val="32"/>
        </w:rPr>
        <w:t>另附劳务派遣合同（或协议）和派遣公司缴纳的报名前连续三个月的贵州省社保凭证。</w:t>
      </w:r>
    </w:p>
    <w:p w14:paraId="01C58A3E">
      <w:pPr>
        <w:rPr>
          <w:rFonts w:hint="eastAsia" w:ascii="黑体" w:hAnsi="黑体" w:eastAsia="黑体" w:cs="黑体"/>
          <w:sz w:val="32"/>
          <w:szCs w:val="32"/>
        </w:rPr>
      </w:pPr>
    </w:p>
    <w:p w14:paraId="5059B2D0">
      <w:pPr>
        <w:rPr>
          <w:rFonts w:ascii="黑体" w:hAnsi="黑体" w:eastAsia="黑体" w:cs="黑体"/>
          <w:sz w:val="32"/>
          <w:szCs w:val="32"/>
        </w:rPr>
      </w:pPr>
    </w:p>
    <w:p w14:paraId="62D83C65">
      <w:pPr>
        <w:rPr>
          <w:rFonts w:ascii="黑体" w:hAnsi="黑体" w:eastAsia="黑体" w:cs="黑体"/>
          <w:sz w:val="32"/>
          <w:szCs w:val="32"/>
        </w:rPr>
      </w:pPr>
    </w:p>
    <w:p w14:paraId="6919F8B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232F2A"/>
    <w:rsid w:val="2C232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10"/>
    <w:pPr>
      <w:spacing w:line="240" w:lineRule="atLeast"/>
      <w:jc w:val="center"/>
    </w:pPr>
    <w:rPr>
      <w:rFonts w:ascii="Cambria" w:hAnsi="Cambria" w:cs="Cambria"/>
      <w:b/>
      <w:bCs/>
    </w:rPr>
  </w:style>
  <w:style w:type="paragraph" w:customStyle="1" w:styleId="3">
    <w:name w:val="正文文本缩进1"/>
    <w:basedOn w:val="1"/>
    <w:next w:val="1"/>
    <w:qFormat/>
    <w:uiPriority w:val="0"/>
    <w:pPr>
      <w:ind w:firstLine="420" w:firstLineChars="140"/>
    </w:pPr>
    <w:rPr>
      <w:sz w:val="21"/>
      <w:szCs w:val="21"/>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2026-02-04T03:15:00Z</dcterms:created>
  <dc:creator>哦豁</dc:creator>
  <cp:lastModifiedBy>哦豁</cp:lastModifiedBy>
  <dcterms:modified xsi:type="dcterms:W3CDTF">2026-02-04T03:15:34Z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41DE85A51A7E4053B13F019F1A339BB3_11</vt:lpwstr>
  </property>
</Properties>
</file>