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5"/>
          <w:kern w:val="36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5"/>
          <w:kern w:val="36"/>
          <w:sz w:val="44"/>
          <w:szCs w:val="44"/>
          <w:highlight w:val="none"/>
        </w:rPr>
        <w:t>在线审核系统考生材料上传指南</w:t>
      </w:r>
    </w:p>
    <w:p>
      <w:pPr>
        <w:jc w:val="center"/>
        <w:rPr>
          <w:color w:val="auto"/>
          <w:sz w:val="20"/>
          <w:szCs w:val="20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36"/>
          <w:sz w:val="20"/>
          <w:szCs w:val="20"/>
          <w:highlight w:val="none"/>
        </w:rPr>
        <w:t>(V</w:t>
      </w:r>
      <w:r>
        <w:rPr>
          <w:rFonts w:ascii="仿宋_GB2312" w:hAnsi="仿宋_GB2312" w:eastAsia="仿宋_GB2312" w:cs="宋体"/>
          <w:color w:val="auto"/>
          <w:spacing w:val="15"/>
          <w:kern w:val="36"/>
          <w:sz w:val="20"/>
          <w:szCs w:val="20"/>
          <w:highlight w:val="none"/>
        </w:rPr>
        <w:t>.2301)</w:t>
      </w:r>
    </w:p>
    <w:p>
      <w:pPr>
        <w:rPr>
          <w:color w:val="auto"/>
          <w:highlight w:val="none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一、考生进入国家医学考试考生服务系统(报名系统)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699510" cy="2349500"/>
            <wp:effectExtent l="0" t="0" r="15240" b="1270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1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2.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页面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自动跳转至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在线审核系统，考生使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用自己的用户名密码登录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后自动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激活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3. 激活成功后，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会进入完善个人信息界面（如已完善，将不显示该界面）。建议考生准确完善自己的个人信息，方便审核过程中接收审核结果的短信通知。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2848610" cy="1478915"/>
            <wp:effectExtent l="0" t="0" r="8890" b="698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861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230370" cy="2319655"/>
            <wp:effectExtent l="0" t="0" r="17780" b="444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激活成功并完善个人信息后，显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示的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就是材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料上传界面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考生根据自己的个人情况和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所在地报名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要求，上传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所需的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2.1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497070" cy="2548255"/>
            <wp:effectExtent l="0" t="0" r="17780" b="444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4945" cy="2771140"/>
            <wp:effectExtent l="0" t="0" r="1905" b="10160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.2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.3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6215" cy="2317115"/>
            <wp:effectExtent l="0" t="0" r="635" b="698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4"/>
          <w:highlight w:val="none"/>
        </w:rPr>
        <w:t>注意：</w:t>
      </w:r>
      <w:r>
        <w:rPr>
          <w:rFonts w:ascii="Calibri" w:hAnsi="Calibri" w:eastAsia="仿宋_GB2312" w:cs="Calibri"/>
          <w:color w:val="auto"/>
          <w:spacing w:val="15"/>
          <w:kern w:val="0"/>
          <w:sz w:val="24"/>
          <w:highlight w:val="none"/>
        </w:rPr>
        <w:t> 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有些图片只有固定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的最大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.4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2914015"/>
            <wp:effectExtent l="0" t="0" r="3810" b="63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621530" cy="2723515"/>
            <wp:effectExtent l="0" t="0" r="7620" b="635"/>
            <wp:docPr id="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注意：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根据自己的个人情况，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按照报名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要求，将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所需要的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材料图片上传完成后，点击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最上方的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提交审核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按钮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2405" cy="1152525"/>
            <wp:effectExtent l="0" t="0" r="4445" b="952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auto"/>
          <w:spacing w:val="15"/>
          <w:kern w:val="0"/>
          <w:sz w:val="24"/>
          <w:highlight w:val="none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1212215"/>
            <wp:effectExtent l="0" t="0" r="3810" b="6985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四、图片的几种状态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143250" cy="3251200"/>
            <wp:effectExtent l="0" t="0" r="0" b="6350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退回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），考生可以修改图片材料。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407410" cy="3521710"/>
            <wp:effectExtent l="0" t="0" r="2540" b="2540"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如果已经上传成功，并显示消息提醒后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1212215"/>
            <wp:effectExtent l="0" t="0" r="3810" b="6985"/>
            <wp:docPr id="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再次进入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六、考生如何查看反馈意见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上传材料界面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1770" cy="2484120"/>
            <wp:effectExtent l="0" t="0" r="5080" b="11430"/>
            <wp:docPr id="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36"/>
          <w:szCs w:val="36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36"/>
          <w:szCs w:val="36"/>
          <w:highlight w:val="none"/>
        </w:rPr>
        <w:t>短信内容为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（不同考区/考点内容可能有所差异，以收到的短信为准）</w:t>
      </w:r>
    </w:p>
    <w:p>
      <w:pPr>
        <w:rPr>
          <w:color w:val="auto"/>
          <w:highlight w:val="none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七、完善个人信息</w:t>
      </w:r>
    </w:p>
    <w:p>
      <w:pP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上传材料界面的最上方，点击修改按钮，随时可以完善个人信息。</w:t>
      </w:r>
    </w:p>
    <w:p>
      <w:pPr>
        <w:rPr>
          <w:color w:val="auto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2767330" cy="2034540"/>
            <wp:effectExtent l="0" t="0" r="13970" b="3810"/>
            <wp:docPr id="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93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2026-01-28T01:49:13Z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