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napToGrid w:val="0"/>
        <w:spacing w:line="540" w:lineRule="exact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54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初、中级卫生专业技术资格考试报名条件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在北京地区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经国家或有关部门批准的医疗卫生机构内，从事医疗、预防、保健、药学、护理、其他卫生技术专业工作的人员，可报名参加北京地区卫生专业技术资格考试。</w:t>
      </w:r>
    </w:p>
    <w:p>
      <w:pPr>
        <w:snapToGrid w:val="0"/>
        <w:spacing w:line="540" w:lineRule="exact"/>
        <w:ind w:firstLine="640" w:firstLineChars="200"/>
        <w:rPr>
          <w:rFonts w:ascii="仿宋_GB2312" w:hAnsi="CESI仿宋-GB2312" w:eastAsia="仿宋_GB2312" w:cs="CESI仿宋-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遵守国家宪法和法律，贯彻新时代卫生与健康工作方针，自觉践行“敬佑生命、救死扶伤、甘于奉献、大爱无疆”的职业精神，具备良好的政治素质、协作精神、敬业精神和医德医风。身心健康，心理素质良好，能全面履行岗位职责。申报医疗类、护理类职称，应取得相应执业资格，并按规定进行注册，取得相应的执业证书。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按要求参加定期考核且合格；完成继续医学教育科目，取得相应的合格证明。</w:t>
      </w:r>
    </w:p>
    <w:p>
      <w:pPr>
        <w:wordWrap w:val="0"/>
        <w:topLinePunct/>
        <w:spacing w:line="560" w:lineRule="exact"/>
        <w:ind w:firstLine="640" w:firstLineChars="200"/>
        <w:rPr>
          <w:rFonts w:ascii="黑体" w:hAnsi="黑体" w:eastAsia="黑体" w:cs="方正楷体_GBK"/>
          <w:sz w:val="32"/>
          <w:szCs w:val="32"/>
        </w:rPr>
      </w:pPr>
      <w:r>
        <w:rPr>
          <w:rFonts w:hint="eastAsia" w:ascii="黑体" w:hAnsi="黑体" w:eastAsia="黑体" w:cs="方正楷体_GBK"/>
          <w:sz w:val="32"/>
          <w:szCs w:val="32"/>
        </w:rPr>
        <w:t>一、初级职称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药（技）士：具备相应专业中专、大专学历，可参加药（技）士资格考试。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wordWrap w:val="0"/>
        <w:topLinePunct/>
        <w:spacing w:line="560" w:lineRule="exact"/>
        <w:ind w:firstLine="640" w:firstLineChars="200"/>
        <w:rPr>
          <w:rFonts w:ascii="黑体" w:hAnsi="黑体" w:eastAsia="黑体" w:cs="方正楷体_GBK"/>
          <w:sz w:val="32"/>
          <w:szCs w:val="32"/>
        </w:rPr>
      </w:pPr>
      <w:r>
        <w:rPr>
          <w:rFonts w:hint="eastAsia" w:ascii="黑体" w:hAnsi="黑体" w:eastAsia="黑体" w:cs="方正楷体_GBK"/>
          <w:sz w:val="32"/>
          <w:szCs w:val="32"/>
        </w:rPr>
        <w:t>二、中级职称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wordWrap w:val="0"/>
        <w:topLinePunct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三、其他要求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凡在北京市社区卫生服务中心（站）工作的医师、护师，可提前一年参加中级卫生专业技术资格的全科医学、社区护理专业类别的考试。本科及以上学历毕业生参加住院医师规范化培训合格并到</w:t>
      </w:r>
      <w:r>
        <w:rPr>
          <w:rFonts w:ascii="仿宋_GB2312" w:hAnsi="仿宋" w:eastAsia="仿宋_GB2312"/>
          <w:sz w:val="32"/>
          <w:szCs w:val="32"/>
        </w:rPr>
        <w:t>基层医疗卫生机构工作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ascii="仿宋_GB2312" w:hAnsi="仿宋" w:eastAsia="仿宋_GB2312"/>
          <w:sz w:val="32"/>
          <w:szCs w:val="32"/>
        </w:rPr>
        <w:t>可</w:t>
      </w:r>
      <w:r>
        <w:rPr>
          <w:rFonts w:hint="eastAsia" w:ascii="仿宋_GB2312" w:hAnsi="仿宋" w:eastAsia="仿宋_GB2312"/>
          <w:sz w:val="32"/>
          <w:szCs w:val="32"/>
        </w:rPr>
        <w:t>直接参加</w:t>
      </w:r>
      <w:r>
        <w:rPr>
          <w:rFonts w:ascii="仿宋_GB2312" w:hAnsi="仿宋" w:eastAsia="仿宋_GB2312"/>
          <w:sz w:val="32"/>
          <w:szCs w:val="32"/>
        </w:rPr>
        <w:t>中级</w:t>
      </w:r>
      <w:r>
        <w:rPr>
          <w:rFonts w:hint="eastAsia" w:ascii="仿宋_GB2312" w:hAnsi="仿宋" w:eastAsia="仿宋_GB2312"/>
          <w:sz w:val="32"/>
          <w:szCs w:val="32"/>
        </w:rPr>
        <w:t>职称</w:t>
      </w:r>
      <w:r>
        <w:rPr>
          <w:rFonts w:ascii="仿宋_GB2312" w:hAnsi="仿宋" w:eastAsia="仿宋_GB2312"/>
          <w:sz w:val="32"/>
          <w:szCs w:val="32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对2012年及以后毕业的医学本科及以上学历毕业生，北京地区各级各类医疗卫生机构须将《住院医师规范化培训合格证书》作为本人参加中级临床医学专业技术资格考试的必备条件之一。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有下列情形之一的，不得申请参加卫生专业技术资格考试;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（一）医疗事故责任者未满 3 年;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（二）医疗差错责任者未满 1 年;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（三）受到行政处分者未满 2 年;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（四）伪造学历或考试期间有违纪行为未满 2 年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（五）市卫生行政部门规定的其他情形。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9D2EF3"/>
    <w:rsid w:val="00062CCA"/>
    <w:rsid w:val="0019557D"/>
    <w:rsid w:val="001B7D06"/>
    <w:rsid w:val="002D7057"/>
    <w:rsid w:val="003010EC"/>
    <w:rsid w:val="007003F0"/>
    <w:rsid w:val="009D2EF3"/>
    <w:rsid w:val="00A01B51"/>
    <w:rsid w:val="00A02C57"/>
    <w:rsid w:val="00A7461B"/>
    <w:rsid w:val="00D3472C"/>
    <w:rsid w:val="00F90904"/>
    <w:rsid w:val="00FE1A58"/>
    <w:rsid w:val="15F459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262</Words>
  <Characters>1496</Characters>
  <Lines>12</Lines>
  <Paragraphs>3</Paragraphs>
  <TotalTime>5</TotalTime>
  <ScaleCrop>false</ScaleCrop>
  <LinksUpToDate>false</LinksUpToDate>
  <CharactersWithSpaces>1755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2024-11-27T11:00:00Z</dcterms:created>
  <dc:creator>ERIC WANG</dc:creator>
  <cp:lastModifiedBy>Administrator</cp:lastModifiedBy>
  <dcterms:modified xsi:type="dcterms:W3CDTF">2025-11-28T06:42:42Z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