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2-6</w:t>
      </w:r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1221"/>
        <w:gridCol w:w="845"/>
        <w:gridCol w:w="2032"/>
        <w:gridCol w:w="1568"/>
        <w:gridCol w:w="1582"/>
        <w:gridCol w:w="3419"/>
        <w:gridCol w:w="21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年传统医学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医术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确有专长考核报名人员信息汇总表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（盖章）：                                            填报日期：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申报确有专长诊疗技术名称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bookmarkStart w:id="0" w:name="_GoBack"/>
            <w:bookmarkEnd w:id="0"/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.........</w:t>
            </w:r>
          </w:p>
        </w:tc>
      </w:tr>
    </w:tbl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176C015E"/>
    <w:rsid w:val="176C015E"/>
    <w:rsid w:val="1DE63B22"/>
    <w:rsid w:val="3D625FB6"/>
    <w:rsid w:val="4C2F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2022-12-06T12:13:00Z</dcterms:created>
  <dc:creator>DD</dc:creator>
  <cp:lastModifiedBy>谭晓莹</cp:lastModifiedBy>
  <dcterms:modified xsi:type="dcterms:W3CDTF">2025-01-08T06:26:05Z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C7548CD619214FFA8297A8FFC10761F6</vt:lpwstr>
  </property>
</Properties>
</file>