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DB6910">
      <w:pPr>
        <w:widowControl/>
        <w:snapToGrid w:val="0"/>
        <w:spacing w:line="554" w:lineRule="atLeast"/>
        <w:jc w:val="center"/>
        <w:rPr>
          <w:rFonts w:hint="eastAsia" w:ascii="仿宋_GB2312" w:hAnsi="仿宋_GB2312" w:eastAsia="仿宋_GB2312" w:cs="仿宋_GB2312"/>
          <w:kern w:val="32"/>
          <w:sz w:val="44"/>
          <w:szCs w:val="44"/>
        </w:rPr>
      </w:pPr>
    </w:p>
    <w:p w14:paraId="1B8C0F9B">
      <w:pPr>
        <w:widowControl/>
        <w:snapToGrid w:val="0"/>
        <w:spacing w:line="554" w:lineRule="atLeast"/>
        <w:jc w:val="center"/>
        <w:rPr>
          <w:rFonts w:hint="eastAsia" w:ascii="仿宋_GB2312" w:hAnsi="仿宋_GB2312" w:eastAsia="仿宋_GB2312" w:cs="仿宋_GB2312"/>
          <w:kern w:val="32"/>
          <w:sz w:val="44"/>
          <w:szCs w:val="44"/>
        </w:rPr>
      </w:pPr>
    </w:p>
    <w:p w14:paraId="389071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/>
        <w:jc w:val="center"/>
        <w:textAlignment w:val="auto"/>
        <w:rPr>
          <w:rFonts w:hint="eastAsia" w:ascii="小标宋" w:hAnsi="小标宋" w:eastAsia="小标宋" w:cs="小标宋"/>
          <w:color w:val="auto"/>
          <w:sz w:val="44"/>
          <w:szCs w:val="44"/>
        </w:rPr>
      </w:pPr>
      <w:r>
        <w:rPr>
          <w:rFonts w:hint="eastAsia" w:ascii="小标宋" w:hAnsi="小标宋" w:eastAsia="小标宋" w:cs="小标宋"/>
          <w:color w:val="auto"/>
          <w:sz w:val="44"/>
          <w:szCs w:val="44"/>
          <w:lang w:val="en-US" w:eastAsia="zh-CN"/>
        </w:rPr>
        <w:t>河池</w:t>
      </w:r>
      <w:r>
        <w:rPr>
          <w:rFonts w:hint="eastAsia" w:ascii="小标宋" w:hAnsi="小标宋" w:eastAsia="小标宋" w:cs="小标宋"/>
          <w:color w:val="auto"/>
          <w:sz w:val="44"/>
          <w:szCs w:val="44"/>
        </w:rPr>
        <w:t>市</w:t>
      </w:r>
      <w:r>
        <w:rPr>
          <w:rFonts w:hint="eastAsia" w:ascii="小标宋" w:hAnsi="小标宋" w:eastAsia="小标宋" w:cs="小标宋"/>
          <w:color w:val="auto"/>
          <w:sz w:val="44"/>
          <w:szCs w:val="44"/>
          <w:lang w:val="en-US" w:eastAsia="zh-CN"/>
        </w:rPr>
        <w:t>卫生健康委员会</w:t>
      </w:r>
      <w:r>
        <w:rPr>
          <w:rFonts w:hint="eastAsia" w:ascii="小标宋" w:hAnsi="小标宋" w:eastAsia="小标宋" w:cs="小标宋"/>
          <w:color w:val="auto"/>
          <w:sz w:val="44"/>
          <w:szCs w:val="44"/>
        </w:rPr>
        <w:t>关于</w:t>
      </w:r>
      <w:r>
        <w:rPr>
          <w:rFonts w:hint="eastAsia" w:ascii="小标宋" w:hAnsi="小标宋" w:eastAsia="小标宋" w:cs="小标宋"/>
          <w:color w:val="auto"/>
          <w:sz w:val="44"/>
          <w:szCs w:val="44"/>
          <w:lang w:val="en-US" w:eastAsia="zh-CN"/>
        </w:rPr>
        <w:t>做好</w:t>
      </w:r>
      <w:r>
        <w:rPr>
          <w:rFonts w:hint="eastAsia" w:ascii="小标宋" w:hAnsi="小标宋" w:eastAsia="小标宋" w:cs="小标宋"/>
          <w:color w:val="auto"/>
          <w:sz w:val="44"/>
          <w:szCs w:val="44"/>
        </w:rPr>
        <w:t>202</w:t>
      </w:r>
      <w:r>
        <w:rPr>
          <w:rFonts w:hint="eastAsia" w:ascii="小标宋" w:hAnsi="小标宋" w:eastAsia="小标宋" w:cs="小标宋"/>
          <w:color w:val="auto"/>
          <w:sz w:val="44"/>
          <w:szCs w:val="44"/>
          <w:lang w:val="en-US" w:eastAsia="zh-CN"/>
        </w:rPr>
        <w:t>5</w:t>
      </w:r>
      <w:r>
        <w:rPr>
          <w:rFonts w:hint="eastAsia" w:ascii="小标宋" w:hAnsi="小标宋" w:eastAsia="小标宋" w:cs="小标宋"/>
          <w:color w:val="auto"/>
          <w:sz w:val="44"/>
          <w:szCs w:val="44"/>
        </w:rPr>
        <w:t>年</w:t>
      </w:r>
    </w:p>
    <w:p w14:paraId="28EAB9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/>
        <w:jc w:val="center"/>
        <w:textAlignment w:val="auto"/>
        <w:rPr>
          <w:rFonts w:hint="eastAsia" w:ascii="小标宋" w:hAnsi="小标宋" w:eastAsia="小标宋" w:cs="小标宋"/>
          <w:color w:val="auto"/>
        </w:rPr>
      </w:pPr>
      <w:r>
        <w:rPr>
          <w:rFonts w:hint="eastAsia" w:ascii="小标宋" w:hAnsi="小标宋" w:eastAsia="小标宋" w:cs="小标宋"/>
          <w:color w:val="auto"/>
          <w:sz w:val="44"/>
          <w:szCs w:val="44"/>
        </w:rPr>
        <w:t>医师资格考试</w:t>
      </w:r>
      <w:r>
        <w:rPr>
          <w:rFonts w:hint="eastAsia" w:ascii="小标宋" w:hAnsi="小标宋" w:eastAsia="小标宋" w:cs="小标宋"/>
          <w:color w:val="auto"/>
          <w:sz w:val="44"/>
          <w:szCs w:val="44"/>
          <w:lang w:eastAsia="zh-CN"/>
        </w:rPr>
        <w:t>河池考点</w:t>
      </w:r>
      <w:r>
        <w:rPr>
          <w:rFonts w:hint="eastAsia" w:ascii="小标宋" w:hAnsi="小标宋" w:eastAsia="小标宋" w:cs="小标宋"/>
          <w:color w:val="auto"/>
          <w:sz w:val="44"/>
          <w:szCs w:val="44"/>
        </w:rPr>
        <w:t>考务工作的通知</w:t>
      </w:r>
    </w:p>
    <w:p w14:paraId="4C6E1F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23BCDC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各县（区）卫生健康局，市直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卫生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健康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单位：</w:t>
      </w:r>
    </w:p>
    <w:p w14:paraId="6F4EF376">
      <w:pPr>
        <w:pStyle w:val="3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atLeast"/>
        <w:ind w:lef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shd w:val="clear"/>
        </w:rPr>
        <w:t>根据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shd w:val="clear"/>
          <w:lang w:val="en-US" w:eastAsia="zh-CN"/>
        </w:rPr>
        <w:t>《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shd w:val="clear"/>
          <w:lang w:val="en-US" w:eastAsia="zh-CN"/>
        </w:rPr>
        <w:t>广西壮族自治区卫生健康委员会公告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shd w:val="clear"/>
          <w:lang w:val="en-US" w:eastAsia="zh-CN"/>
        </w:rPr>
        <w:t>》（202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shd w:val="clear"/>
          <w:lang w:val="en-US" w:eastAsia="zh-CN"/>
        </w:rPr>
        <w:t>5第1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shd w:val="clear"/>
          <w:lang w:val="en-US" w:eastAsia="zh-CN"/>
        </w:rPr>
        <w:t>号）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shd w:val="clear"/>
          <w:lang w:eastAsia="zh-CN"/>
        </w:rPr>
        <w:t>要求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shd w:val="clear"/>
        </w:rPr>
        <w:t>，结合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shd w:val="clear"/>
          <w:lang w:val="en-US" w:eastAsia="zh-CN"/>
        </w:rPr>
        <w:t>河池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shd w:val="clear"/>
        </w:rPr>
        <w:t>考点实际，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shd w:val="clear"/>
          <w:lang w:val="en-US" w:eastAsia="zh-CN"/>
        </w:rPr>
        <w:t>现就做好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shd w:val="clear"/>
        </w:rPr>
        <w:t>20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shd w:val="clear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shd w:val="clear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shd w:val="clear"/>
        </w:rPr>
        <w:t>年医师资格考试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shd w:val="clear"/>
          <w:lang w:val="en-US" w:eastAsia="zh-CN"/>
        </w:rPr>
        <w:t>河池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shd w:val="clear"/>
        </w:rPr>
        <w:t>考点考务工作有关事项通知如下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shd w:val="clear"/>
        </w:rPr>
        <w:t>：</w:t>
      </w:r>
    </w:p>
    <w:p w14:paraId="03C2D0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  <w:t>一、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  <w:t>考试报名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  <w:t>及材料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u w:val="none"/>
          <w:lang w:eastAsia="zh-CN"/>
        </w:rPr>
        <w:t>报送</w:t>
      </w:r>
    </w:p>
    <w:p w14:paraId="14A07B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val="en-US" w:eastAsia="zh-CN"/>
        </w:rPr>
        <w:t>考试报名包括网上报名和现场审核两个部分。</w:t>
      </w:r>
    </w:p>
    <w:p w14:paraId="6A4A061F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val="en-US" w:eastAsia="zh-CN"/>
        </w:rPr>
        <w:t>一）</w:t>
      </w:r>
      <w:r>
        <w:rPr>
          <w:rFonts w:hint="eastAsia" w:ascii="楷体" w:hAnsi="楷体" w:eastAsia="楷体" w:cs="楷体"/>
          <w:color w:val="auto"/>
          <w:sz w:val="32"/>
          <w:szCs w:val="32"/>
          <w:u w:val="none"/>
          <w:lang w:val="en-US" w:eastAsia="zh-CN"/>
        </w:rPr>
        <w:t>网上报名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</w:rPr>
        <w:t>时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eastAsia="zh-CN"/>
        </w:rPr>
        <w:t>间。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2025年2月8日10时至2025年2月2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日24时，考生可登录国家医学考试网按有关规定如实准确填报个人信息。</w:t>
      </w:r>
    </w:p>
    <w:p w14:paraId="5BCCDD9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-11"/>
          <w:sz w:val="32"/>
          <w:szCs w:val="32"/>
          <w:u w:val="none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eastAsia="zh-CN"/>
        </w:rPr>
        <w:t>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</w:rPr>
        <w:t>现场审核时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eastAsia="zh-CN"/>
        </w:rPr>
        <w:t>间。</w:t>
      </w:r>
      <w:r>
        <w:rPr>
          <w:rFonts w:hint="eastAsia" w:ascii="Times New Roman" w:hAnsi="Times New Roman" w:eastAsia="仿宋_GB2312" w:cs="Times New Roman"/>
          <w:color w:val="auto"/>
          <w:spacing w:val="-11"/>
          <w:sz w:val="32"/>
          <w:szCs w:val="32"/>
          <w:u w:val="none"/>
          <w:lang w:eastAsia="zh-CN"/>
        </w:rPr>
        <w:t>202</w:t>
      </w:r>
      <w:r>
        <w:rPr>
          <w:rFonts w:hint="eastAsia" w:ascii="Times New Roman" w:hAnsi="Times New Roman" w:eastAsia="仿宋_GB2312" w:cs="Times New Roman"/>
          <w:color w:val="auto"/>
          <w:spacing w:val="-11"/>
          <w:sz w:val="32"/>
          <w:szCs w:val="32"/>
          <w:u w:val="none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color w:val="auto"/>
          <w:spacing w:val="-11"/>
          <w:sz w:val="32"/>
          <w:szCs w:val="32"/>
          <w:u w:val="none"/>
          <w:lang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pacing w:val="-11"/>
          <w:sz w:val="32"/>
          <w:szCs w:val="32"/>
          <w:u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pacing w:val="-11"/>
          <w:sz w:val="32"/>
          <w:szCs w:val="32"/>
          <w:u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pacing w:val="-11"/>
          <w:sz w:val="32"/>
          <w:szCs w:val="32"/>
          <w:u w:val="none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color w:val="auto"/>
          <w:spacing w:val="-11"/>
          <w:sz w:val="32"/>
          <w:szCs w:val="32"/>
          <w:u w:val="none"/>
        </w:rPr>
        <w:t>日至</w:t>
      </w:r>
      <w:r>
        <w:rPr>
          <w:rFonts w:hint="eastAsia" w:ascii="Times New Roman" w:hAnsi="Times New Roman" w:eastAsia="仿宋_GB2312" w:cs="Times New Roman"/>
          <w:color w:val="auto"/>
          <w:spacing w:val="-11"/>
          <w:sz w:val="32"/>
          <w:szCs w:val="32"/>
          <w:u w:val="none"/>
          <w:lang w:val="en-US" w:eastAsia="zh-CN"/>
        </w:rPr>
        <w:t>2025年3</w:t>
      </w:r>
      <w:r>
        <w:rPr>
          <w:rFonts w:hint="default" w:ascii="Times New Roman" w:hAnsi="Times New Roman" w:eastAsia="仿宋_GB2312" w:cs="Times New Roman"/>
          <w:color w:val="auto"/>
          <w:spacing w:val="-11"/>
          <w:sz w:val="32"/>
          <w:szCs w:val="32"/>
          <w:u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pacing w:val="-11"/>
          <w:sz w:val="32"/>
          <w:szCs w:val="32"/>
          <w:u w:val="none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spacing w:val="-11"/>
          <w:sz w:val="32"/>
          <w:szCs w:val="32"/>
          <w:u w:val="none"/>
        </w:rPr>
        <w:t>日。</w:t>
      </w:r>
    </w:p>
    <w:p w14:paraId="35CA79C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eastAsia="zh-CN"/>
        </w:rPr>
        <w:t>）现场审核地点。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为方便考生，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各县（区）卫生健康局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、市人民医院、市第一人民医院、市中医医院、市妇幼保健院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设置报名点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，各报名点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负责接收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本辖区、本单位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考生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报名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材料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进行现场确认初审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市疾控中心、市中心血站、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市卫生学校、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复退军人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医院等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市直单位考生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报名材料的现场审核工作由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金城江区卫生健康局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负责。</w:t>
      </w:r>
    </w:p>
    <w:p w14:paraId="7DE942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val="en-US" w:eastAsia="zh-CN"/>
        </w:rPr>
        <w:t>（四）现场审核方式。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2025年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广西考区医师资格考试报名</w:t>
      </w:r>
    </w:p>
    <w:p w14:paraId="47FBE818">
      <w:pPr>
        <w:pStyle w:val="2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资格审核采取线上与线下结合的方式进行（军队考生除外），考</w:t>
      </w:r>
    </w:p>
    <w:p w14:paraId="0794018F">
      <w:pPr>
        <w:pStyle w:val="2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生在网上填写报名信息时，请同时按要求上传相关材料。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报名规</w:t>
      </w:r>
    </w:p>
    <w:p w14:paraId="1B9DF959">
      <w:pPr>
        <w:pStyle w:val="2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sectPr>
          <w:pgSz w:w="11906" w:h="16838"/>
          <w:pgMar w:top="2098" w:right="1474" w:bottom="1984" w:left="1587" w:header="851" w:footer="1417" w:gutter="0"/>
          <w:pgNumType w:fmt="numberInDash"/>
          <w:cols w:space="425" w:num="1"/>
          <w:rtlGutter w:val="0"/>
          <w:docGrid w:type="lines" w:linePitch="312" w:charSpace="0"/>
        </w:sectPr>
      </w:pPr>
    </w:p>
    <w:p w14:paraId="36247B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按《医师资格考试报名资格规定（2014版）》执行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现场审核时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</w:rPr>
        <w:t>，考生只需提供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医师资格考试报名暨授予医师资格申请表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报名成功通知单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毕业证原件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项材料，各现场审核点按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医师资格考试报名暨授予医师资格申请表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报名成功通知单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毕业证原件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排序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。军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队考生仍采取线下提交纸质报名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材料的方式进行现场确认。</w:t>
      </w:r>
    </w:p>
    <w:p w14:paraId="69E3729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val="en-US" w:eastAsia="zh-CN"/>
        </w:rPr>
        <w:t>五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eastAsia="zh-CN"/>
        </w:rPr>
        <w:t>）材料报送。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各县（区）卫生健康局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、市人民医院、市第一人民医院、市中医医院、市妇幼保健院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2025年3月11日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前将考生报名纸质材料和《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河池市2025年医师资格考试报名考生花名册》（见附件）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 xml:space="preserve">报送河池市卫生健康委员会科教考核科。  </w:t>
      </w:r>
    </w:p>
    <w:p w14:paraId="3F4823B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  <w:t>、报名上传材料</w:t>
      </w:r>
    </w:p>
    <w:p w14:paraId="7DD39A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11"/>
          <w:sz w:val="32"/>
          <w:szCs w:val="32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（一）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</w:rPr>
        <w:t>考生近期小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u w:val="none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</w:rPr>
        <w:t>寸白底证件照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（照片须经过照片检测工具或是特殊照片处理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后方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可上传，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1"/>
          <w:kern w:val="0"/>
          <w:sz w:val="32"/>
          <w:szCs w:val="32"/>
          <w:u w:val="none"/>
          <w:lang w:eastAsia="zh-CN"/>
        </w:rPr>
        <w:t>工具可在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1"/>
          <w:sz w:val="32"/>
          <w:szCs w:val="32"/>
          <w:u w:val="none"/>
        </w:rPr>
        <w:t>个人报名系统下载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1"/>
          <w:sz w:val="32"/>
          <w:szCs w:val="32"/>
          <w:u w:val="none"/>
          <w:lang w:eastAsia="zh-CN"/>
        </w:rPr>
        <w:t>）</w:t>
      </w:r>
    </w:p>
    <w:p w14:paraId="1CAD4F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kern w:val="0"/>
          <w:sz w:val="32"/>
          <w:szCs w:val="32"/>
          <w:u w:val="none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u w:val="none"/>
          <w:lang w:eastAsia="zh-CN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0"/>
          <w:sz w:val="32"/>
          <w:szCs w:val="32"/>
          <w:u w:val="none"/>
        </w:rPr>
        <w:t>本人有效身份证明</w:t>
      </w:r>
    </w:p>
    <w:p w14:paraId="42ED3F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u w:val="none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（三）学历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0"/>
          <w:sz w:val="32"/>
          <w:szCs w:val="32"/>
          <w:u w:val="none"/>
        </w:rPr>
        <w:t>证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0"/>
          <w:sz w:val="32"/>
          <w:szCs w:val="32"/>
          <w:u w:val="none"/>
          <w:lang w:eastAsia="zh-CN"/>
        </w:rPr>
        <w:t>明</w:t>
      </w:r>
    </w:p>
    <w:p w14:paraId="3D1E35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2001年后毕业的专科及以上学历</w:t>
      </w:r>
      <w:r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u w:val="none"/>
        </w:rPr>
        <w:t>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，须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同时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上传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有效期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半年内的《教育部学历证书电子注册备案表》。</w:t>
      </w:r>
    </w:p>
    <w:p w14:paraId="2ABC88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  <w:t>非大陆学历考生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同时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eastAsia="zh-CN"/>
        </w:rPr>
        <w:t>上传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  <w:t>教育部留学认证中心出具的《国外学历学位认证书》。</w:t>
      </w:r>
    </w:p>
    <w:p w14:paraId="09CAD9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  <w:t>省外中专学历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的</w:t>
      </w:r>
      <w:r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u w:val="none"/>
        </w:rPr>
        <w:t>考生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同时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eastAsia="zh-CN"/>
        </w:rPr>
        <w:t>上传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  <w:t>毕业学校所在地省级教育部门出具的录取名单、毕业生名册等学籍证明材料。</w:t>
      </w:r>
    </w:p>
    <w:p w14:paraId="2467D1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原不承认中等卫生专业学历的</w:t>
      </w:r>
      <w:r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u w:val="none"/>
        </w:rPr>
        <w:t>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，除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上传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原毕业证书外，还须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上传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《原不承认中等卫生专业学历资格考试合格证》。</w:t>
      </w:r>
    </w:p>
    <w:p w14:paraId="72EA82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报考传统医学师承或确有专长类别的</w:t>
      </w:r>
      <w:r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u w:val="none"/>
        </w:rPr>
        <w:t>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，须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同时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eastAsia="zh-CN"/>
        </w:rPr>
        <w:t>上传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  <w:t>《传统医学师承出师证书》或《传统医学医术确有专长证书》。</w:t>
      </w:r>
    </w:p>
    <w:p w14:paraId="52EC6B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-6"/>
          <w:kern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  <w:t>成</w:t>
      </w:r>
      <w:r>
        <w:rPr>
          <w:rFonts w:hint="default" w:ascii="Times New Roman" w:hAnsi="Times New Roman" w:eastAsia="仿宋_GB2312" w:cs="Times New Roman"/>
          <w:color w:val="auto"/>
          <w:spacing w:val="-6"/>
          <w:kern w:val="0"/>
          <w:sz w:val="32"/>
          <w:szCs w:val="32"/>
          <w:u w:val="none"/>
        </w:rPr>
        <w:t>人</w:t>
      </w:r>
      <w:r>
        <w:rPr>
          <w:rFonts w:hint="default" w:ascii="Times New Roman" w:hAnsi="Times New Roman" w:eastAsia="仿宋_GB2312" w:cs="Times New Roman"/>
          <w:color w:val="auto"/>
          <w:spacing w:val="-6"/>
          <w:kern w:val="0"/>
          <w:sz w:val="32"/>
          <w:szCs w:val="32"/>
          <w:u w:val="none"/>
          <w:lang w:eastAsia="zh-CN"/>
        </w:rPr>
        <w:t>高等教育</w:t>
      </w:r>
      <w:r>
        <w:rPr>
          <w:rFonts w:hint="default" w:ascii="Times New Roman" w:hAnsi="Times New Roman" w:eastAsia="仿宋_GB2312" w:cs="Times New Roman"/>
          <w:color w:val="auto"/>
          <w:spacing w:val="-6"/>
          <w:kern w:val="0"/>
          <w:sz w:val="32"/>
          <w:szCs w:val="32"/>
          <w:u w:val="none"/>
        </w:rPr>
        <w:t>学历报考口腔执业医师的</w:t>
      </w:r>
      <w:r>
        <w:rPr>
          <w:rFonts w:hint="default" w:ascii="Times New Roman" w:hAnsi="Times New Roman" w:eastAsia="仿宋_GB2312" w:cs="Times New Roman"/>
          <w:bCs/>
          <w:color w:val="auto"/>
          <w:spacing w:val="-6"/>
          <w:kern w:val="0"/>
          <w:sz w:val="32"/>
          <w:szCs w:val="32"/>
          <w:u w:val="none"/>
        </w:rPr>
        <w:t>考生</w:t>
      </w:r>
      <w:r>
        <w:rPr>
          <w:rFonts w:hint="default" w:ascii="Times New Roman" w:hAnsi="Times New Roman" w:eastAsia="仿宋_GB2312" w:cs="Times New Roman"/>
          <w:color w:val="auto"/>
          <w:spacing w:val="-6"/>
          <w:kern w:val="0"/>
          <w:sz w:val="32"/>
          <w:szCs w:val="32"/>
          <w:u w:val="none"/>
        </w:rPr>
        <w:t>，除</w:t>
      </w:r>
      <w:r>
        <w:rPr>
          <w:rFonts w:hint="default" w:ascii="Times New Roman" w:hAnsi="Times New Roman" w:eastAsia="仿宋_GB2312" w:cs="Times New Roman"/>
          <w:color w:val="auto"/>
          <w:spacing w:val="-6"/>
          <w:kern w:val="0"/>
          <w:sz w:val="32"/>
          <w:szCs w:val="32"/>
          <w:u w:val="none"/>
          <w:lang w:eastAsia="zh-CN"/>
        </w:rPr>
        <w:t>上传</w:t>
      </w:r>
      <w:r>
        <w:rPr>
          <w:rFonts w:hint="default" w:ascii="Times New Roman" w:hAnsi="Times New Roman" w:eastAsia="仿宋_GB2312" w:cs="Times New Roman"/>
          <w:color w:val="auto"/>
          <w:spacing w:val="-6"/>
          <w:kern w:val="0"/>
          <w:sz w:val="32"/>
          <w:szCs w:val="32"/>
          <w:u w:val="none"/>
        </w:rPr>
        <w:t>成人</w:t>
      </w:r>
      <w:r>
        <w:rPr>
          <w:rFonts w:hint="default" w:ascii="Times New Roman" w:hAnsi="Times New Roman" w:eastAsia="仿宋_GB2312" w:cs="Times New Roman"/>
          <w:color w:val="auto"/>
          <w:spacing w:val="-6"/>
          <w:kern w:val="0"/>
          <w:sz w:val="32"/>
          <w:szCs w:val="32"/>
          <w:u w:val="none"/>
          <w:lang w:eastAsia="zh-CN"/>
        </w:rPr>
        <w:t>高等教育</w:t>
      </w:r>
      <w:r>
        <w:rPr>
          <w:rFonts w:hint="default" w:ascii="Times New Roman" w:hAnsi="Times New Roman" w:eastAsia="仿宋_GB2312" w:cs="Times New Roman"/>
          <w:color w:val="auto"/>
          <w:spacing w:val="-6"/>
          <w:kern w:val="0"/>
          <w:sz w:val="32"/>
          <w:szCs w:val="32"/>
          <w:u w:val="none"/>
        </w:rPr>
        <w:t>学历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u w:val="none"/>
        </w:rPr>
        <w:t>毕业证书</w:t>
      </w:r>
      <w:r>
        <w:rPr>
          <w:rFonts w:hint="default" w:ascii="Times New Roman" w:hAnsi="Times New Roman" w:eastAsia="仿宋_GB2312" w:cs="Times New Roman"/>
          <w:color w:val="auto"/>
          <w:spacing w:val="-6"/>
          <w:kern w:val="0"/>
          <w:sz w:val="32"/>
          <w:szCs w:val="32"/>
          <w:u w:val="none"/>
        </w:rPr>
        <w:t>外，还须</w:t>
      </w:r>
      <w:r>
        <w:rPr>
          <w:rFonts w:hint="default" w:ascii="Times New Roman" w:hAnsi="Times New Roman" w:eastAsia="仿宋_GB2312" w:cs="Times New Roman"/>
          <w:color w:val="auto"/>
          <w:spacing w:val="-6"/>
          <w:kern w:val="0"/>
          <w:sz w:val="32"/>
          <w:szCs w:val="32"/>
          <w:u w:val="none"/>
          <w:lang w:eastAsia="zh-CN"/>
        </w:rPr>
        <w:t>上传</w:t>
      </w:r>
      <w:r>
        <w:rPr>
          <w:rFonts w:hint="default" w:ascii="Times New Roman" w:hAnsi="Times New Roman" w:eastAsia="仿宋_GB2312" w:cs="Times New Roman"/>
          <w:color w:val="auto"/>
          <w:spacing w:val="-6"/>
          <w:kern w:val="0"/>
          <w:sz w:val="32"/>
          <w:szCs w:val="32"/>
          <w:u w:val="none"/>
        </w:rPr>
        <w:t>考取口腔执业助理时毕业证书。</w:t>
      </w:r>
    </w:p>
    <w:p w14:paraId="23C8CF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u w:val="none"/>
          <w:lang w:eastAsia="zh-CN"/>
        </w:rPr>
        <w:t>（四）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/>
        </w:rPr>
        <w:t>《医师资格考试试用期考核证明》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</w:rPr>
        <w:t>（考生可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eastAsia="zh-CN"/>
        </w:rPr>
        <w:t>在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</w:rPr>
        <w:t>个人报名系统下载）</w:t>
      </w:r>
    </w:p>
    <w:p w14:paraId="7ED3EC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56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  <w:t>应届毕业生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同时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eastAsia="zh-CN"/>
        </w:rPr>
        <w:t>上传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  <w:t>《应届医学专业毕业生医师资格考试报考承诺书》。</w:t>
      </w:r>
    </w:p>
    <w:p w14:paraId="4974F4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56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bCs/>
          <w:color w:val="auto"/>
          <w:kern w:val="0"/>
          <w:sz w:val="32"/>
          <w:szCs w:val="32"/>
          <w:u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u w:val="none"/>
        </w:rPr>
        <w:t>港澳台和外籍考生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同时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eastAsia="zh-CN"/>
        </w:rPr>
        <w:t>上传</w:t>
      </w:r>
      <w:r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u w:val="none"/>
        </w:rPr>
        <w:t>《台湾、香港、澳门居民参加国家医师资格考试实习申请审核表》或《外籍人员参加中国医师资格考试实习申请审核表》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  <w:t>。</w:t>
      </w:r>
    </w:p>
    <w:p w14:paraId="2EBC3A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u w:val="none"/>
          <w:lang w:eastAsia="zh-CN"/>
        </w:rPr>
        <w:t>（五）试用机构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/>
        </w:rPr>
        <w:t>《医疗机构执业许可证》副本</w:t>
      </w:r>
    </w:p>
    <w:p w14:paraId="363F7E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  <w:t>请上传试用机构《医疗机构执业许可证》副本或《诊所备案证》。</w:t>
      </w:r>
    </w:p>
    <w:p w14:paraId="2AB2DE0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u w:val="none"/>
          <w:lang w:val="en-US" w:eastAsia="zh-CN"/>
        </w:rPr>
        <w:t>（六）带教老师执业证书</w:t>
      </w:r>
    </w:p>
    <w:p w14:paraId="2027C1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  <w:t>1.请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eastAsia="zh-CN"/>
        </w:rPr>
        <w:t>上传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  <w:t>所在试用机构带教老师的《医师资格证书》《医</w:t>
      </w:r>
    </w:p>
    <w:p w14:paraId="254487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  <w:t>师执业证书》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含照片页、执业地点及执业范围页、变更项目页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eastAsia="zh-CN"/>
        </w:rPr>
        <w:t>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  <w:t>。</w:t>
      </w:r>
    </w:p>
    <w:p w14:paraId="6FFB8F3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  <w:t>2.属于医联体或对口支援的带教老师，需上传相关文件等</w:t>
      </w:r>
    </w:p>
    <w:p w14:paraId="7E9917C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  <w:t>证明材料。</w:t>
      </w:r>
    </w:p>
    <w:p w14:paraId="640B41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u w:val="none"/>
          <w:lang w:eastAsia="zh-CN"/>
        </w:rPr>
        <w:t>（七）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/>
        </w:rPr>
        <w:t>执业助理医师申报执业医师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/>
          <w:lang w:val="en-US" w:eastAsia="zh-CN"/>
        </w:rPr>
        <w:t>的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/>
        </w:rPr>
        <w:t>考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/>
          <w:lang w:val="en-US" w:eastAsia="zh-CN"/>
        </w:rPr>
        <w:t>生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/>
        </w:rPr>
        <w:t>，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</w:rPr>
        <w:t>须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val="en-US" w:eastAsia="zh-CN"/>
        </w:rPr>
        <w:t>同时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/>
          <w:lang w:eastAsia="zh-CN"/>
        </w:rPr>
        <w:t>上传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/>
        </w:rPr>
        <w:t>《执业助理医师资格证书》《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/>
          <w:lang w:val="en-US" w:eastAsia="zh-CN"/>
        </w:rPr>
        <w:t>执业助理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/>
        </w:rPr>
        <w:t>医师执业证书》</w:t>
      </w:r>
    </w:p>
    <w:p w14:paraId="26DAA3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《执业助理医师资格证书》须含相片页、学历页、备注页。《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/>
          <w:lang w:val="en-US" w:eastAsia="zh-CN"/>
        </w:rPr>
        <w:t>执业助理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/>
        </w:rPr>
        <w:t>医师执业证书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》复印件须含照片页、执业地点及执业范围页、变更项目页及定期考核页。</w:t>
      </w:r>
    </w:p>
    <w:p w14:paraId="04B919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执业地点须与现工作单位一致。如在执业过程中有变更记录，导致《医师执业证书》上注册时间不满足报考年限的，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上传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首次执业注册证明。</w:t>
      </w:r>
    </w:p>
    <w:p w14:paraId="11DA5A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u w:val="none"/>
          <w:lang w:val="en-US" w:eastAsia="zh-CN"/>
        </w:rPr>
        <w:t>（八）师承和确有专长证明材料</w:t>
      </w:r>
    </w:p>
    <w:p w14:paraId="0B24B1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请上传《传统医学师承出师证》《传统医学医术确有专长证书》。</w:t>
      </w:r>
    </w:p>
    <w:p w14:paraId="008055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u w:val="none"/>
          <w:lang w:eastAsia="zh-CN"/>
        </w:rPr>
        <w:t>以上材料须上传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u w:val="none"/>
          <w:lang w:eastAsia="zh-CN"/>
        </w:rPr>
        <w:t>清晰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u w:val="none"/>
          <w:lang w:eastAsia="zh-CN"/>
        </w:rPr>
        <w:t>，如因上传材料不符合审核标准造成考生审核不通过的，由考生自行负责。</w:t>
      </w:r>
    </w:p>
    <w:p w14:paraId="3E5719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Times New Roman" w:hAnsi="Times New Roman" w:eastAsia="黑体" w:cs="Times New Roman"/>
          <w:bCs/>
          <w:color w:val="auto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u w:val="none"/>
          <w:lang w:eastAsia="zh-CN"/>
        </w:rPr>
        <w:t>三</w:t>
      </w: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u w:val="none"/>
        </w:rPr>
        <w:t>、实践技能考试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u w:val="none"/>
          <w:lang w:eastAsia="zh-CN"/>
        </w:rPr>
        <w:t>时间</w:t>
      </w:r>
    </w:p>
    <w:p w14:paraId="44C8ED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u w:val="none"/>
        </w:rPr>
        <w:t>全国考试时间如下：</w:t>
      </w:r>
    </w:p>
    <w:p w14:paraId="3D3B21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u w:val="none"/>
        </w:rPr>
        <w:t>（一）临床类别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u w:val="none"/>
          <w:lang w:val="en-US" w:eastAsia="zh-CN"/>
        </w:rPr>
        <w:t>乡村全科执业助理医师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u w:val="none"/>
        </w:rPr>
        <w:t>：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u w:val="none"/>
          <w:lang w:eastAsia="zh-CN"/>
        </w:rPr>
        <w:t>202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u w:val="none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u w:val="none"/>
          <w:lang w:eastAsia="zh-CN"/>
        </w:rPr>
        <w:t>年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u w:val="none"/>
        </w:rPr>
        <w:t>6月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u w:val="none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u w:val="none"/>
        </w:rPr>
        <w:t>日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none"/>
        </w:rPr>
        <w:t>-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u w:val="none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u w:val="none"/>
        </w:rPr>
        <w:t>日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u w:val="none"/>
          <w:lang w:eastAsia="zh-CN"/>
        </w:rPr>
        <w:t>；</w:t>
      </w:r>
    </w:p>
    <w:p w14:paraId="42BA6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u w:val="none"/>
        </w:rPr>
        <w:t>（二）</w:t>
      </w:r>
      <w:r>
        <w:rPr>
          <w:rFonts w:hint="eastAsia" w:ascii="楷体_GB2312" w:hAnsi="楷体_GB2312" w:eastAsia="楷体_GB2312" w:cs="楷体_GB2312"/>
          <w:bCs/>
          <w:color w:val="auto"/>
          <w:spacing w:val="-6"/>
          <w:sz w:val="32"/>
          <w:szCs w:val="32"/>
          <w:u w:val="none"/>
        </w:rPr>
        <w:t>中医类别：</w:t>
      </w:r>
      <w:r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eastAsia="zh-CN"/>
        </w:rPr>
        <w:t>202</w:t>
      </w:r>
      <w:r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eastAsia="zh-CN"/>
        </w:rPr>
        <w:t>年</w:t>
      </w:r>
      <w:r>
        <w:rPr>
          <w:rFonts w:hint="default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</w:rPr>
        <w:t>6月</w:t>
      </w:r>
      <w:r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</w:rPr>
        <w:t>日</w:t>
      </w:r>
      <w:r>
        <w:rPr>
          <w:rFonts w:hint="eastAsia" w:ascii="仿宋_GB2312" w:hAnsi="仿宋_GB2312" w:eastAsia="仿宋_GB2312" w:cs="仿宋_GB2312"/>
          <w:bCs/>
          <w:color w:val="auto"/>
          <w:spacing w:val="-6"/>
          <w:sz w:val="32"/>
          <w:szCs w:val="32"/>
          <w:u w:val="none"/>
        </w:rPr>
        <w:t>-</w:t>
      </w:r>
      <w:r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</w:rPr>
        <w:t>日</w:t>
      </w:r>
      <w:r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eastAsia="zh-CN"/>
        </w:rPr>
        <w:t>；</w:t>
      </w:r>
    </w:p>
    <w:p w14:paraId="6749D7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u w:val="none"/>
        </w:rPr>
        <w:t>（三）</w:t>
      </w:r>
      <w:r>
        <w:rPr>
          <w:rFonts w:hint="default" w:ascii="楷体_GB2312" w:hAnsi="楷体_GB2312" w:eastAsia="楷体_GB2312" w:cs="楷体_GB2312"/>
          <w:bCs/>
          <w:color w:val="auto"/>
          <w:spacing w:val="-6"/>
          <w:sz w:val="32"/>
          <w:szCs w:val="32"/>
          <w:u w:val="none"/>
        </w:rPr>
        <w:t>口腔类别：</w:t>
      </w:r>
      <w:r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eastAsia="zh-CN"/>
        </w:rPr>
        <w:t>202</w:t>
      </w:r>
      <w:r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eastAsia="zh-CN"/>
        </w:rPr>
        <w:t>年</w:t>
      </w:r>
      <w:r>
        <w:rPr>
          <w:rFonts w:hint="default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</w:rPr>
        <w:t>6月</w:t>
      </w:r>
      <w:r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</w:rPr>
        <w:t>日</w:t>
      </w:r>
      <w:r>
        <w:rPr>
          <w:rFonts w:hint="eastAsia" w:ascii="仿宋_GB2312" w:hAnsi="仿宋_GB2312" w:eastAsia="仿宋_GB2312" w:cs="仿宋_GB2312"/>
          <w:bCs/>
          <w:color w:val="auto"/>
          <w:spacing w:val="-6"/>
          <w:sz w:val="32"/>
          <w:szCs w:val="32"/>
          <w:u w:val="none"/>
        </w:rPr>
        <w:t>-</w:t>
      </w:r>
      <w:r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</w:rPr>
        <w:t>日</w:t>
      </w:r>
      <w:r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eastAsia="zh-CN"/>
        </w:rPr>
        <w:t>；</w:t>
      </w:r>
    </w:p>
    <w:p w14:paraId="61D23D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u w:val="none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u w:val="none"/>
        </w:rPr>
        <w:t>（四）</w:t>
      </w:r>
      <w:r>
        <w:rPr>
          <w:rFonts w:hint="default" w:ascii="楷体_GB2312" w:hAnsi="楷体_GB2312" w:eastAsia="楷体_GB2312" w:cs="楷体_GB2312"/>
          <w:bCs/>
          <w:color w:val="auto"/>
          <w:sz w:val="32"/>
          <w:szCs w:val="32"/>
          <w:u w:val="none"/>
        </w:rPr>
        <w:t>公共卫生类别：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u w:val="none"/>
          <w:lang w:eastAsia="zh-CN"/>
        </w:rPr>
        <w:t>202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u w:val="none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u w:val="none"/>
          <w:lang w:eastAsia="zh-CN"/>
        </w:rPr>
        <w:t>年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u w:val="none"/>
        </w:rPr>
        <w:t>6月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u w:val="none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u w:val="none"/>
        </w:rPr>
        <w:t>日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none"/>
        </w:rPr>
        <w:t>-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u w:val="none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u w:val="none"/>
        </w:rPr>
        <w:t>日。</w:t>
      </w:r>
    </w:p>
    <w:p w14:paraId="0AB6DB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u w:val="none"/>
        </w:rPr>
        <w:t>实践技能考试统一集中在国家实践技能考试基地进行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u w:val="none"/>
          <w:lang w:val="en-US" w:eastAsia="zh-CN"/>
        </w:rPr>
        <w:t>,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u w:val="none"/>
        </w:rPr>
        <w:t>参加考试且成绩合格者，成绩两年有效。</w:t>
      </w:r>
    </w:p>
    <w:p w14:paraId="54622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Times New Roman" w:hAnsi="Times New Roman" w:eastAsia="黑体" w:cs="Times New Roman"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u w:val="none"/>
          <w:lang w:eastAsia="zh-CN"/>
        </w:rPr>
        <w:t>四、医学综合考试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u w:val="none"/>
          <w:lang w:val="en-US" w:eastAsia="zh-CN"/>
        </w:rPr>
        <w:t xml:space="preserve"> </w:t>
      </w:r>
    </w:p>
    <w:p w14:paraId="55AEA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u w:val="none"/>
          <w:lang w:val="en-US" w:eastAsia="zh-CN"/>
        </w:rPr>
        <w:t>考试时间如下：</w:t>
      </w:r>
    </w:p>
    <w:p w14:paraId="546FAD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firstLine="616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val="en-US" w:eastAsia="zh-CN"/>
        </w:rPr>
        <w:t>（一）2025年医师资格考试医学综合考试</w:t>
      </w:r>
      <w:r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</w:rPr>
        <w:t>考试时间</w:t>
      </w:r>
      <w:r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eastAsia="zh-CN"/>
        </w:rPr>
        <w:t>为</w:t>
      </w:r>
      <w:r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val="en-US" w:eastAsia="zh-CN"/>
        </w:rPr>
        <w:t>2025年8月22日</w:t>
      </w:r>
      <w:r>
        <w:rPr>
          <w:rFonts w:hint="eastAsia" w:ascii="仿宋_GB2312" w:hAnsi="仿宋_GB2312" w:eastAsia="仿宋_GB2312" w:cs="仿宋_GB2312"/>
          <w:bCs/>
          <w:color w:val="auto"/>
          <w:spacing w:val="-6"/>
          <w:sz w:val="32"/>
          <w:szCs w:val="32"/>
          <w:u w:val="none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val="en-US" w:eastAsia="zh-CN"/>
        </w:rPr>
        <w:t>24日；</w:t>
      </w:r>
    </w:p>
    <w:p w14:paraId="6528CB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none"/>
          <w:lang w:val="en-US" w:eastAsia="zh-CN"/>
        </w:rPr>
        <w:t>（二）</w:t>
      </w:r>
      <w:r>
        <w:rPr>
          <w:rFonts w:hint="eastAsia" w:ascii="Times New Roman" w:hAnsi="Times New Roman" w:eastAsia="仿宋_GB2312" w:cs="Times New Roman"/>
          <w:bCs/>
          <w:color w:val="auto"/>
          <w:spacing w:val="-6"/>
          <w:sz w:val="32"/>
          <w:szCs w:val="32"/>
          <w:u w:val="none"/>
          <w:lang w:val="en-US" w:eastAsia="zh-CN"/>
        </w:rPr>
        <w:t>2025年医师资格考试医学综合考试第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u w:val="none"/>
          <w:lang w:val="en-US" w:eastAsia="zh-CN"/>
        </w:rPr>
        <w:t>二试考试时间为：2025年11月8日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none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u w:val="none"/>
          <w:lang w:val="en-US" w:eastAsia="zh-CN"/>
        </w:rPr>
        <w:t>9日。</w:t>
      </w:r>
    </w:p>
    <w:p w14:paraId="4E7E86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u w:val="none"/>
          <w:lang w:eastAsia="zh-CN"/>
        </w:rPr>
        <w:t>五、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  <w:t>其他事项</w:t>
      </w:r>
    </w:p>
    <w:p w14:paraId="25A2E8AB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/>
        <w:jc w:val="both"/>
        <w:textAlignment w:val="auto"/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2"/>
          <w:szCs w:val="32"/>
          <w:u w:val="none"/>
          <w:lang w:val="en-US" w:eastAsia="zh-CN" w:bidi="ar-SA"/>
        </w:rPr>
        <w:t>（一）医师资格考试报名资格有关规定及考试相关信息，可登录国家卫生健康委和国家中医药管理局网站查询，或者登录国家医学考试网和中国中医药考试认证网查询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u w:val="none"/>
          <w:lang w:val="en-US" w:eastAsia="zh-CN"/>
        </w:rPr>
        <w:t>。</w:t>
      </w:r>
    </w:p>
    <w:p w14:paraId="055AD24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/>
        <w:jc w:val="both"/>
        <w:textAlignment w:val="auto"/>
        <w:rPr>
          <w:rFonts w:hint="eastAsia" w:ascii="Times New Roman" w:hAnsi="Times New Roman" w:eastAsia="仿宋_GB2312" w:cs="Times New Roman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2"/>
          <w:szCs w:val="32"/>
          <w:u w:val="none"/>
          <w:lang w:val="en-US" w:eastAsia="zh-CN" w:bidi="ar-SA"/>
        </w:rPr>
        <w:t>国家卫生健康委网址：http://www.nhc.gov.cn/;</w:t>
      </w:r>
    </w:p>
    <w:p w14:paraId="6E5CE08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</w:pP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2"/>
          <w:szCs w:val="32"/>
          <w:u w:val="none"/>
          <w:lang w:val="en-US" w:eastAsia="zh-CN" w:bidi="ar-SA"/>
        </w:rPr>
        <w:t>国家中医药管理局网址</w:t>
      </w:r>
      <w:r>
        <w:rPr>
          <w:rFonts w:hint="eastAsia" w:ascii="仿宋_GB2312" w:eastAsia="仿宋_GB2312" w:cs="仿宋_GB2312"/>
          <w:color w:val="000000"/>
          <w:sz w:val="31"/>
          <w:szCs w:val="31"/>
        </w:rPr>
        <w:t>：</w:t>
      </w:r>
      <w:r>
        <w:rPr>
          <w:rFonts w:hint="default" w:ascii="Times New Roman" w:hAnsi="Times New Roman" w:cs="Times New Roman"/>
          <w:color w:val="000000"/>
          <w:sz w:val="31"/>
          <w:szCs w:val="31"/>
        </w:rPr>
        <w:t>http://www.satcm.gov.cn/;</w:t>
      </w:r>
    </w:p>
    <w:p w14:paraId="1B0C247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/>
        <w:jc w:val="both"/>
        <w:textAlignment w:val="auto"/>
      </w:pP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2"/>
          <w:szCs w:val="32"/>
          <w:u w:val="none"/>
          <w:lang w:val="en-US" w:eastAsia="zh-CN" w:bidi="ar-SA"/>
        </w:rPr>
        <w:t>国家医学考试网网址</w:t>
      </w:r>
      <w:r>
        <w:rPr>
          <w:rFonts w:hint="eastAsia" w:ascii="仿宋_GB2312" w:eastAsia="仿宋_GB2312" w:cs="仿宋_GB2312"/>
          <w:color w:val="000000"/>
          <w:sz w:val="31"/>
          <w:szCs w:val="31"/>
        </w:rPr>
        <w:t>：</w:t>
      </w:r>
      <w:r>
        <w:rPr>
          <w:rFonts w:hint="default" w:ascii="Times New Roman" w:hAnsi="Times New Roman" w:cs="Times New Roman"/>
          <w:color w:val="000000"/>
          <w:sz w:val="31"/>
          <w:szCs w:val="31"/>
        </w:rPr>
        <w:t>http://www.nmec.org.cn/</w:t>
      </w:r>
      <w:r>
        <w:rPr>
          <w:rFonts w:hint="eastAsia" w:ascii="仿宋_GB2312" w:eastAsia="仿宋_GB2312" w:cs="仿宋_GB2312"/>
          <w:color w:val="000000"/>
          <w:sz w:val="31"/>
          <w:szCs w:val="31"/>
        </w:rPr>
        <w:t>；</w:t>
      </w:r>
    </w:p>
    <w:p w14:paraId="37FF09BA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/>
        <w:jc w:val="both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2"/>
          <w:szCs w:val="32"/>
          <w:u w:val="none"/>
          <w:lang w:val="en-US" w:eastAsia="zh-CN" w:bidi="ar-SA"/>
        </w:rPr>
        <w:t>中国中医药考试认证网网址</w:t>
      </w:r>
      <w:r>
        <w:rPr>
          <w:rFonts w:hint="eastAsia" w:ascii="仿宋_GB2312" w:eastAsia="仿宋_GB2312" w:cs="仿宋_GB2312"/>
          <w:color w:val="000000"/>
          <w:sz w:val="31"/>
          <w:szCs w:val="31"/>
        </w:rPr>
        <w:t>：</w:t>
      </w:r>
      <w:r>
        <w:rPr>
          <w:rFonts w:hint="default" w:ascii="Times New Roman" w:hAnsi="Times New Roman" w:cs="Times New Roman"/>
          <w:color w:val="000000"/>
          <w:sz w:val="31"/>
          <w:szCs w:val="31"/>
        </w:rPr>
        <w:t>http://www.tcmtest.org.cn/</w:t>
      </w:r>
      <w:r>
        <w:rPr>
          <w:rFonts w:hint="eastAsia" w:ascii="仿宋_GB2312" w:eastAsia="仿宋_GB2312" w:cs="仿宋_GB2312"/>
          <w:color w:val="000000"/>
          <w:sz w:val="31"/>
          <w:szCs w:val="31"/>
        </w:rPr>
        <w:t>。</w:t>
      </w:r>
    </w:p>
    <w:p w14:paraId="432103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u w:val="none"/>
        </w:rPr>
        <w:t>（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u w:val="none"/>
          <w:lang w:eastAsia="zh-CN"/>
        </w:rPr>
        <w:t>二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u w:val="none"/>
        </w:rPr>
        <w:t>）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u w:val="none"/>
        </w:rPr>
        <w:t>现场确认审核考生报名材料时，请督促考生务必仔细核对所填写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u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u w:val="none"/>
        </w:rPr>
        <w:t>信息，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如考生专业、学校、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毕业证编号、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工作单位、学习形式、注册时间等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，填写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信息与纸质材料不一致时，由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报名点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自行在报名系统中修改。</w:t>
      </w:r>
    </w:p>
    <w:p w14:paraId="5779DD2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val="en-US" w:eastAsia="zh-CN"/>
        </w:rPr>
        <w:t>（三）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广西考区今年继续实行网上缴费，实践技能缴费时间为2025年4月1日9时至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2025年4月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15日24时，医学考试缴费时间另行通知。</w:t>
      </w:r>
    </w:p>
    <w:p w14:paraId="7C2B03D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val="en-US" w:eastAsia="zh-CN"/>
        </w:rPr>
        <w:t>（四）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请各单位考务管理人员要各司其职、各负其责，加强宣传引导积极推动考试工作落实。未尽事宜，请与市卫生健康委科教考核科联系。</w:t>
      </w:r>
      <w:bookmarkStart w:id="0" w:name="_GoBack"/>
      <w:bookmarkEnd w:id="0"/>
    </w:p>
    <w:p w14:paraId="48A4965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 xml:space="preserve">联系人：殷修宇 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 xml:space="preserve"> 韦珊琳   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联系电话：0778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-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2288117</w:t>
      </w:r>
    </w:p>
    <w:p w14:paraId="40BBDDF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邮  箱：swjwkjk@163.com</w:t>
      </w:r>
    </w:p>
    <w:p w14:paraId="3744381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</w:pPr>
    </w:p>
    <w:p w14:paraId="1D98BB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附件：河池市2025年医师资格考试报名考生花名册</w:t>
      </w:r>
    </w:p>
    <w:p w14:paraId="4998FB2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left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6775500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left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050778AA">
      <w:pPr>
        <w:pStyle w:val="2"/>
        <w:rPr>
          <w:rFonts w:hint="eastAsia"/>
          <w:lang w:val="en-US" w:eastAsia="zh-CN"/>
        </w:rPr>
      </w:pPr>
    </w:p>
    <w:p w14:paraId="19103EC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 xml:space="preserve">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河池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卫生健康委员会</w:t>
      </w:r>
    </w:p>
    <w:p w14:paraId="0AA27C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 xml:space="preserve">              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日</w:t>
      </w:r>
    </w:p>
    <w:p w14:paraId="399153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atLeast"/>
        <w:ind w:left="0"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（公开前需经政府信息公开审查）</w:t>
      </w:r>
    </w:p>
    <w:p w14:paraId="625B0648">
      <w:pPr>
        <w:pStyle w:val="2"/>
        <w:ind w:firstLine="640"/>
        <w:rPr>
          <w:rFonts w:hint="eastAsia"/>
          <w:lang w:eastAsia="zh-CN"/>
        </w:rPr>
        <w:sectPr>
          <w:footerReference r:id="rId3" w:type="default"/>
          <w:pgSz w:w="11906" w:h="16838"/>
          <w:pgMar w:top="2098" w:right="1474" w:bottom="1984" w:left="1587" w:header="851" w:footer="1417" w:gutter="0"/>
          <w:pgNumType w:fmt="numberInDash" w:start="2"/>
          <w:cols w:space="0" w:num="1"/>
          <w:rtlGutter w:val="0"/>
          <w:docGrid w:type="lines" w:linePitch="327" w:charSpace="0"/>
        </w:sectPr>
      </w:pPr>
    </w:p>
    <w:tbl>
      <w:tblPr>
        <w:tblStyle w:val="8"/>
        <w:tblW w:w="14195" w:type="dxa"/>
        <w:tblInd w:w="-435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1260"/>
        <w:gridCol w:w="3299"/>
        <w:gridCol w:w="3055"/>
        <w:gridCol w:w="2241"/>
        <w:gridCol w:w="1466"/>
        <w:gridCol w:w="2049"/>
      </w:tblGrid>
      <w:tr w14:paraId="5BC3679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141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8E4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textAlignment w:val="center"/>
              <w:rPr>
                <w:rFonts w:hint="default" w:ascii="黑体" w:hAnsi="黑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  <w:p w14:paraId="652B5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 w14:paraId="4404D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小标宋" w:hAnsi="小标宋" w:eastAsia="小标宋" w:cs="小标宋"/>
                <w:i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河池市2025年医师资格考试报名考生花名册</w:t>
            </w:r>
          </w:p>
        </w:tc>
      </w:tr>
      <w:tr w14:paraId="578C73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C62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CB6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3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EFD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19E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294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4B0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毕业证数量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F0F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                （毕业证是否破损）</w:t>
            </w:r>
          </w:p>
        </w:tc>
      </w:tr>
      <w:tr w14:paraId="4B40D7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2146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54FD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E336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69EB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EAB4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AA74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B370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4CE37E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5DC3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945E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F902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FABB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7477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F6E5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8B9F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0AD7EF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1F5F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2CD6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669B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4A30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963E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B774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0A49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33C442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68DD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3018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B7C3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0A6C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7AD5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2D45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87A5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60AE19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36C4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1696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7045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DD93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78FF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5A32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291E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7C642A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6949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0199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DD83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775D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78F0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A84F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8136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7D3151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B299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4065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4FC0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84F0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AAF8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DEE3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F41E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5EEE7A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8DBF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577C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DCDB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8C74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12E2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9FFE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7C2F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 w14:paraId="2AE7F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0466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CB9B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0663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85AB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774F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61A0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52CD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atLeast"/>
              <w:ind w:left="0"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</w:tbl>
    <w:p w14:paraId="4A4BEC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atLeast"/>
        <w:ind w:left="0"/>
        <w:jc w:val="both"/>
        <w:textAlignment w:val="auto"/>
        <w:rPr>
          <w:rFonts w:hint="default" w:ascii="黑体" w:hAnsi="黑体" w:eastAsia="黑体" w:cs="黑体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587" w:right="2098" w:bottom="1474" w:left="1984" w:header="851" w:footer="1417" w:gutter="0"/>
      <w:pgNumType w:fmt="numberInDash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3B46B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9A00CE"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9A00CE"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0M2MxYTk1N2E3YmQzMzUwMzI5ZmQ5MTdiNTU1ZGEifQ=="/>
  </w:docVars>
  <w:rsids>
    <w:rsidRoot w:val="00000000"/>
    <w:rsid w:val="01A33B61"/>
    <w:rsid w:val="0222221E"/>
    <w:rsid w:val="029C3B08"/>
    <w:rsid w:val="087B21AD"/>
    <w:rsid w:val="08C87D3D"/>
    <w:rsid w:val="0A705B13"/>
    <w:rsid w:val="0AFA0662"/>
    <w:rsid w:val="0DC304D0"/>
    <w:rsid w:val="0DD16B7A"/>
    <w:rsid w:val="0E625C06"/>
    <w:rsid w:val="11310A4A"/>
    <w:rsid w:val="149F2FE4"/>
    <w:rsid w:val="14FF53BD"/>
    <w:rsid w:val="1A523C75"/>
    <w:rsid w:val="1BBD1D84"/>
    <w:rsid w:val="1BFC6CDB"/>
    <w:rsid w:val="1E71745A"/>
    <w:rsid w:val="20052181"/>
    <w:rsid w:val="249B1D74"/>
    <w:rsid w:val="2A8541AA"/>
    <w:rsid w:val="2DAD4AD1"/>
    <w:rsid w:val="2F777034"/>
    <w:rsid w:val="2FB2123E"/>
    <w:rsid w:val="302058CB"/>
    <w:rsid w:val="32123EB1"/>
    <w:rsid w:val="327A4EA9"/>
    <w:rsid w:val="38380DF5"/>
    <w:rsid w:val="38C60FAF"/>
    <w:rsid w:val="3A595F40"/>
    <w:rsid w:val="3DFC18EC"/>
    <w:rsid w:val="3E0464CA"/>
    <w:rsid w:val="3F4F69AD"/>
    <w:rsid w:val="40811749"/>
    <w:rsid w:val="41160106"/>
    <w:rsid w:val="41450B75"/>
    <w:rsid w:val="44191BBB"/>
    <w:rsid w:val="44905744"/>
    <w:rsid w:val="44BE06E9"/>
    <w:rsid w:val="45812A47"/>
    <w:rsid w:val="48C928A1"/>
    <w:rsid w:val="492F4C9E"/>
    <w:rsid w:val="4EAC6D3F"/>
    <w:rsid w:val="518B5731"/>
    <w:rsid w:val="53E32AEF"/>
    <w:rsid w:val="54955413"/>
    <w:rsid w:val="57106E4E"/>
    <w:rsid w:val="57936C0D"/>
    <w:rsid w:val="5BDD1924"/>
    <w:rsid w:val="605916E6"/>
    <w:rsid w:val="62A2342F"/>
    <w:rsid w:val="63B37C9E"/>
    <w:rsid w:val="658129DF"/>
    <w:rsid w:val="66FB68E1"/>
    <w:rsid w:val="671B1623"/>
    <w:rsid w:val="69E04BD1"/>
    <w:rsid w:val="6C467142"/>
    <w:rsid w:val="6E190D7C"/>
    <w:rsid w:val="6EC83787"/>
    <w:rsid w:val="6F8A3734"/>
    <w:rsid w:val="703F7CDB"/>
    <w:rsid w:val="71EC6ED5"/>
    <w:rsid w:val="72C4322D"/>
    <w:rsid w:val="76B44612"/>
    <w:rsid w:val="770E450A"/>
    <w:rsid w:val="7D272F7F"/>
    <w:rsid w:val="7D3F4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3">
    <w:name w:val="heading 5"/>
    <w:basedOn w:val="1"/>
    <w:next w:val="1"/>
    <w:autoRedefine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宋体" w:eastAsia="仿宋_GB2312" w:cs="Times New Roman"/>
      <w:sz w:val="32"/>
      <w:szCs w:val="21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FollowedHyperlink"/>
    <w:basedOn w:val="10"/>
    <w:autoRedefine/>
    <w:qFormat/>
    <w:uiPriority w:val="0"/>
    <w:rPr>
      <w:color w:val="3F7197"/>
      <w:u w:val="none"/>
    </w:rPr>
  </w:style>
  <w:style w:type="character" w:styleId="13">
    <w:name w:val="Hyperlink"/>
    <w:basedOn w:val="10"/>
    <w:autoRedefine/>
    <w:qFormat/>
    <w:uiPriority w:val="0"/>
    <w:rPr>
      <w:color w:val="3F7197"/>
      <w:u w:val="none"/>
    </w:rPr>
  </w:style>
  <w:style w:type="character" w:customStyle="1" w:styleId="14">
    <w:name w:val="red"/>
    <w:basedOn w:val="10"/>
    <w:autoRedefine/>
    <w:qFormat/>
    <w:uiPriority w:val="0"/>
    <w:rPr>
      <w:color w:val="A9431D"/>
    </w:rPr>
  </w:style>
  <w:style w:type="character" w:customStyle="1" w:styleId="15">
    <w:name w:val="f-st-item"/>
    <w:basedOn w:val="10"/>
    <w:autoRedefine/>
    <w:qFormat/>
    <w:uiPriority w:val="0"/>
  </w:style>
  <w:style w:type="character" w:customStyle="1" w:styleId="16">
    <w:name w:val="icon8"/>
    <w:basedOn w:val="10"/>
    <w:autoRedefine/>
    <w:qFormat/>
    <w:uiPriority w:val="0"/>
  </w:style>
  <w:style w:type="character" w:customStyle="1" w:styleId="17">
    <w:name w:val="bottomright2"/>
    <w:basedOn w:val="10"/>
    <w:autoRedefine/>
    <w:qFormat/>
    <w:uiPriority w:val="0"/>
  </w:style>
  <w:style w:type="character" w:customStyle="1" w:styleId="18">
    <w:name w:val="green"/>
    <w:basedOn w:val="10"/>
    <w:autoRedefine/>
    <w:qFormat/>
    <w:uiPriority w:val="0"/>
    <w:rPr>
      <w:color w:val="258125"/>
    </w:rPr>
  </w:style>
  <w:style w:type="character" w:customStyle="1" w:styleId="19">
    <w:name w:val="bold"/>
    <w:basedOn w:val="10"/>
    <w:autoRedefine/>
    <w:qFormat/>
    <w:uiPriority w:val="0"/>
    <w:rPr>
      <w:b/>
    </w:rPr>
  </w:style>
  <w:style w:type="character" w:customStyle="1" w:styleId="20">
    <w:name w:val="tag"/>
    <w:basedOn w:val="10"/>
    <w:autoRedefine/>
    <w:qFormat/>
    <w:uiPriority w:val="0"/>
    <w:rPr>
      <w:color w:val="666666"/>
      <w:bdr w:val="single" w:color="DDDDDD" w:sz="6" w:space="0"/>
      <w:shd w:val="clear" w:fill="EEEEEE"/>
    </w:rPr>
  </w:style>
  <w:style w:type="character" w:customStyle="1" w:styleId="21">
    <w:name w:val="topright01"/>
    <w:basedOn w:val="10"/>
    <w:qFormat/>
    <w:uiPriority w:val="0"/>
  </w:style>
  <w:style w:type="character" w:customStyle="1" w:styleId="22">
    <w:name w:val="topright"/>
    <w:basedOn w:val="10"/>
    <w:qFormat/>
    <w:uiPriority w:val="0"/>
  </w:style>
  <w:style w:type="character" w:customStyle="1" w:styleId="23">
    <w:name w:val="topright2"/>
    <w:basedOn w:val="10"/>
    <w:qFormat/>
    <w:uiPriority w:val="0"/>
  </w:style>
  <w:style w:type="character" w:customStyle="1" w:styleId="24">
    <w:name w:val="rightcenter"/>
    <w:basedOn w:val="10"/>
    <w:qFormat/>
    <w:uiPriority w:val="0"/>
  </w:style>
  <w:style w:type="character" w:customStyle="1" w:styleId="25">
    <w:name w:val="text-ellipsis"/>
    <w:basedOn w:val="10"/>
    <w:qFormat/>
    <w:uiPriority w:val="0"/>
  </w:style>
  <w:style w:type="character" w:customStyle="1" w:styleId="26">
    <w:name w:val="label8"/>
    <w:basedOn w:val="10"/>
    <w:qFormat/>
    <w:uiPriority w:val="0"/>
  </w:style>
  <w:style w:type="character" w:customStyle="1" w:styleId="27">
    <w:name w:val="label9"/>
    <w:basedOn w:val="10"/>
    <w:qFormat/>
    <w:uiPriority w:val="0"/>
  </w:style>
  <w:style w:type="character" w:customStyle="1" w:styleId="28">
    <w:name w:val="icon9"/>
    <w:basedOn w:val="10"/>
    <w:qFormat/>
    <w:uiPriority w:val="0"/>
  </w:style>
  <w:style w:type="character" w:customStyle="1" w:styleId="29">
    <w:name w:val="topright0"/>
    <w:basedOn w:val="10"/>
    <w:qFormat/>
    <w:uiPriority w:val="0"/>
  </w:style>
  <w:style w:type="character" w:customStyle="1" w:styleId="30">
    <w:name w:val="topright1"/>
    <w:basedOn w:val="10"/>
    <w:qFormat/>
    <w:uiPriority w:val="0"/>
  </w:style>
  <w:style w:type="character" w:customStyle="1" w:styleId="31">
    <w:name w:val="f-st-item2"/>
    <w:basedOn w:val="10"/>
    <w:qFormat/>
    <w:uiPriority w:val="0"/>
  </w:style>
  <w:style w:type="character" w:customStyle="1" w:styleId="32">
    <w:name w:val="text-ellipsis2"/>
    <w:basedOn w:val="10"/>
    <w:qFormat/>
    <w:uiPriority w:val="0"/>
  </w:style>
  <w:style w:type="character" w:customStyle="1" w:styleId="33">
    <w:name w:val="icon"/>
    <w:basedOn w:val="10"/>
    <w:qFormat/>
    <w:uiPriority w:val="0"/>
  </w:style>
  <w:style w:type="character" w:customStyle="1" w:styleId="34">
    <w:name w:val="label"/>
    <w:basedOn w:val="10"/>
    <w:qFormat/>
    <w:uiPriority w:val="0"/>
  </w:style>
  <w:style w:type="character" w:customStyle="1" w:styleId="35">
    <w:name w:val="label1"/>
    <w:basedOn w:val="10"/>
    <w:qFormat/>
    <w:uiPriority w:val="0"/>
  </w:style>
  <w:style w:type="character" w:customStyle="1" w:styleId="36">
    <w:name w:val="text-ellipsis3"/>
    <w:basedOn w:val="10"/>
    <w:qFormat/>
    <w:uiPriority w:val="0"/>
  </w:style>
  <w:style w:type="character" w:customStyle="1" w:styleId="37">
    <w:name w:val="topright21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2334</Words>
  <Characters>2565</Characters>
  <Lines>0</Lines>
  <Paragraphs>0</Paragraphs>
  <TotalTime>5</TotalTime>
  <ScaleCrop>false</ScaleCrop>
  <LinksUpToDate>false</LinksUpToDate>
  <CharactersWithSpaces>2652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索肥丫</cp:lastModifiedBy>
  <cp:lastPrinted>2025-02-05T08:19:32Z</cp:lastPrinted>
  <dcterms:modified xsi:type="dcterms:W3CDTF">2025-02-05T08:34:05Z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8AC81BB3AAB241B5BDEFA04B23803131_13</vt:lpwstr>
  </property>
  <property fmtid="{D5CDD505-2E9C-101B-9397-08002B2CF9AE}" pid="4" name="KSOTemplateDocerSaveRecord">
    <vt:lpwstr>eyJoZGlkIjoiNTc0M2MxYTk1N2E3YmQzMzUwMzI5ZmQ5MTdiNTU1ZGEiLCJ1c2VySWQiOiI0MzkwODU5OTYifQ==</vt:lpwstr>
  </property>
</Properties>
</file>