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 w:line="560" w:lineRule="exact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附件3</w:t>
      </w:r>
    </w:p>
    <w:p>
      <w:pPr>
        <w:spacing w:beforeLines="0" w:afterLines="0" w:line="560" w:lineRule="exact"/>
        <w:rPr>
          <w:rFonts w:hint="eastAsia" w:ascii="黑体" w:eastAsia="黑体"/>
          <w:sz w:val="32"/>
          <w:szCs w:val="32"/>
        </w:rPr>
      </w:pPr>
    </w:p>
    <w:p>
      <w:pPr>
        <w:spacing w:before="0" w:beforeLines="0" w:afterLines="0"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 w:cs="宋体"/>
          <w:kern w:val="0"/>
          <w:sz w:val="44"/>
          <w:szCs w:val="44"/>
        </w:rPr>
        <w:t>2024年广西</w:t>
      </w:r>
      <w:r>
        <w:rPr>
          <w:rFonts w:hint="eastAsia" w:ascii="方正小标宋简体" w:eastAsia="方正小标宋简体"/>
          <w:sz w:val="44"/>
          <w:szCs w:val="44"/>
        </w:rPr>
        <w:t>传统医学师承和确有专长人员</w:t>
      </w:r>
    </w:p>
    <w:p>
      <w:pPr>
        <w:spacing w:beforeLines="0" w:after="0" w:afterLines="0"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考核时间安排表</w:t>
      </w:r>
    </w:p>
    <w:p>
      <w:pPr>
        <w:pStyle w:val="3"/>
      </w:pPr>
    </w:p>
    <w:tbl>
      <w:tblPr>
        <w:tblStyle w:val="4"/>
        <w:tblpPr w:leftFromText="180" w:rightFromText="180" w:vertAnchor="text" w:horzAnchor="page" w:tblpX="1689" w:tblpY="59"/>
        <w:tblOverlap w:val="never"/>
        <w:tblW w:w="89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000000" w:sz="6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4374"/>
        <w:gridCol w:w="36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exact"/>
          <w:tblHeader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8"/>
                <w:szCs w:val="28"/>
              </w:rPr>
              <w:t>序号</w:t>
            </w:r>
          </w:p>
        </w:tc>
        <w:tc>
          <w:tcPr>
            <w:tcW w:w="4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8"/>
                <w:szCs w:val="28"/>
              </w:rPr>
              <w:t>工作安排</w:t>
            </w:r>
          </w:p>
        </w:tc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8"/>
                <w:szCs w:val="28"/>
              </w:rPr>
              <w:t>时间进度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exac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right="139" w:rightChars="66" w:hanging="5" w:hangingChars="2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4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right="139" w:rightChars="66" w:hanging="5" w:hangingChars="2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考生网上报名</w:t>
            </w:r>
          </w:p>
        </w:tc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5月10日－6月2日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exac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right="139" w:rightChars="66" w:hanging="5" w:hangingChars="2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4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right="139" w:rightChars="66" w:hanging="5" w:hangingChars="2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县级中医药主管部门现场审核</w:t>
            </w:r>
          </w:p>
        </w:tc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6月3日－6月21日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exac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right="139" w:rightChars="66" w:hanging="5" w:hangingChars="2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4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right="139" w:rightChars="66" w:firstLine="140" w:firstLineChars="50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市级中医药主管部门现场审核</w:t>
            </w:r>
          </w:p>
        </w:tc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6月24日－7月6日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exac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right="139" w:rightChars="66" w:hanging="5" w:hangingChars="2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4</w:t>
            </w:r>
          </w:p>
        </w:tc>
        <w:tc>
          <w:tcPr>
            <w:tcW w:w="4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right="139" w:rightChars="66" w:hanging="5" w:hangingChars="2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考区复审</w:t>
            </w:r>
          </w:p>
        </w:tc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7月8日－7月25日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exac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right="139" w:rightChars="66" w:hanging="5" w:hangingChars="2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5</w:t>
            </w:r>
          </w:p>
        </w:tc>
        <w:tc>
          <w:tcPr>
            <w:tcW w:w="4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hanging="5" w:hangingChars="2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考场编排</w:t>
            </w:r>
          </w:p>
        </w:tc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7月26日－8月1日</w:t>
            </w:r>
          </w:p>
          <w:p>
            <w:pP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4月5日前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right="139" w:rightChars="66" w:hanging="5" w:hangingChars="2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6</w:t>
            </w:r>
          </w:p>
        </w:tc>
        <w:tc>
          <w:tcPr>
            <w:tcW w:w="4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hanging="5" w:hangingChars="2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准考证打印</w:t>
            </w:r>
          </w:p>
        </w:tc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8月2日－8月13日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right="139" w:rightChars="66" w:hanging="5" w:hangingChars="2"/>
              <w:jc w:val="center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7</w:t>
            </w:r>
          </w:p>
        </w:tc>
        <w:tc>
          <w:tcPr>
            <w:tcW w:w="4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hanging="5" w:hangingChars="2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考核</w:t>
            </w:r>
          </w:p>
        </w:tc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8月14日－8月16日（初定）</w:t>
            </w:r>
          </w:p>
        </w:tc>
      </w:tr>
    </w:tbl>
    <w:p>
      <w:pPr>
        <w:spacing w:line="520" w:lineRule="exact"/>
        <w:rPr>
          <w:rFonts w:ascii="仿宋_GB2312" w:eastAsia="仿宋_GB2312"/>
          <w:sz w:val="32"/>
          <w:szCs w:val="32"/>
        </w:rPr>
        <w:sectPr>
          <w:footerReference r:id="rId3" w:type="default"/>
          <w:footerReference r:id="rId4" w:type="even"/>
          <w:pgSz w:w="11907" w:h="16840"/>
          <w:pgMar w:top="1701" w:right="1418" w:bottom="1417" w:left="1701" w:header="851" w:footer="992" w:gutter="0"/>
          <w:cols w:space="720" w:num="1"/>
          <w:titlePg/>
          <w:rtlGutter w:val="0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Fonts w:ascii="宋体"/>
        <w:sz w:val="28"/>
        <w:szCs w:val="28"/>
      </w:rPr>
    </w:pPr>
    <w:r>
      <w:rPr>
        <w:rStyle w:val="6"/>
        <w:rFonts w:hint="eastAsia" w:ascii="宋体"/>
        <w:sz w:val="28"/>
        <w:szCs w:val="28"/>
      </w:rPr>
      <w:t>—</w:t>
    </w:r>
    <w:r>
      <w:rPr>
        <w:rStyle w:val="6"/>
        <w:rFonts w:hint="eastAsia" w:ascii="宋体"/>
        <w:sz w:val="28"/>
        <w:szCs w:val="28"/>
      </w:rPr>
      <w:fldChar w:fldCharType="begin"/>
    </w:r>
    <w:r>
      <w:rPr>
        <w:rStyle w:val="6"/>
        <w:rFonts w:hint="eastAsia" w:ascii="宋体"/>
        <w:sz w:val="28"/>
        <w:szCs w:val="28"/>
      </w:rPr>
      <w:instrText xml:space="preserve">Page</w:instrText>
    </w:r>
    <w:r>
      <w:rPr>
        <w:rStyle w:val="6"/>
        <w:rFonts w:hint="eastAsia" w:ascii="宋体"/>
        <w:sz w:val="28"/>
        <w:szCs w:val="28"/>
      </w:rPr>
      <w:fldChar w:fldCharType="separate"/>
    </w:r>
    <w:r>
      <w:rPr>
        <w:rStyle w:val="6"/>
        <w:rFonts w:hint="eastAsia" w:ascii="宋体"/>
        <w:sz w:val="28"/>
        <w:szCs w:val="28"/>
      </w:rPr>
      <w:t>4</w:t>
    </w:r>
    <w:r>
      <w:rPr>
        <w:rStyle w:val="6"/>
        <w:rFonts w:hint="eastAsia" w:ascii="宋体"/>
        <w:sz w:val="28"/>
        <w:szCs w:val="28"/>
      </w:rPr>
      <w:fldChar w:fldCharType="end"/>
    </w:r>
    <w:r>
      <w:rPr>
        <w:rStyle w:val="6"/>
        <w:rFonts w:hint="eastAsia" w:ascii="宋体"/>
        <w:sz w:val="28"/>
        <w:szCs w:val="28"/>
      </w:rPr>
      <w:t>—</w:t>
    </w:r>
  </w:p>
  <w:p>
    <w:pPr>
      <w:pStyle w:val="3"/>
      <w:ind w:right="360" w:firstLine="360"/>
      <w:rPr>
        <w:rFonts w:ascii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</w:pPr>
    <w:r>
      <w:rPr>
        <w:rStyle w:val="6"/>
      </w:rPr>
      <w:fldChar w:fldCharType="begin"/>
    </w:r>
    <w:r>
      <w:rPr>
        <w:rStyle w:val="6"/>
      </w:rPr>
      <w:instrText xml:space="preserve">Page</w:instrText>
    </w:r>
    <w:r>
      <w:rPr>
        <w:rStyle w:val="6"/>
      </w:rPr>
      <w:fldChar w:fldCharType="separate"/>
    </w:r>
    <w:r>
      <w:rPr>
        <w:rStyle w:val="6"/>
      </w:rPr>
      <w:t>1</w:t>
    </w:r>
    <w:r>
      <w:rPr>
        <w:rStyle w:val="6"/>
      </w:rPr>
      <w:fldChar w:fldCharType="end"/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BBF002"/>
    <w:rsid w:val="6EDA2479"/>
    <w:rsid w:val="7EBBF002"/>
    <w:rsid w:val="C9F6F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2024-04-28T10:15:00Z</dcterms:created>
  <dc:creator>gxxc</dc:creator>
  <cp:lastModifiedBy>gxxc</cp:lastModifiedBy>
  <dcterms:modified xsi:type="dcterms:W3CDTF">2024-04-28T10:18:40Z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