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before="35" w:line="399" w:lineRule="exact"/>
        <w:ind w:left="261"/>
        <w:rPr>
          <w:rFonts w:ascii="宋体" w:eastAsia="宋体"/>
          <w:b/>
          <w:sz w:val="32"/>
        </w:rPr>
      </w:pPr>
      <w:r>
        <w:rPr>
          <w:rFonts w:ascii="宋体" w:eastAsia="宋体"/>
          <w:b/>
          <w:spacing w:val="-15"/>
          <w:w w:val="95"/>
          <w:sz w:val="32"/>
        </w:rPr>
        <w:t xml:space="preserve">附件 </w:t>
      </w:r>
      <w:r>
        <w:rPr>
          <w:rFonts w:ascii="宋体" w:eastAsia="宋体"/>
          <w:b/>
          <w:spacing w:val="-10"/>
          <w:w w:val="95"/>
          <w:sz w:val="32"/>
        </w:rPr>
        <w:t>3</w:t>
      </w:r>
    </w:p>
    <w:p>
      <w:pPr>
        <w:tabs>
          <w:tab w:val="left" w:pos="8260"/>
        </w:tabs>
        <w:spacing w:line="724" w:lineRule="exact"/>
        <w:ind w:left="4848"/>
        <w:rPr>
          <w:rFonts w:ascii="宋体" w:eastAsia="宋体"/>
          <w:b/>
          <w:sz w:val="40"/>
        </w:rPr>
      </w:pPr>
      <w:r>
        <w:rPr>
          <w:rFonts w:ascii="宋体" w:eastAsia="宋体"/>
          <w:b/>
          <w:sz w:val="40"/>
        </w:rPr>
        <w:t>确认序号</w:t>
      </w:r>
      <w:r>
        <w:rPr>
          <w:rFonts w:ascii="宋体" w:eastAsia="宋体"/>
          <w:b/>
          <w:spacing w:val="-10"/>
          <w:sz w:val="40"/>
        </w:rPr>
        <w:t>（</w:t>
      </w:r>
      <w:r>
        <w:rPr>
          <w:rFonts w:ascii="文泉驿正黑" w:eastAsia="宋体" w:hAnsi="文泉驿正黑"/>
          <w:b/>
          <w:spacing w:val="-10"/>
          <w:sz w:val="40"/>
        </w:rPr>
        <w:t xml:space="preserve">   ）</w:t>
      </w:r>
      <w:r>
        <w:rPr>
          <w:rFonts w:ascii="宋体" w:eastAsia="宋体"/>
          <w:b/>
          <w:sz w:val="40"/>
        </w:rPr>
        <w:tab/>
      </w:r>
    </w:p>
    <w:p>
      <w:pPr>
        <w:pStyle w:val="18"/>
        <w:ind w:left="1251" w:right="1373"/>
      </w:pPr>
      <w:r>
        <w:rPr>
          <w:w w:val="95"/>
        </w:rPr>
        <w:t>2025年度护士执业资格考</w:t>
      </w:r>
      <w:r>
        <w:rPr>
          <w:spacing w:val="-10"/>
          <w:w w:val="95"/>
        </w:rPr>
        <w:t>试</w:t>
      </w:r>
    </w:p>
    <w:p>
      <w:pPr>
        <w:pStyle w:val="17"/>
        <w:rPr>
          <w:rFonts w:ascii="宋体" w:hAnsi="宋体"/>
          <w:b/>
          <w:sz w:val="20"/>
        </w:rPr>
      </w:pPr>
    </w:p>
    <w:p>
      <w:pPr>
        <w:spacing w:line="216" w:lineRule="auto"/>
        <w:rPr>
          <w:rFonts w:ascii="仿宋_GB2312" w:eastAsia="仿宋_GB2312"/>
          <w:bCs/>
          <w:sz w:val="32"/>
          <w:szCs w:val="32"/>
        </w:rPr>
      </w:pPr>
      <w:r>
        <w:rPr>
          <w:rFonts w:ascii="黑体" w:eastAsia="黑体" w:hint="eastAsia"/>
          <w:bCs/>
          <w:sz w:val="44"/>
          <w:szCs w:val="44"/>
        </w:rPr>
        <w:t>行政区划</w:t>
      </w:r>
      <w:r>
        <w:rPr>
          <w:rFonts w:ascii="仿宋_GB2312" w:eastAsia="仿宋_GB2312" w:hint="eastAsia"/>
          <w:bCs/>
          <w:sz w:val="32"/>
          <w:szCs w:val="32"/>
        </w:rPr>
        <w:t xml:space="preserve">：阿鲁科尔沁旗           </w:t>
      </w:r>
    </w:p>
    <w:p>
      <w:pPr>
        <w:spacing w:line="216" w:lineRule="auto"/>
        <w:rPr>
          <w:rFonts w:ascii="仿宋_GB2312" w:eastAsia="仿宋_GB2312"/>
          <w:bCs/>
          <w:sz w:val="32"/>
          <w:szCs w:val="32"/>
        </w:rPr>
      </w:pPr>
      <w:r>
        <w:rPr>
          <w:rFonts w:ascii="黑体" w:eastAsia="黑体" w:hint="eastAsia"/>
          <w:bCs/>
          <w:sz w:val="44"/>
          <w:szCs w:val="44"/>
        </w:rPr>
        <w:t>单位名称</w:t>
      </w:r>
      <w:r>
        <w:rPr>
          <w:rFonts w:ascii="仿宋_GB2312" w:eastAsia="仿宋_GB2312" w:hint="eastAsia"/>
          <w:bCs/>
          <w:sz w:val="32"/>
          <w:szCs w:val="32"/>
        </w:rPr>
        <w:t xml:space="preserve">：阿鲁科尔沁旗道德苏木卫生院                      </w:t>
      </w:r>
    </w:p>
    <w:p>
      <w:pPr>
        <w:spacing w:line="216" w:lineRule="auto"/>
        <w:rPr>
          <w:rFonts w:ascii="仿宋_GB2312" w:eastAsia="仿宋_GB2312" w:hint="eastAsia"/>
          <w:bCs/>
          <w:sz w:val="32"/>
          <w:szCs w:val="32"/>
        </w:rPr>
      </w:pPr>
      <w:r>
        <w:rPr>
          <w:rFonts w:ascii="黑体" w:eastAsia="黑体" w:hint="eastAsia"/>
          <w:bCs/>
          <w:sz w:val="44"/>
          <w:szCs w:val="44"/>
        </w:rPr>
        <w:t>报考级别</w:t>
      </w:r>
      <w:r>
        <w:rPr>
          <w:rFonts w:ascii="仿宋_GB2312" w:eastAsia="仿宋_GB2312" w:hint="eastAsia"/>
          <w:bCs/>
          <w:sz w:val="32"/>
          <w:szCs w:val="32"/>
        </w:rPr>
        <w:t>：初级(士  师)  中级</w:t>
      </w:r>
    </w:p>
    <w:p>
      <w:pPr>
        <w:spacing w:line="216" w:lineRule="auto"/>
        <w:rPr>
          <w:rFonts w:ascii="仿宋_GB2312" w:eastAsia="仿宋_GB2312" w:hint="eastAsia"/>
          <w:bCs/>
          <w:sz w:val="32"/>
          <w:szCs w:val="32"/>
        </w:rPr>
      </w:pPr>
      <w:r>
        <w:rPr>
          <w:rFonts w:ascii="黑体" w:eastAsia="黑体" w:hint="eastAsia"/>
          <w:bCs/>
          <w:sz w:val="44"/>
          <w:szCs w:val="44"/>
        </w:rPr>
        <w:t>报考专业：</w:t>
      </w:r>
      <w:r>
        <w:rPr>
          <w:rFonts w:ascii="仿宋_GB2312" w:eastAsia="仿宋_GB2312" w:hint="eastAsia"/>
          <w:bCs/>
          <w:sz w:val="32"/>
          <w:szCs w:val="32"/>
        </w:rPr>
        <w:t>XXX</w:t>
      </w:r>
    </w:p>
    <w:p>
      <w:pPr>
        <w:spacing w:line="216" w:lineRule="auto"/>
        <w:rPr>
          <w:rFonts w:ascii="仿宋_GB2312" w:eastAsia="仿宋_GB2312"/>
          <w:bCs/>
          <w:sz w:val="32"/>
          <w:szCs w:val="32"/>
        </w:rPr>
      </w:pPr>
      <w:r>
        <w:rPr>
          <w:rFonts w:ascii="黑体" w:eastAsia="黑体" w:hint="eastAsia"/>
          <w:bCs/>
          <w:sz w:val="44"/>
          <w:szCs w:val="44"/>
        </w:rPr>
        <w:t>考生姓名：</w:t>
      </w:r>
      <w:r>
        <w:rPr>
          <w:rFonts w:ascii="仿宋_GB2312" w:eastAsia="仿宋_GB2312" w:hint="eastAsia"/>
          <w:bCs/>
          <w:sz w:val="32"/>
          <w:szCs w:val="32"/>
        </w:rPr>
        <w:t>张三</w:t>
      </w:r>
    </w:p>
    <w:p>
      <w:pPr>
        <w:spacing w:line="216" w:lineRule="auto"/>
        <w:rPr>
          <w:rFonts w:ascii="仿宋_GB2312" w:eastAsia="仿宋_GB2312" w:hint="eastAsia"/>
          <w:bCs/>
          <w:sz w:val="24"/>
          <w:szCs w:val="32"/>
        </w:rPr>
      </w:pPr>
      <w:r>
        <w:rPr>
          <w:rFonts w:ascii="黑体" w:eastAsia="黑体" w:hint="eastAsia"/>
          <w:bCs/>
          <w:sz w:val="44"/>
          <w:szCs w:val="44"/>
        </w:rPr>
        <w:t>考生联系电话</w:t>
      </w:r>
      <w:r>
        <w:rPr>
          <w:rFonts w:ascii="仿宋_GB2312" w:eastAsia="仿宋_GB2312" w:hint="eastAsia"/>
          <w:bCs/>
          <w:sz w:val="32"/>
          <w:szCs w:val="32"/>
        </w:rPr>
        <w:t>：139 0000 1234</w:t>
      </w:r>
    </w:p>
    <w:p>
      <w:pPr>
        <w:pStyle w:val="17"/>
        <w:rPr>
          <w:rFonts w:ascii="宋体" w:hAnsi="宋体"/>
          <w:b/>
          <w:sz w:val="20"/>
        </w:rPr>
      </w:pPr>
    </w:p>
    <w:tbl>
      <w:tblPr>
        <w:jc w:val="left"/>
        <w:tblInd w:w="158" w:type="dxa"/>
        <w:tblW w:w="8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7"/>
        <w:gridCol w:w="4784"/>
        <w:gridCol w:w="2842"/>
      </w:tblGrid>
      <w:tr>
        <w:trPr>
          <w:trHeight w:val="602"/>
        </w:trPr>
        <w:tc>
          <w:tcPr>
            <w:tcW w:w="897" w:type="dxa"/>
          </w:tcPr>
          <w:p>
            <w:pPr>
              <w:pStyle w:val="19"/>
              <w:spacing w:before="162"/>
              <w:ind w:left="142" w:right="138"/>
              <w:jc w:val="center"/>
              <w:rPr>
                <w:rFonts w:ascii="仿宋" w:eastAsia="仿宋"/>
                <w:b/>
                <w:sz w:val="32"/>
              </w:rPr>
            </w:pPr>
            <w:r>
              <w:rPr>
                <w:rFonts w:ascii="仿宋" w:eastAsia="仿宋" w:hint="eastAsia"/>
                <w:b/>
                <w:w w:val="95"/>
                <w:sz w:val="32"/>
              </w:rPr>
              <w:t>序</w:t>
            </w:r>
            <w:r>
              <w:rPr>
                <w:rFonts w:ascii="仿宋" w:eastAsia="仿宋" w:hint="eastAsia"/>
                <w:b/>
                <w:spacing w:val="-10"/>
                <w:sz w:val="32"/>
              </w:rPr>
              <w:t>号</w:t>
            </w:r>
          </w:p>
        </w:tc>
        <w:tc>
          <w:tcPr>
            <w:tcW w:w="4784" w:type="dxa"/>
          </w:tcPr>
          <w:p>
            <w:pPr>
              <w:pStyle w:val="19"/>
              <w:spacing w:before="162"/>
              <w:ind w:left="2034" w:right="2032"/>
              <w:jc w:val="center"/>
              <w:rPr>
                <w:rFonts w:ascii="仿宋" w:eastAsia="仿宋"/>
                <w:b/>
                <w:sz w:val="32"/>
              </w:rPr>
            </w:pPr>
            <w:r>
              <w:rPr>
                <w:rFonts w:ascii="仿宋" w:eastAsia="仿宋" w:hint="eastAsia"/>
                <w:b/>
                <w:w w:val="95"/>
                <w:sz w:val="32"/>
              </w:rPr>
              <w:t>名</w:t>
            </w:r>
            <w:r>
              <w:rPr>
                <w:rFonts w:ascii="仿宋" w:eastAsia="仿宋" w:hint="eastAsia"/>
                <w:b/>
                <w:spacing w:val="-10"/>
                <w:sz w:val="32"/>
              </w:rPr>
              <w:t>称</w:t>
            </w:r>
          </w:p>
        </w:tc>
        <w:tc>
          <w:tcPr>
            <w:tcW w:w="2842" w:type="dxa"/>
          </w:tcPr>
          <w:p>
            <w:pPr>
              <w:pStyle w:val="19"/>
              <w:spacing w:before="162"/>
              <w:ind w:left="1090" w:right="1084"/>
              <w:jc w:val="center"/>
              <w:rPr>
                <w:rFonts w:ascii="仿宋" w:eastAsia="仿宋"/>
                <w:b/>
                <w:sz w:val="32"/>
              </w:rPr>
            </w:pPr>
            <w:r>
              <w:rPr>
                <w:rFonts w:ascii="仿宋" w:eastAsia="仿宋" w:hint="eastAsia"/>
                <w:b/>
                <w:w w:val="95"/>
                <w:sz w:val="32"/>
              </w:rPr>
              <w:t>数</w:t>
            </w:r>
            <w:r>
              <w:rPr>
                <w:rFonts w:ascii="仿宋" w:eastAsia="仿宋" w:hint="eastAsia"/>
                <w:b/>
                <w:spacing w:val="-10"/>
                <w:sz w:val="32"/>
              </w:rPr>
              <w:t>量</w:t>
            </w:r>
          </w:p>
        </w:tc>
      </w:tr>
      <w:tr>
        <w:trPr>
          <w:trHeight w:val="599"/>
        </w:trPr>
        <w:tc>
          <w:tcPr>
            <w:tcW w:w="897" w:type="dxa"/>
          </w:tcPr>
          <w:p>
            <w:pPr>
              <w:pStyle w:val="19"/>
              <w:spacing w:before="159"/>
              <w:ind w:left="8"/>
              <w:jc w:val="center"/>
              <w:rPr>
                <w:rFonts w:ascii="仿宋" w:hAnsi="仿宋"/>
                <w:sz w:val="32"/>
              </w:rPr>
            </w:pPr>
            <w:r>
              <w:rPr>
                <w:rFonts w:ascii="仿宋" w:hAnsi="仿宋"/>
                <w:w w:val="99"/>
                <w:sz w:val="32"/>
              </w:rPr>
              <w:t>1</w:t>
            </w:r>
          </w:p>
        </w:tc>
        <w:tc>
          <w:tcPr>
            <w:tcW w:w="4784" w:type="dxa"/>
            <w:tcBorders>
              <w:left w:val="single" w:sz="4" w:space="0" w:color="000000"/>
            </w:tcBorders>
          </w:tcPr>
          <w:p>
            <w:pPr>
              <w:pStyle w:val="19"/>
              <w:spacing w:before="159"/>
              <w:ind w:left="105"/>
              <w:rPr>
                <w:rFonts w:ascii="仿宋" w:eastAsia="仿宋"/>
                <w:sz w:val="32"/>
              </w:rPr>
            </w:pPr>
            <w:r>
              <w:rPr>
                <w:rFonts w:ascii="仿宋" w:eastAsia="仿宋"/>
                <w:w w:val="95"/>
                <w:sz w:val="32"/>
              </w:rPr>
              <w:t>毕业证原件及复</w:t>
            </w:r>
            <w:r>
              <w:rPr>
                <w:rFonts w:ascii="仿宋" w:eastAsia="仿宋"/>
                <w:spacing w:val="-5"/>
                <w:w w:val="95"/>
                <w:sz w:val="32"/>
              </w:rPr>
              <w:t>印件</w:t>
            </w:r>
          </w:p>
        </w:tc>
        <w:tc>
          <w:tcPr>
            <w:tcW w:w="2842" w:type="dxa"/>
            <w:tcBorders>
              <w:left w:val="single" w:sz="4" w:space="0" w:color="000000"/>
            </w:tcBorders>
          </w:tcPr>
          <w:p>
            <w:pPr>
              <w:pStyle w:val="19"/>
              <w:spacing w:before="159"/>
              <w:ind w:right="1084" w:firstLineChars="250" w:firstLine="760"/>
              <w:jc w:val="center"/>
              <w:rPr>
                <w:rFonts w:ascii="仿宋" w:eastAsia="仿宋"/>
                <w:sz w:val="32"/>
              </w:rPr>
            </w:pPr>
            <w:r>
              <w:rPr>
                <w:rFonts w:ascii="仿宋" w:eastAsia="仿宋" w:hint="eastAsia"/>
                <w:w w:val="95"/>
                <w:sz w:val="32"/>
              </w:rPr>
              <w:t>各</w:t>
            </w:r>
            <w:r>
              <w:rPr>
                <w:rFonts w:ascii="仿宋" w:eastAsia="仿宋"/>
                <w:w w:val="95"/>
                <w:sz w:val="32"/>
              </w:rPr>
              <w:t>1</w:t>
            </w:r>
            <w:r>
              <w:rPr>
                <w:rFonts w:ascii="仿宋" w:eastAsia="仿宋"/>
                <w:spacing w:val="-66"/>
                <w:w w:val="95"/>
                <w:sz w:val="32"/>
              </w:rPr>
              <w:t xml:space="preserve"> </w:t>
            </w:r>
            <w:r>
              <w:rPr>
                <w:rFonts w:ascii="仿宋" w:eastAsia="仿宋"/>
                <w:spacing w:val="-10"/>
                <w:sz w:val="32"/>
              </w:rPr>
              <w:t>份</w:t>
            </w:r>
          </w:p>
        </w:tc>
      </w:tr>
      <w:tr>
        <w:trPr>
          <w:trHeight w:val="599"/>
        </w:trPr>
        <w:tc>
          <w:tcPr>
            <w:tcW w:w="897" w:type="dxa"/>
          </w:tcPr>
          <w:p>
            <w:pPr>
              <w:pStyle w:val="19"/>
              <w:spacing w:before="160"/>
              <w:ind w:left="8"/>
              <w:jc w:val="center"/>
              <w:rPr>
                <w:rFonts w:ascii="仿宋" w:hAnsi="仿宋"/>
                <w:sz w:val="32"/>
              </w:rPr>
            </w:pPr>
            <w:r>
              <w:rPr>
                <w:rFonts w:ascii="仿宋" w:hAnsi="仿宋"/>
                <w:w w:val="99"/>
                <w:sz w:val="32"/>
              </w:rPr>
              <w:t>2</w:t>
            </w:r>
          </w:p>
        </w:tc>
        <w:tc>
          <w:tcPr>
            <w:tcW w:w="4784" w:type="dxa"/>
            <w:tcBorders>
              <w:left w:val="single" w:sz="4" w:space="0" w:color="000000"/>
            </w:tcBorders>
          </w:tcPr>
          <w:p>
            <w:pPr>
              <w:pStyle w:val="19"/>
              <w:spacing w:before="160"/>
              <w:ind w:left="105"/>
              <w:rPr>
                <w:rFonts w:ascii="仿宋" w:eastAsia="仿宋"/>
                <w:sz w:val="32"/>
              </w:rPr>
            </w:pPr>
            <w:r>
              <w:rPr>
                <w:rFonts w:ascii="仿宋" w:eastAsia="仿宋"/>
                <w:w w:val="95"/>
                <w:sz w:val="32"/>
              </w:rPr>
              <w:t>身份证复印</w:t>
            </w:r>
            <w:r>
              <w:rPr>
                <w:rFonts w:ascii="仿宋" w:eastAsia="仿宋"/>
                <w:spacing w:val="-10"/>
                <w:w w:val="95"/>
                <w:sz w:val="32"/>
              </w:rPr>
              <w:t>件</w:t>
            </w:r>
          </w:p>
        </w:tc>
        <w:tc>
          <w:tcPr>
            <w:tcW w:w="2842" w:type="dxa"/>
            <w:tcBorders>
              <w:left w:val="single" w:sz="4" w:space="0" w:color="000000"/>
            </w:tcBorders>
          </w:tcPr>
          <w:p>
            <w:pPr>
              <w:pStyle w:val="19"/>
              <w:spacing w:before="160"/>
              <w:ind w:left="1090" w:right="1084"/>
              <w:jc w:val="center"/>
              <w:rPr>
                <w:rFonts w:ascii="仿宋" w:eastAsia="仿宋"/>
                <w:sz w:val="32"/>
              </w:rPr>
            </w:pPr>
            <w:r>
              <w:rPr>
                <w:rFonts w:ascii="仿宋" w:eastAsia="仿宋"/>
                <w:w w:val="95"/>
                <w:sz w:val="32"/>
              </w:rPr>
              <w:t>1</w:t>
            </w:r>
            <w:r>
              <w:rPr>
                <w:rFonts w:ascii="仿宋" w:eastAsia="仿宋"/>
                <w:spacing w:val="-66"/>
                <w:w w:val="95"/>
                <w:sz w:val="32"/>
              </w:rPr>
              <w:t xml:space="preserve"> </w:t>
            </w:r>
            <w:r>
              <w:rPr>
                <w:rFonts w:ascii="仿宋" w:eastAsia="仿宋"/>
                <w:spacing w:val="-10"/>
                <w:sz w:val="32"/>
              </w:rPr>
              <w:t>份</w:t>
            </w:r>
          </w:p>
        </w:tc>
      </w:tr>
      <w:tr>
        <w:trPr>
          <w:trHeight w:val="599"/>
        </w:trPr>
        <w:tc>
          <w:tcPr>
            <w:tcW w:w="897" w:type="dxa"/>
          </w:tcPr>
          <w:p>
            <w:pPr>
              <w:pStyle w:val="19"/>
              <w:spacing w:before="160"/>
              <w:ind w:left="8"/>
              <w:jc w:val="center"/>
              <w:rPr>
                <w:rFonts w:ascii="仿宋" w:hAnsi="仿宋"/>
                <w:sz w:val="32"/>
              </w:rPr>
            </w:pPr>
            <w:r>
              <w:rPr>
                <w:rFonts w:ascii="仿宋" w:hAnsi="仿宋"/>
                <w:w w:val="99"/>
                <w:sz w:val="32"/>
              </w:rPr>
              <w:t>3</w:t>
            </w:r>
          </w:p>
        </w:tc>
        <w:tc>
          <w:tcPr>
            <w:tcW w:w="4784" w:type="dxa"/>
            <w:tcBorders>
              <w:left w:val="single" w:sz="4" w:space="0" w:color="000000"/>
            </w:tcBorders>
          </w:tcPr>
          <w:p>
            <w:pPr>
              <w:pStyle w:val="19"/>
              <w:rPr>
                <w:rFonts w:ascii="Times New Roman" w:hAnsi="Times New Roman"/>
                <w:sz w:val="32"/>
              </w:rPr>
            </w:pPr>
            <w:r>
              <w:rPr>
                <w:rFonts w:ascii="仿宋_GB2312" w:eastAsia="仿宋_GB2312" w:cs="仿宋_GB2312" w:hint="eastAsia"/>
                <w:color w:val="auto"/>
                <w:sz w:val="28"/>
                <w:szCs w:val="28"/>
                <w:u w:val="none"/>
                <w:vertAlign w:val="baseline"/>
                <w:lang w:bidi="ar-SA"/>
              </w:rPr>
              <w:t>大专及以上学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历</w:t>
            </w:r>
            <w:r>
              <w:rPr>
                <w:rFonts w:ascii="仿宋_GB2312" w:eastAsia="仿宋_GB2312" w:cs="仿宋_GB2312" w:hAnsi="仿宋_GB2312" w:hint="eastAsia"/>
                <w:sz w:val="28"/>
                <w:szCs w:val="28"/>
              </w:rPr>
              <w:t>提供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教</w:t>
            </w:r>
            <w:r>
              <w:rPr>
                <w:rFonts w:ascii="仿宋_GB2312" w:eastAsia="仿宋_GB2312" w:cs="仿宋_GB2312" w:hint="eastAsia"/>
                <w:color w:val="auto"/>
                <w:sz w:val="28"/>
                <w:szCs w:val="28"/>
                <w:u w:val="none"/>
                <w:vertAlign w:val="baseline"/>
                <w:lang w:bidi="ar-SA"/>
              </w:rPr>
              <w:t>育部学历证书电子注册备案表或中国高</w:t>
            </w:r>
            <w:bookmarkStart w:id="0" w:name="_GoBack"/>
            <w:bookmarkEnd w:id="0"/>
            <w:r>
              <w:rPr>
                <w:rFonts w:ascii="仿宋_GB2312" w:eastAsia="仿宋_GB2312" w:cs="仿宋_GB2312" w:hint="eastAsia"/>
                <w:color w:val="auto"/>
                <w:sz w:val="28"/>
                <w:szCs w:val="28"/>
                <w:u w:val="none"/>
                <w:vertAlign w:val="baseline"/>
                <w:lang w:bidi="ar-SA"/>
              </w:rPr>
              <w:t>等教育学历认证报告</w:t>
            </w:r>
            <w:r>
              <w:rPr>
                <w:rFonts w:ascii="仿宋_GB2312" w:eastAsia="方正兰亭黑_GBK" w:cs="仿宋_GB2312" w:hAnsi="仿宋_GB2312"/>
                <w:color w:val="auto"/>
                <w:sz w:val="28"/>
                <w:szCs w:val="28"/>
                <w:u w:val="none"/>
                <w:vertAlign w:val="baseline"/>
                <w:lang w:bidi="ar-SA"/>
              </w:rPr>
              <w:t>（</w:t>
            </w:r>
            <w:r>
              <w:rPr>
                <w:rFonts w:ascii="仿宋_GB2312" w:eastAsia="仿宋_GB2312" w:cs="仿宋_GB2312" w:hint="eastAsia"/>
                <w:color w:val="auto"/>
                <w:sz w:val="28"/>
                <w:szCs w:val="28"/>
                <w:u w:val="none"/>
                <w:vertAlign w:val="baseline"/>
                <w:lang w:eastAsia="zh-CN" w:bidi="ar-SA"/>
              </w:rPr>
              <w:t>有效期三个月</w:t>
            </w:r>
            <w:r>
              <w:rPr>
                <w:rFonts w:ascii="仿宋_GB2312" w:eastAsia="仿宋_GB2312" w:cs="仿宋_GB2312" w:hint="eastAsia"/>
                <w:color w:val="auto"/>
                <w:sz w:val="28"/>
                <w:szCs w:val="28"/>
                <w:u w:val="none"/>
                <w:vertAlign w:val="baseline"/>
                <w:lang w:bidi="ar-SA"/>
              </w:rPr>
              <w:t>）</w:t>
            </w:r>
          </w:p>
        </w:tc>
        <w:tc>
          <w:tcPr>
            <w:tcW w:w="2842" w:type="dxa"/>
            <w:tcBorders>
              <w:left w:val="single" w:sz="4" w:space="0" w:color="000000"/>
            </w:tcBorders>
          </w:tcPr>
          <w:p>
            <w:pPr>
              <w:pStyle w:val="19"/>
              <w:rPr>
                <w:rFonts w:ascii="方正兰亭黑_GBK" w:eastAsia="仿宋" w:hAnsi="方正兰亭黑_GBK"/>
                <w:w w:val="95"/>
                <w:sz w:val="32"/>
              </w:rPr>
            </w:pPr>
          </w:p>
          <w:p>
            <w:pPr>
              <w:pStyle w:val="19"/>
              <w:ind w:firstLineChars="400" w:firstLine="1216"/>
              <w:rPr>
                <w:rFonts w:ascii="Times New Roman" w:hAnsi="Times New Roman"/>
                <w:sz w:val="32"/>
              </w:rPr>
            </w:pPr>
            <w:r>
              <w:rPr>
                <w:rFonts w:ascii="仿宋" w:eastAsia="仿宋"/>
                <w:w w:val="95"/>
                <w:sz w:val="32"/>
              </w:rPr>
              <w:t>1</w:t>
            </w:r>
            <w:r>
              <w:rPr>
                <w:rFonts w:ascii="仿宋" w:eastAsia="仿宋"/>
                <w:spacing w:val="-66"/>
                <w:w w:val="95"/>
                <w:sz w:val="32"/>
              </w:rPr>
              <w:t xml:space="preserve"> </w:t>
            </w:r>
            <w:r>
              <w:rPr>
                <w:rFonts w:ascii="仿宋" w:eastAsia="仿宋"/>
                <w:spacing w:val="-10"/>
                <w:sz w:val="32"/>
              </w:rPr>
              <w:t>份</w:t>
            </w:r>
          </w:p>
        </w:tc>
      </w:tr>
      <w:tr>
        <w:trPr>
          <w:trHeight w:val="599"/>
        </w:trPr>
        <w:tc>
          <w:tcPr>
            <w:tcW w:w="897" w:type="dxa"/>
          </w:tcPr>
          <w:p>
            <w:pPr>
              <w:pStyle w:val="19"/>
              <w:spacing w:before="159"/>
              <w:ind w:left="8"/>
              <w:jc w:val="center"/>
              <w:rPr>
                <w:rFonts w:ascii="仿宋" w:hAnsi="仿宋"/>
                <w:sz w:val="32"/>
              </w:rPr>
            </w:pPr>
            <w:r>
              <w:rPr>
                <w:rFonts w:ascii="仿宋" w:hAnsi="仿宋"/>
                <w:w w:val="99"/>
                <w:sz w:val="32"/>
              </w:rPr>
              <w:t>4</w:t>
            </w:r>
          </w:p>
        </w:tc>
        <w:tc>
          <w:tcPr>
            <w:tcW w:w="4784" w:type="dxa"/>
            <w:tcBorders>
              <w:left w:val="single" w:sz="4" w:space="0" w:color="000000"/>
            </w:tcBorders>
          </w:tcPr>
          <w:p>
            <w:pPr>
              <w:pStyle w:val="19"/>
              <w:rPr>
                <w:rFonts w:ascii="Times New Roman" w:hAnsi="Times New Roman"/>
                <w:sz w:val="32"/>
              </w:rPr>
            </w:pPr>
          </w:p>
        </w:tc>
        <w:tc>
          <w:tcPr>
            <w:tcW w:w="2842" w:type="dxa"/>
            <w:tcBorders>
              <w:left w:val="single" w:sz="4" w:space="0" w:color="000000"/>
            </w:tcBorders>
          </w:tcPr>
          <w:p>
            <w:pPr>
              <w:pStyle w:val="19"/>
              <w:rPr>
                <w:rFonts w:ascii="Times New Roman" w:hAnsi="Times New Roman"/>
                <w:sz w:val="32"/>
              </w:rPr>
            </w:pPr>
          </w:p>
        </w:tc>
      </w:tr>
      <w:tr>
        <w:trPr>
          <w:trHeight w:val="599"/>
        </w:trPr>
        <w:tc>
          <w:tcPr>
            <w:tcW w:w="897" w:type="dxa"/>
          </w:tcPr>
          <w:p>
            <w:pPr>
              <w:pStyle w:val="19"/>
              <w:spacing w:before="159"/>
              <w:ind w:left="8"/>
              <w:jc w:val="center"/>
              <w:rPr>
                <w:rFonts w:ascii="仿宋" w:hAnsi="仿宋"/>
                <w:sz w:val="32"/>
              </w:rPr>
            </w:pPr>
            <w:r>
              <w:rPr>
                <w:rFonts w:ascii="仿宋" w:hAnsi="仿宋"/>
                <w:w w:val="99"/>
                <w:sz w:val="32"/>
              </w:rPr>
              <w:t>5</w:t>
            </w:r>
          </w:p>
        </w:tc>
        <w:tc>
          <w:tcPr>
            <w:tcW w:w="4784" w:type="dxa"/>
            <w:tcBorders>
              <w:left w:val="single" w:sz="4" w:space="0" w:color="000000"/>
            </w:tcBorders>
          </w:tcPr>
          <w:p>
            <w:pPr>
              <w:pStyle w:val="19"/>
              <w:rPr>
                <w:rFonts w:ascii="Times New Roman" w:hAnsi="Times New Roman"/>
                <w:sz w:val="32"/>
              </w:rPr>
            </w:pPr>
          </w:p>
        </w:tc>
        <w:tc>
          <w:tcPr>
            <w:tcW w:w="2842" w:type="dxa"/>
            <w:tcBorders>
              <w:left w:val="single" w:sz="4" w:space="0" w:color="000000"/>
            </w:tcBorders>
          </w:tcPr>
          <w:p>
            <w:pPr>
              <w:pStyle w:val="19"/>
              <w:rPr>
                <w:rFonts w:ascii="Times New Roman" w:hAnsi="Times New Roman"/>
                <w:sz w:val="32"/>
              </w:rPr>
            </w:pPr>
          </w:p>
        </w:tc>
      </w:tr>
      <w:tr>
        <w:trPr>
          <w:trHeight w:val="601"/>
        </w:trPr>
        <w:tc>
          <w:tcPr>
            <w:tcW w:w="897" w:type="dxa"/>
          </w:tcPr>
          <w:p>
            <w:pPr>
              <w:pStyle w:val="19"/>
              <w:spacing w:before="162"/>
              <w:ind w:left="8"/>
              <w:jc w:val="center"/>
              <w:rPr>
                <w:rFonts w:ascii="仿宋" w:hAnsi="仿宋"/>
                <w:sz w:val="32"/>
              </w:rPr>
            </w:pPr>
            <w:r>
              <w:rPr>
                <w:rFonts w:ascii="仿宋" w:hAnsi="仿宋"/>
                <w:w w:val="99"/>
                <w:sz w:val="32"/>
              </w:rPr>
              <w:t>6</w:t>
            </w:r>
          </w:p>
        </w:tc>
        <w:tc>
          <w:tcPr>
            <w:tcW w:w="4784" w:type="dxa"/>
            <w:tcBorders>
              <w:left w:val="single" w:sz="4" w:space="0" w:color="000000"/>
            </w:tcBorders>
          </w:tcPr>
          <w:p>
            <w:pPr>
              <w:pStyle w:val="19"/>
              <w:rPr>
                <w:rFonts w:ascii="Times New Roman" w:hAnsi="Times New Roman"/>
                <w:sz w:val="32"/>
              </w:rPr>
            </w:pPr>
          </w:p>
        </w:tc>
        <w:tc>
          <w:tcPr>
            <w:tcW w:w="2842" w:type="dxa"/>
            <w:tcBorders>
              <w:left w:val="single" w:sz="4" w:space="0" w:color="000000"/>
            </w:tcBorders>
          </w:tcPr>
          <w:p>
            <w:pPr>
              <w:pStyle w:val="19"/>
              <w:rPr>
                <w:rFonts w:ascii="Times New Roman" w:hAnsi="Times New Roman"/>
                <w:sz w:val="32"/>
              </w:rPr>
            </w:pPr>
          </w:p>
        </w:tc>
      </w:tr>
    </w:tbl>
    <w:p>
      <w:pPr>
        <w:spacing w:before="164"/>
        <w:ind w:left="261"/>
        <w:rPr>
          <w:b/>
          <w:sz w:val="32"/>
        </w:rPr>
      </w:pPr>
      <w:r>
        <w:rPr>
          <w:b/>
          <w:w w:val="95"/>
          <w:sz w:val="32"/>
        </w:rPr>
        <w:t>备注：此附件打印好后粘贴在考生档案袋</w:t>
      </w:r>
      <w:r>
        <w:rPr>
          <w:b/>
          <w:spacing w:val="-10"/>
          <w:w w:val="95"/>
          <w:sz w:val="32"/>
        </w:rPr>
        <w:t>上</w:t>
      </w:r>
    </w:p>
    <w:sectPr>
      <w:pgSz w:w="11906" w:h="16838"/>
      <w:pgMar w:top="1440" w:right="1800" w:bottom="1440" w:left="1800" w:header="708" w:footer="708" w:gutter="0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方正书宋_GBK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泉驿正黑">
    <w:altName w:val="方正兰亭黑_GBK"/>
    <w:panose1 w:val="02000603000000000000"/>
    <w:charset w:val="86"/>
    <w:family w:val="script"/>
    <w:pitch w:val="variable"/>
    <w:sig w:usb0="900002BF" w:usb1="2BDF7DFB" w:usb2="00000036" w:usb3="00000000" w:csb0="603E000D" w:csb1="D2D70000"/>
  </w:font>
  <w:font w:name="黑体">
    <w:altName w:val="方正黑体_GBK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仿宋_GB2312">
    <w:altName w:val="方正仿宋_GBK"/>
    <w:panose1 w:val="00000000000000000000"/>
    <w:charset w:val="86"/>
    <w:family w:val="auto"/>
    <w:pitch w:val="variable"/>
    <w:sig w:usb0="00000000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兰亭黑_GBK">
    <w:panose1 w:val="02000000000000000000"/>
    <w:charset w:val="86"/>
    <w:family w:val="script"/>
    <w:pitch w:val="variable"/>
    <w:sig w:usb0="A00002BF" w:usb1="3ACF7CFA" w:usb2="00080016" w:usb3="00000000" w:csb0="00040001" w:csb1="00000000"/>
  </w:font>
  <w:font w:name="Times New Roman">
    <w:altName w:val="DejaVu San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Tahoma">
    <w:altName w:val="DejaVu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方正黑体_GBK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0"/>
  <w:bordersDoNotSurroundHeader/>
  <w:bordersDoNotSurroundFooter/>
  <w:defaultTabStop w:val="720"/>
  <w:drawingGridHorizontalSpacing w:val="110"/>
  <w:drawingGridVerticalSpacing w:val="156"/>
  <w:displayHorizontalDrawingGridEvery w:val="0"/>
  <w:displayVerticalDrawingGridEvery w:val="1"/>
  <w:compat>
    <w:spaceForUL/>
    <w:compatSetting w:name="compatibilityMode" w:uri="http://schemas.microsoft.com/office/word" w:val="12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qFormat/>
    <w:pPr>
      <w:adjustRightInd w:val="0"/>
      <w:snapToGrid w:val="0"/>
      <w:spacing w:after="200" w:line="240" w:lineRule="auto"/>
    </w:pPr>
    <w:rPr>
      <w:rFonts w:ascii="Tahoma" w:eastAsia="微软雅黑" w:cs="Arial" w:hAnsi="Tahoma"/>
      <w:sz w:val="22"/>
      <w:szCs w:val="22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Tahoma" w:eastAsia="微软雅黑" w:cs="Arial" w:hAnsi="Tahoma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文泉驿正黑" w:eastAsia="黑体" w:hAnsi="文泉驿正黑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文泉驿正黑" w:eastAsia="黑体" w:cs="Arial" w:hAnsi="文泉驿正黑"/>
      <w:b/>
      <w:bCs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Tahoma" w:eastAsia="微软雅黑" w:cs="Arial" w:hAnsi="Tahoma"/>
      <w:b/>
      <w:bCs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  <w:style w:type="paragraph" w:styleId="15">
    <w:name w:val="header"/>
    <w:qFormat/>
    <w:basedOn w:val="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6">
    <w:name w:val="footer"/>
    <w:qFormat/>
    <w:basedOn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7">
    <w:name w:val="Body Text"/>
    <w:qFormat/>
    <w:basedOn w:val="0"/>
    <w:pPr>
      <w:widowControl w:val="0"/>
      <w:autoSpaceDE w:val="0"/>
      <w:autoSpaceDN w:val="0"/>
      <w:adjustRightInd/>
      <w:snapToGrid/>
      <w:spacing w:after="0"/>
    </w:pPr>
    <w:rPr>
      <w:rFonts w:ascii="仿宋" w:eastAsia="仿宋" w:cs="仿宋"/>
      <w:sz w:val="32"/>
      <w:szCs w:val="32"/>
    </w:rPr>
  </w:style>
  <w:style w:type="paragraph" w:customStyle="1" w:styleId="18">
    <w:name w:val="Heading 1"/>
    <w:qFormat/>
    <w:basedOn w:val="0"/>
    <w:pPr>
      <w:widowControl w:val="0"/>
      <w:autoSpaceDE w:val="0"/>
      <w:autoSpaceDN w:val="0"/>
      <w:adjustRightInd/>
      <w:snapToGrid/>
      <w:spacing w:after="0"/>
      <w:ind w:left="965"/>
      <w:jc w:val="center"/>
      <w:outlineLvl w:val="1"/>
    </w:pPr>
    <w:rPr>
      <w:rFonts w:ascii="宋体" w:eastAsia="宋体" w:cs="宋体"/>
      <w:b/>
      <w:bCs/>
      <w:sz w:val="44"/>
      <w:szCs w:val="44"/>
    </w:rPr>
  </w:style>
  <w:style w:type="paragraph" w:customStyle="1" w:styleId="19">
    <w:name w:val="Table Paragraph"/>
    <w:qFormat/>
    <w:basedOn w:val="0"/>
    <w:pPr>
      <w:widowControl w:val="0"/>
      <w:autoSpaceDE w:val="0"/>
      <w:autoSpaceDN w:val="0"/>
      <w:adjustRightInd/>
      <w:snapToGrid/>
      <w:spacing w:after="0"/>
    </w:pPr>
    <w:rPr>
      <w:rFonts w:asci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mpd="sng" cap="flat">
          <a:solidFill>
            <a:schemeClr val="phClr"/>
          </a:solidFill>
          <a:prstDash val="solid"/>
          <a:miter/>
        </a:ln>
        <a:ln w="12700" cmpd="sng" cap="flat">
          <a:solidFill>
            <a:schemeClr val="phClr"/>
          </a:solidFill>
          <a:prstDash val="solid"/>
          <a:miter/>
        </a:ln>
        <a:ln w="19050" cmpd="sng" cap="flat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algn="b" rotWithShape="0" blurRad="57150" dist="19050" dir="540000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09EB3DF9-0B4F-4A9A-AC97-5B3046312AC5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5</TotalTime>
  <Application>Yozo_Office9.0.5233.161ZH.S1</Application>
  <Pages>1</Pages>
  <Words>0</Words>
  <Characters>212</Characters>
  <Lines>0</Lines>
  <Paragraphs>13</Paragraphs>
  <CharactersWithSpaces>283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cp:lastModifiedBy>aaa</cp:lastModifiedBy>
  <cp:revision>2</cp:revision>
  <dcterms:created xsi:type="dcterms:W3CDTF">2008-09-11T17:20:00Z</dcterms:created>
  <dcterms:modified xsi:type="dcterms:W3CDTF">2024-11-22T10:39:41Z</dcterms:modified>
</cp:coreProperties>
</file>