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仿宋_GB2312" w:hAnsi="黑体" w:eastAsia="仿宋_GB2312"/>
          <w:b/>
          <w:sz w:val="32"/>
          <w:szCs w:val="32"/>
        </w:rPr>
        <w:t>招聘岗位及要求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600" w:tblpY="679"/>
        <w:tblOverlap w:val="never"/>
        <w:tblW w:w="108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988"/>
        <w:gridCol w:w="1001"/>
        <w:gridCol w:w="583"/>
        <w:gridCol w:w="700"/>
        <w:gridCol w:w="517"/>
        <w:gridCol w:w="483"/>
        <w:gridCol w:w="517"/>
        <w:gridCol w:w="833"/>
        <w:gridCol w:w="867"/>
        <w:gridCol w:w="2716"/>
        <w:gridCol w:w="11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     及名称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7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所需资格条件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5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学历类别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晋江市安海医院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专技（护理）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取得中级职称且有10年以上工作经验者，年龄可放宽至45周岁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晋江市安海医院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专技（临床科室）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临床医学、临床医学硕士、中西医结合临床、中西医临床医学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专技（超声医生）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超声医学、临床医学、临床医学硕士、医学影像学、放射医学、影像医学与核医学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须取得执业医师资格证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专技（放射科）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临床医学、临床医学硕士、医学影像学、放射医学、影像医学与核医学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专技（妇产科医生）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临床医学硕士、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妇产科学、中西医结合临床、中西医临床医学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专技（血透室医生）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临床医学、临床医学硕士、中西医结合临床、中西医临床医学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专技（外科医生）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临床医学、临床医学硕士、外科学、中西医结合临床、中西医临床医学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专技（急诊科医生）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临床医学、临床医学硕士、全科医学、中西医结合临床、中西医临床医学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专技（护士）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专技（体检科-公共卫生）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临床医学、临床医学硕士、全科医学、中西医结合临床、中西医临床医学、预防医学、医学影像学、超声医学、放射医学、影像医学与核医学药学、临床药学、药学硕士、医学检验技术、医学检验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4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专技（医务科）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全科医学、中西医结合临床、中西医临床医学、公共事业管理（卫生管理方向或医药卫生系、院、校所设公共管理相关专业）、公共卫生管理、公共卫生硕士、公共卫生与预防医学、流行病与卫生统计学、社会医学与卫生事业管理、卫生管理学、卫生事业管理、卫生信息管理、医学信息学、医院管理、预防医学、公共卫生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专技（口腔科）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口腔医学、口腔医学硕士、口腔临床医学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专技（康复理疗科）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康复医学，康复医学与理疗学、康复治疗学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晋江市东石中心卫生院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专技（定向一体化卫生所医生）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临床医学、临床医学硕士、全科医学、中西医结合临床、中西医临床医学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晋江市安海镇卫生院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专技（公共卫生科）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预防医学、临床医学、临床医学硕士、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晋江市内坑镇卫生院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专技（护理）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晋江市内坑镇卫生院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专技（临床）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临床医学、临床医学硕士、中西医结合临床、中西医临床医学、全科医学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晋江市内坑镇卫生院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专技（定向一体化卫生所医生）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临床医学、临床医学硕士、中西医结合临床、中西医临床医学、全科医学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专技（定向一体化卫生所医生）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临床医学、临床医学硕士、急诊医学、重症医学、中西医结合临床、中西医临床医学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专技（口腔科医生）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口腔医学、口腔医学硕士、口腔临床医学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专技（康复理疗科医生）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康复医学、康复医学与理疗学、康复治疗学、针灸推拿（学）、针灸推拿、针灸学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专技（五官科医生）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临床医学硕士、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眼科学、耳鼻咽喉科学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专技（公卫科医生）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预防医学、公共卫生与预防医学、卫生管理学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专技（检验科医生）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医学检验、医学检验技术、医学实验技术、临床检验诊断学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专技（护理）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专技（定向一体化卫生所药师）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药学类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专技（办公室科员）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卫生管理类，中国语言文学类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晋江市灵源街道社区卫生服务中心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专技（收费处）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财政金融类、会计与审计类、经济贸易类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NGFkMGE2NDM4YmI2YTU1MDlmODlhZDc0N2ZiNDIifQ=="/>
  </w:docVars>
  <w:rsids>
    <w:rsidRoot w:val="00000000"/>
    <w:rsid w:val="0CAF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2024-05-07T01:32:47Z</dcterms:created>
  <dc:creator>panqiaoyan</dc:creator>
  <cp:lastModifiedBy>桃子</cp:lastModifiedBy>
  <dcterms:modified xsi:type="dcterms:W3CDTF">2024-05-07T01:35:41Z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C0AD2740CCA74D388773C0519A83AA0D_12</vt:lpwstr>
  </property>
</Properties>
</file>