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90" w:lineRule="exact"/>
        <w:jc w:val="both"/>
        <w:textAlignment w:val="auto"/>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附件7</w:t>
      </w:r>
    </w:p>
    <w:p>
      <w:pPr>
        <w:pStyle w:val="5"/>
        <w:adjustRightInd w:val="0"/>
        <w:snapToGrid w:val="0"/>
        <w:spacing w:line="0" w:lineRule="atLeast"/>
        <w:contextualSpacing/>
        <w:jc w:val="center"/>
        <w:rPr>
          <w:rStyle w:val="8"/>
          <w:rFonts w:hint="eastAsia" w:ascii="方正小标宋简体" w:hAnsi="方正小标宋简体" w:eastAsia="方正小标宋简体" w:cs="方正小标宋简体"/>
          <w:b w:val="0"/>
          <w:color w:val="000000"/>
          <w:sz w:val="44"/>
          <w:szCs w:val="44"/>
        </w:rPr>
      </w:pPr>
      <w:r>
        <w:rPr>
          <w:rStyle w:val="8"/>
          <w:rFonts w:hint="eastAsia" w:ascii="方正小标宋简体" w:hAnsi="方正小标宋简体" w:eastAsia="方正小标宋简体" w:cs="方正小标宋简体"/>
          <w:b w:val="0"/>
          <w:color w:val="000000"/>
          <w:sz w:val="44"/>
          <w:szCs w:val="44"/>
        </w:rPr>
        <w:t>初中起点五年制大专临床专业毕业生</w:t>
      </w:r>
    </w:p>
    <w:p>
      <w:pPr>
        <w:pStyle w:val="5"/>
        <w:keepNext w:val="0"/>
        <w:keepLines w:val="0"/>
        <w:pageBreakBefore w:val="0"/>
        <w:widowControl w:val="0"/>
        <w:kinsoku/>
        <w:wordWrap/>
        <w:overflowPunct/>
        <w:topLinePunct w:val="0"/>
        <w:autoSpaceDE/>
        <w:autoSpaceDN/>
        <w:bidi w:val="0"/>
        <w:adjustRightInd w:val="0"/>
        <w:snapToGrid w:val="0"/>
        <w:spacing w:line="0" w:lineRule="atLeast"/>
        <w:contextualSpacing/>
        <w:jc w:val="center"/>
        <w:textAlignment w:val="auto"/>
        <w:rPr>
          <w:rStyle w:val="8"/>
          <w:rFonts w:hint="eastAsia" w:ascii="方正小标宋简体" w:eastAsia="方正小标宋简体"/>
          <w:b w:val="0"/>
          <w:color w:val="000000"/>
          <w:sz w:val="44"/>
          <w:szCs w:val="44"/>
        </w:rPr>
      </w:pPr>
      <w:r>
        <w:rPr>
          <w:rStyle w:val="8"/>
          <w:rFonts w:hint="eastAsia" w:ascii="方正小标宋简体" w:eastAsia="方正小标宋简体"/>
          <w:b w:val="0"/>
          <w:color w:val="000000"/>
          <w:sz w:val="44"/>
          <w:szCs w:val="44"/>
        </w:rPr>
        <w:t>执业助理资格仅限于乡村医疗机构执业</w:t>
      </w:r>
    </w:p>
    <w:p>
      <w:pPr>
        <w:pStyle w:val="5"/>
        <w:keepNext w:val="0"/>
        <w:keepLines w:val="0"/>
        <w:pageBreakBefore w:val="0"/>
        <w:widowControl w:val="0"/>
        <w:kinsoku/>
        <w:wordWrap/>
        <w:overflowPunct/>
        <w:topLinePunct w:val="0"/>
        <w:autoSpaceDE/>
        <w:autoSpaceDN/>
        <w:bidi w:val="0"/>
        <w:adjustRightInd w:val="0"/>
        <w:snapToGrid w:val="0"/>
        <w:spacing w:line="0" w:lineRule="atLeast"/>
        <w:contextualSpacing/>
        <w:jc w:val="center"/>
        <w:textAlignment w:val="auto"/>
        <w:rPr>
          <w:rStyle w:val="8"/>
          <w:rFonts w:hint="eastAsia" w:ascii="方正小标宋简体" w:eastAsia="方正小标宋简体"/>
          <w:b w:val="0"/>
          <w:color w:val="000000"/>
          <w:sz w:val="44"/>
          <w:szCs w:val="44"/>
        </w:rPr>
      </w:pPr>
      <w:r>
        <w:rPr>
          <w:rStyle w:val="8"/>
          <w:rFonts w:hint="eastAsia" w:ascii="方正小标宋简体" w:eastAsia="方正小标宋简体"/>
          <w:b w:val="0"/>
          <w:color w:val="000000"/>
          <w:sz w:val="44"/>
          <w:szCs w:val="44"/>
        </w:rPr>
        <w:t>知情同意书</w:t>
      </w:r>
    </w:p>
    <w:p>
      <w:pPr>
        <w:pStyle w:val="5"/>
        <w:adjustRightInd w:val="0"/>
        <w:snapToGrid w:val="0"/>
        <w:spacing w:line="0" w:lineRule="atLeast"/>
        <w:contextualSpacing/>
        <w:jc w:val="both"/>
        <w:rPr>
          <w:rFonts w:hint="eastAsia" w:eastAsia="仿宋_GB2312"/>
          <w:color w:val="000000"/>
          <w:sz w:val="32"/>
          <w:szCs w:val="32"/>
        </w:rPr>
      </w:pPr>
    </w:p>
    <w:p>
      <w:pPr>
        <w:pStyle w:val="5"/>
        <w:keepNext w:val="0"/>
        <w:keepLines w:val="0"/>
        <w:pageBreakBefore w:val="0"/>
        <w:widowControl w:val="0"/>
        <w:kinsoku/>
        <w:wordWrap/>
        <w:overflowPunct w:val="0"/>
        <w:topLinePunct w:val="0"/>
        <w:autoSpaceDE/>
        <w:autoSpaceDN/>
        <w:bidi w:val="0"/>
        <w:adjustRightInd/>
        <w:snapToGrid/>
        <w:spacing w:before="0" w:beforeAutospacing="0" w:after="0" w:afterAutospacing="0" w:line="0" w:lineRule="atLeast"/>
        <w:ind w:right="0" w:firstLine="640" w:firstLineChars="200"/>
        <w:contextualSpacing/>
        <w:jc w:val="both"/>
        <w:textAlignment w:val="auto"/>
        <w:outlineLvl w:val="9"/>
        <w:rPr>
          <w:rFonts w:hint="eastAsia" w:ascii="仿宋_GB2312" w:hAnsi="仿宋_GB2312" w:eastAsia="仿宋_GB2312" w:cs="仿宋_GB2312"/>
          <w:color w:val="000000"/>
          <w:kern w:val="21"/>
          <w:sz w:val="32"/>
          <w:szCs w:val="32"/>
        </w:rPr>
      </w:pPr>
      <w:r>
        <w:rPr>
          <w:rFonts w:hint="eastAsia" w:ascii="仿宋_GB2312" w:hAnsi="仿宋_GB2312" w:eastAsia="仿宋_GB2312" w:cs="仿宋_GB2312"/>
          <w:color w:val="000000"/>
          <w:sz w:val="32"/>
          <w:szCs w:val="32"/>
        </w:rPr>
        <w:t>本人</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，身份证号：</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，系</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kern w:val="21"/>
          <w:sz w:val="32"/>
          <w:szCs w:val="32"/>
          <w:u w:val="single"/>
        </w:rPr>
        <w:t>初中起点五年制大专临床医</w:t>
      </w:r>
      <w:r>
        <w:rPr>
          <w:rFonts w:hint="eastAsia" w:ascii="仿宋_GB2312" w:hAnsi="仿宋_GB2312" w:eastAsia="仿宋_GB2312" w:cs="仿宋_GB2312"/>
          <w:color w:val="000000"/>
          <w:kern w:val="21"/>
          <w:sz w:val="32"/>
          <w:szCs w:val="32"/>
          <w:u w:val="single"/>
          <w:lang w:val="en-US" w:eastAsia="zh-CN"/>
        </w:rPr>
        <w:t xml:space="preserve"> </w:t>
      </w:r>
      <w:r>
        <w:rPr>
          <w:rFonts w:hint="eastAsia" w:ascii="仿宋_GB2312" w:hAnsi="仿宋_GB2312" w:eastAsia="仿宋_GB2312" w:cs="仿宋_GB2312"/>
          <w:color w:val="000000"/>
          <w:sz w:val="32"/>
          <w:szCs w:val="32"/>
        </w:rPr>
        <w:t>专业毕业生，</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年报考临床执业助理医师资格，在</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乡镇卫生院（村卫生室）执业。</w:t>
      </w:r>
      <w:r>
        <w:rPr>
          <w:rFonts w:hint="eastAsia" w:ascii="仿宋_GB2312" w:hAnsi="仿宋_GB2312" w:eastAsia="仿宋_GB2312" w:cs="仿宋_GB2312"/>
          <w:color w:val="000000"/>
          <w:kern w:val="21"/>
          <w:sz w:val="32"/>
          <w:szCs w:val="32"/>
        </w:rPr>
        <w:t>本人已认真阅读《卫生部办公厅关于卫生保健专业、初中起点五年制大专临床医学专业毕业生参加执业助理医师资格考试及执业注册问题的通知》（卫办医发〔2008〕67号）文件，并已了解以下情况：</w:t>
      </w:r>
    </w:p>
    <w:p>
      <w:pPr>
        <w:pStyle w:val="5"/>
        <w:keepNext w:val="0"/>
        <w:keepLines w:val="0"/>
        <w:pageBreakBefore w:val="0"/>
        <w:widowControl w:val="0"/>
        <w:kinsoku/>
        <w:wordWrap/>
        <w:overflowPunct w:val="0"/>
        <w:topLinePunct w:val="0"/>
        <w:autoSpaceDE/>
        <w:autoSpaceDN/>
        <w:bidi w:val="0"/>
        <w:adjustRightInd/>
        <w:snapToGrid/>
        <w:spacing w:before="0" w:beforeAutospacing="0" w:after="0" w:afterAutospacing="0" w:line="0" w:lineRule="atLeast"/>
        <w:ind w:right="0" w:firstLine="640" w:firstLineChars="200"/>
        <w:contextualSpacing/>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取得省级以上教育行政部门批准设置并经省级以上卫生行政部门同意的中等卫生学校初中起点五年制大专临床医学专业学历的人员，可以报考执业助理医师资格。</w:t>
      </w:r>
    </w:p>
    <w:p>
      <w:pPr>
        <w:pStyle w:val="5"/>
        <w:keepNext w:val="0"/>
        <w:keepLines w:val="0"/>
        <w:pageBreakBefore w:val="0"/>
        <w:widowControl w:val="0"/>
        <w:kinsoku/>
        <w:wordWrap/>
        <w:overflowPunct w:val="0"/>
        <w:topLinePunct w:val="0"/>
        <w:autoSpaceDE/>
        <w:autoSpaceDN/>
        <w:bidi w:val="0"/>
        <w:adjustRightInd/>
        <w:snapToGrid/>
        <w:spacing w:before="0" w:beforeAutospacing="0" w:after="0" w:afterAutospacing="0" w:line="0" w:lineRule="atLeast"/>
        <w:ind w:right="0" w:firstLine="640" w:firstLineChars="200"/>
        <w:contextualSpacing/>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初中起点五年制大专临床医学专业毕业生取得执业助理医师资格后，限定申请在乡、村两级医疗机构执业注册。初中起点五年制大专临床医学专业毕业生在乡村两级医疗机构工作满5年后，方可申请将执业地点变更至县级医疗机构工作。</w:t>
      </w:r>
    </w:p>
    <w:p>
      <w:pPr>
        <w:pStyle w:val="5"/>
        <w:keepNext w:val="0"/>
        <w:keepLines w:val="0"/>
        <w:pageBreakBefore w:val="0"/>
        <w:widowControl w:val="0"/>
        <w:kinsoku/>
        <w:wordWrap/>
        <w:overflowPunct w:val="0"/>
        <w:topLinePunct w:val="0"/>
        <w:autoSpaceDE/>
        <w:autoSpaceDN/>
        <w:bidi w:val="0"/>
        <w:adjustRightInd/>
        <w:snapToGrid/>
        <w:spacing w:before="0" w:beforeAutospacing="0" w:after="0" w:afterAutospacing="0" w:line="0" w:lineRule="atLeast"/>
        <w:ind w:right="0" w:firstLine="640" w:firstLineChars="200"/>
        <w:contextualSpacing/>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本人所在考点已详细告知报考相关事宜，审慎考虑后坚持报考执业助理医师。</w:t>
      </w: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0" w:lineRule="atLeast"/>
        <w:ind w:right="0" w:firstLine="640" w:firstLineChars="200"/>
        <w:contextualSpacing/>
        <w:jc w:val="both"/>
        <w:textAlignment w:val="auto"/>
        <w:outlineLvl w:val="9"/>
        <w:rPr>
          <w:rFonts w:hint="eastAsia" w:ascii="仿宋_GB2312" w:hAnsi="仿宋_GB2312" w:eastAsia="仿宋_GB2312" w:cs="仿宋_GB2312"/>
          <w:color w:val="000000"/>
          <w:sz w:val="32"/>
          <w:szCs w:val="32"/>
        </w:rPr>
      </w:pP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0" w:lineRule="atLeast"/>
        <w:ind w:right="0" w:firstLine="640" w:firstLineChars="200"/>
        <w:contextualSpacing/>
        <w:jc w:val="both"/>
        <w:textAlignment w:val="auto"/>
        <w:outlineLvl w:val="9"/>
        <w:rPr>
          <w:rFonts w:hint="eastAsia" w:ascii="仿宋_GB2312" w:hAnsi="仿宋_GB2312" w:eastAsia="仿宋_GB2312" w:cs="仿宋_GB2312"/>
          <w:color w:val="000000"/>
          <w:sz w:val="32"/>
          <w:szCs w:val="32"/>
        </w:rPr>
      </w:pP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0" w:lineRule="atLeast"/>
        <w:ind w:right="0" w:firstLine="4800" w:firstLineChars="1500"/>
        <w:contextualSpacing/>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考生签名：</w:t>
      </w: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0" w:lineRule="atLeast"/>
        <w:ind w:right="0" w:firstLine="640" w:firstLineChars="200"/>
        <w:contextualSpacing/>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pPr>
        <w:pStyle w:val="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0" w:lineRule="atLeast"/>
        <w:ind w:right="0" w:firstLine="5440" w:firstLineChars="1700"/>
        <w:contextualSpacing/>
        <w:jc w:val="both"/>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日期：</w:t>
      </w:r>
    </w:p>
    <w:p>
      <w:pPr>
        <w:keepNext w:val="0"/>
        <w:keepLines w:val="0"/>
        <w:pageBreakBefore w:val="0"/>
        <w:widowControl w:val="0"/>
        <w:kinsoku/>
        <w:wordWrap/>
        <w:overflowPunct/>
        <w:topLinePunct w:val="0"/>
        <w:autoSpaceDE/>
        <w:autoSpaceDN/>
        <w:bidi w:val="0"/>
        <w:spacing w:line="0" w:lineRule="atLeast"/>
        <w:textAlignment w:val="auto"/>
        <w:rPr>
          <w:rFonts w:hint="eastAsia" w:ascii="仿宋_GB2312" w:eastAsia="仿宋_GB2312"/>
          <w:sz w:val="32"/>
        </w:rPr>
      </w:pPr>
    </w:p>
    <w:p>
      <w:pPr>
        <w:rPr>
          <w:rFonts w:hint="eastAsia" w:ascii="黑体" w:eastAsia="黑体" w:cs="宋体"/>
          <w:b/>
          <w:color w:val="000000"/>
          <w:sz w:val="32"/>
          <w:szCs w:val="32"/>
          <w:shd w:val="clear" w:color="auto" w:fill="FFFFFF"/>
          <w:lang w:bidi="ar-SA"/>
        </w:rPr>
      </w:pPr>
    </w:p>
    <w:p>
      <w:bookmarkStart w:id="0" w:name="_GoBack"/>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33350" cy="15367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33350" cy="15367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10</w:t>
                          </w:r>
                          <w:r>
                            <w:rPr>
                              <w:rFonts w:hint="eastAsia"/>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2.1pt;width:10.5pt;mso-position-horizontal:center;mso-position-horizontal-relative:margin;mso-wrap-style:none;z-index:251659264;mso-width-relative:page;mso-height-relative:page;" filled="f" stroked="f" coordsize="21600,21600" o:gfxdata="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eOaH/tAAAAADAQAADwAAAAAAAAABACAAAAAiAAAAZHJzL2Rvd25y&#10;ZXYueG1sUEsBAhQAFAAAAAgAh07iQCe9arvNAQAAlwMAAA4AAAAAAAAAAQAgAAAAHwEAAGRycy9l&#10;Mm9Eb2MueG1sUEsFBgAAAAAGAAYAWQEAAF4FAAAAAA==&#10;">
              <v:path/>
              <v:fill on="f" focussize="0,0"/>
              <v:stroke on="f"/>
              <v:imagedata o:title=""/>
              <o:lock v:ext="edit"/>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10</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hNTJhNmQ3N2E4ZWRmODZhYjQ0OTRhNDYxMmRlMGQifQ=="/>
  </w:docVars>
  <w:rsids>
    <w:rsidRoot w:val="7ECD66EC"/>
    <w:rsid w:val="7ECD66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autoRedefine/>
    <w:semiHidden/>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Title"/>
    <w:basedOn w:val="1"/>
    <w:next w:val="3"/>
    <w:qFormat/>
    <w:uiPriority w:val="0"/>
    <w:pPr>
      <w:spacing w:line="240" w:lineRule="atLeast"/>
      <w:jc w:val="center"/>
    </w:pPr>
    <w:rPr>
      <w:rFonts w:ascii="Cambria" w:hAnsi="Cambria" w:cs="Cambria"/>
      <w:b/>
      <w:bCs/>
    </w:rPr>
  </w:style>
  <w:style w:type="paragraph" w:customStyle="1" w:styleId="3">
    <w:name w:val="正文文本缩进1"/>
    <w:basedOn w:val="1"/>
    <w:next w:val="1"/>
    <w:qFormat/>
    <w:uiPriority w:val="0"/>
    <w:pPr>
      <w:ind w:firstLine="420" w:firstLineChars="140"/>
    </w:pPr>
    <w:rPr>
      <w:sz w:val="21"/>
      <w:szCs w:val="21"/>
    </w:rPr>
  </w:style>
  <w:style w:type="paragraph" w:styleId="4">
    <w:name w:val="footer"/>
    <w:basedOn w:val="1"/>
    <w:uiPriority w:val="0"/>
    <w:pPr>
      <w:tabs>
        <w:tab w:val="center" w:pos="4153"/>
        <w:tab w:val="right" w:pos="8306"/>
      </w:tabs>
      <w:snapToGrid w:val="0"/>
      <w:jc w:val="left"/>
    </w:pPr>
    <w:rPr>
      <w:sz w:val="18"/>
    </w:rPr>
  </w:style>
  <w:style w:type="paragraph" w:styleId="5">
    <w:name w:val="Normal (Web)"/>
    <w:basedOn w:val="1"/>
    <w:uiPriority w:val="0"/>
    <w:pPr>
      <w:spacing w:before="100" w:beforeAutospacing="1" w:after="100" w:afterAutospacing="1"/>
      <w:ind w:left="0" w:right="0"/>
      <w:jc w:val="left"/>
    </w:pPr>
    <w:rPr>
      <w:kern w:val="0"/>
      <w:sz w:val="24"/>
      <w:lang w:val="en-US" w:eastAsia="zh-CN" w:bidi="ar-SA"/>
    </w:rPr>
  </w:style>
  <w:style w:type="character" w:styleId="8">
    <w:name w:val="Strong"/>
    <w:uiPriority w:val="0"/>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2024-01-22T09:21:00Z</dcterms:created>
  <dc:creator>溪上竹屋</dc:creator>
  <cp:lastModifiedBy>溪上竹屋</cp:lastModifiedBy>
  <dcterms:modified xsi:type="dcterms:W3CDTF">2024-01-22T09:21:30Z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0641FBE409494DFFA709F104BC6BEC1B_11</vt:lpwstr>
  </property>
</Properties>
</file>