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jc w:val="center"/>
        <w:textAlignment w:val="auto"/>
        <w:rPr>
          <w:rFonts w:eastAsia="方正小标宋简体"/>
          <w:bCs/>
          <w:color w:val="auto"/>
          <w:spacing w:val="-8"/>
          <w:kern w:val="1"/>
          <w:sz w:val="44"/>
          <w:szCs w:val="44"/>
          <w:highlight w:val="none"/>
        </w:rPr>
      </w:pPr>
      <w:r>
        <w:rPr>
          <w:rFonts w:hint="eastAsia" w:eastAsia="方正小标宋简体"/>
          <w:bCs/>
          <w:color w:val="auto"/>
          <w:spacing w:val="-8"/>
          <w:kern w:val="1"/>
          <w:sz w:val="44"/>
          <w:szCs w:val="44"/>
          <w:highlight w:val="none"/>
          <w:lang w:eastAsia="zh-CN"/>
        </w:rPr>
        <w:t>202</w:t>
      </w:r>
      <w:r>
        <w:rPr>
          <w:rFonts w:hint="eastAsia" w:eastAsia="方正小标宋简体"/>
          <w:bCs/>
          <w:color w:val="auto"/>
          <w:spacing w:val="-8"/>
          <w:kern w:val="1"/>
          <w:sz w:val="44"/>
          <w:szCs w:val="44"/>
          <w:highlight w:val="none"/>
          <w:lang w:val="en-US" w:eastAsia="zh-CN"/>
        </w:rPr>
        <w:t>4</w:t>
      </w:r>
      <w:r>
        <w:rPr>
          <w:rFonts w:eastAsia="方正小标宋简体"/>
          <w:bCs/>
          <w:color w:val="auto"/>
          <w:spacing w:val="-8"/>
          <w:kern w:val="1"/>
          <w:sz w:val="44"/>
          <w:szCs w:val="44"/>
          <w:highlight w:val="none"/>
        </w:rPr>
        <w:t>年南安市卫生事业单位</w:t>
      </w:r>
      <w:r>
        <w:rPr>
          <w:rFonts w:hint="eastAsia" w:eastAsia="方正小标宋简体"/>
          <w:bCs/>
          <w:color w:val="auto"/>
          <w:spacing w:val="-8"/>
          <w:kern w:val="1"/>
          <w:sz w:val="44"/>
          <w:szCs w:val="44"/>
          <w:highlight w:val="none"/>
          <w:lang w:val="en-US" w:eastAsia="zh-CN"/>
        </w:rPr>
        <w:t>专项</w:t>
      </w:r>
      <w:r>
        <w:rPr>
          <w:rFonts w:eastAsia="方正小标宋简体"/>
          <w:bCs/>
          <w:color w:val="auto"/>
          <w:spacing w:val="-8"/>
          <w:kern w:val="1"/>
          <w:sz w:val="44"/>
          <w:szCs w:val="44"/>
          <w:highlight w:val="none"/>
        </w:rPr>
        <w:t>公开招聘</w:t>
      </w:r>
    </w:p>
    <w:p>
      <w:pPr>
        <w:keepNext w:val="0"/>
        <w:keepLines w:val="0"/>
        <w:pageBreakBefore w:val="0"/>
        <w:kinsoku/>
        <w:wordWrap/>
        <w:overflowPunct/>
        <w:topLinePunct w:val="0"/>
        <w:autoSpaceDE/>
        <w:autoSpaceDN/>
        <w:bidi w:val="0"/>
        <w:adjustRightInd/>
        <w:snapToGrid/>
        <w:spacing w:line="540" w:lineRule="exact"/>
        <w:jc w:val="center"/>
        <w:textAlignment w:val="auto"/>
        <w:rPr>
          <w:rFonts w:eastAsia="方正小标宋简体"/>
          <w:bCs/>
          <w:color w:val="auto"/>
          <w:spacing w:val="-8"/>
          <w:kern w:val="1"/>
          <w:sz w:val="44"/>
          <w:szCs w:val="44"/>
          <w:highlight w:val="none"/>
        </w:rPr>
      </w:pPr>
      <w:r>
        <w:rPr>
          <w:rFonts w:hint="eastAsia" w:eastAsia="方正小标宋简体"/>
          <w:bCs/>
          <w:color w:val="auto"/>
          <w:spacing w:val="-8"/>
          <w:kern w:val="1"/>
          <w:sz w:val="44"/>
          <w:szCs w:val="44"/>
          <w:highlight w:val="none"/>
        </w:rPr>
        <w:t>编制内</w:t>
      </w:r>
      <w:r>
        <w:rPr>
          <w:rFonts w:eastAsia="方正小标宋简体"/>
          <w:bCs/>
          <w:color w:val="auto"/>
          <w:spacing w:val="-8"/>
          <w:kern w:val="1"/>
          <w:sz w:val="44"/>
          <w:szCs w:val="44"/>
          <w:highlight w:val="none"/>
        </w:rPr>
        <w:t>卫生类工作人员公告</w:t>
      </w:r>
    </w:p>
    <w:p>
      <w:pPr>
        <w:pStyle w:val="4"/>
        <w:keepNext w:val="0"/>
        <w:keepLines w:val="0"/>
        <w:pageBreakBefore w:val="0"/>
        <w:kinsoku/>
        <w:wordWrap/>
        <w:overflowPunct/>
        <w:topLinePunct w:val="0"/>
        <w:autoSpaceDE/>
        <w:autoSpaceDN/>
        <w:bidi w:val="0"/>
        <w:adjustRightInd/>
        <w:snapToGrid/>
        <w:spacing w:line="540" w:lineRule="exact"/>
        <w:textAlignment w:val="auto"/>
        <w:rPr>
          <w:rFonts w:ascii="Times New Roman" w:hAnsi="Times New Roman" w:eastAsia="方正仿宋简体"/>
          <w:color w:val="auto"/>
          <w:sz w:val="32"/>
          <w:szCs w:val="32"/>
          <w:highlight w:val="none"/>
        </w:rPr>
      </w:pP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kern w:val="1"/>
          <w:sz w:val="32"/>
          <w:szCs w:val="32"/>
          <w:highlight w:val="none"/>
        </w:rPr>
      </w:pPr>
      <w:r>
        <w:rPr>
          <w:rFonts w:hint="eastAsia" w:ascii="仿宋_GB2312" w:hAnsi="仿宋_GB2312" w:eastAsia="仿宋_GB2312" w:cs="仿宋_GB2312"/>
          <w:color w:val="auto"/>
          <w:spacing w:val="-10"/>
          <w:sz w:val="32"/>
          <w:szCs w:val="32"/>
          <w:highlight w:val="none"/>
        </w:rPr>
        <w:t>根据事业单位公开招聘工作人员有关规定，结合</w:t>
      </w:r>
      <w:r>
        <w:rPr>
          <w:rFonts w:hint="eastAsia" w:ascii="仿宋_GB2312" w:hAnsi="仿宋_GB2312" w:eastAsia="仿宋_GB2312" w:cs="仿宋_GB2312"/>
          <w:color w:val="auto"/>
          <w:sz w:val="32"/>
          <w:szCs w:val="32"/>
          <w:highlight w:val="none"/>
        </w:rPr>
        <w:t>我市医疗卫生单位</w:t>
      </w:r>
      <w:r>
        <w:rPr>
          <w:rFonts w:hint="eastAsia" w:ascii="仿宋_GB2312" w:hAnsi="仿宋_GB2312" w:eastAsia="仿宋_GB2312" w:cs="仿宋_GB2312"/>
          <w:color w:val="auto"/>
          <w:spacing w:val="-10"/>
          <w:sz w:val="32"/>
          <w:szCs w:val="32"/>
          <w:highlight w:val="none"/>
        </w:rPr>
        <w:t>需要，决定组织实施</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年南安市卫生事业单位</w:t>
      </w:r>
      <w:r>
        <w:rPr>
          <w:rFonts w:hint="eastAsia" w:ascii="仿宋_GB2312" w:hAnsi="仿宋_GB2312" w:eastAsia="仿宋_GB2312" w:cs="仿宋_GB2312"/>
          <w:color w:val="auto"/>
          <w:spacing w:val="-10"/>
          <w:kern w:val="1"/>
          <w:sz w:val="32"/>
          <w:szCs w:val="32"/>
          <w:highlight w:val="none"/>
          <w:lang w:val="en-US" w:eastAsia="zh-CN"/>
        </w:rPr>
        <w:t>专项</w:t>
      </w:r>
      <w:r>
        <w:rPr>
          <w:rFonts w:hint="eastAsia" w:ascii="仿宋_GB2312" w:hAnsi="仿宋_GB2312" w:eastAsia="仿宋_GB2312" w:cs="仿宋_GB2312"/>
          <w:color w:val="auto"/>
          <w:spacing w:val="-10"/>
          <w:sz w:val="32"/>
          <w:szCs w:val="32"/>
          <w:highlight w:val="none"/>
        </w:rPr>
        <w:t>公开招聘编制内卫生类工作人员的工作。现将有关事项公告如下：</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eastAsia="黑体"/>
          <w:color w:val="auto"/>
          <w:spacing w:val="-10"/>
          <w:kern w:val="1"/>
          <w:sz w:val="32"/>
          <w:szCs w:val="32"/>
          <w:highlight w:val="none"/>
        </w:rPr>
      </w:pPr>
      <w:r>
        <w:rPr>
          <w:rFonts w:eastAsia="黑体"/>
          <w:color w:val="auto"/>
          <w:spacing w:val="-10"/>
          <w:kern w:val="1"/>
          <w:sz w:val="32"/>
          <w:szCs w:val="32"/>
          <w:highlight w:val="none"/>
        </w:rPr>
        <w:t xml:space="preserve">一、招聘岗位 </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本次计划招聘</w:t>
      </w:r>
      <w:r>
        <w:rPr>
          <w:rFonts w:hint="eastAsia" w:ascii="仿宋_GB2312" w:hAnsi="仿宋_GB2312" w:eastAsia="仿宋_GB2312" w:cs="仿宋_GB2312"/>
          <w:color w:val="auto"/>
          <w:spacing w:val="-10"/>
          <w:sz w:val="32"/>
          <w:szCs w:val="32"/>
          <w:highlight w:val="none"/>
          <w:lang w:val="en-US" w:eastAsia="zh-CN"/>
        </w:rPr>
        <w:t>75</w:t>
      </w:r>
      <w:r>
        <w:rPr>
          <w:rFonts w:hint="eastAsia" w:ascii="仿宋_GB2312" w:hAnsi="仿宋_GB2312" w:eastAsia="仿宋_GB2312" w:cs="仿宋_GB2312"/>
          <w:color w:val="auto"/>
          <w:spacing w:val="-10"/>
          <w:sz w:val="32"/>
          <w:szCs w:val="32"/>
          <w:highlight w:val="none"/>
        </w:rPr>
        <w:t>人，具体岗位及条件见《</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年南安市卫生事业单位</w:t>
      </w:r>
      <w:r>
        <w:rPr>
          <w:rFonts w:hint="eastAsia" w:ascii="仿宋_GB2312" w:hAnsi="仿宋_GB2312" w:eastAsia="仿宋_GB2312" w:cs="仿宋_GB2312"/>
          <w:color w:val="auto"/>
          <w:spacing w:val="-10"/>
          <w:kern w:val="1"/>
          <w:sz w:val="32"/>
          <w:szCs w:val="32"/>
          <w:highlight w:val="none"/>
          <w:lang w:val="en-US" w:eastAsia="zh-CN"/>
        </w:rPr>
        <w:t>专项</w:t>
      </w:r>
      <w:r>
        <w:rPr>
          <w:rFonts w:hint="eastAsia" w:ascii="仿宋_GB2312" w:hAnsi="仿宋_GB2312" w:eastAsia="仿宋_GB2312" w:cs="仿宋_GB2312"/>
          <w:color w:val="auto"/>
          <w:spacing w:val="-10"/>
          <w:sz w:val="32"/>
          <w:szCs w:val="32"/>
          <w:highlight w:val="none"/>
        </w:rPr>
        <w:t>公开招聘</w:t>
      </w:r>
      <w:r>
        <w:rPr>
          <w:rFonts w:hint="eastAsia" w:ascii="仿宋_GB2312" w:hAnsi="仿宋_GB2312" w:eastAsia="仿宋_GB2312" w:cs="仿宋_GB2312"/>
          <w:color w:val="auto"/>
          <w:spacing w:val="-10"/>
          <w:sz w:val="32"/>
          <w:szCs w:val="32"/>
          <w:highlight w:val="none"/>
          <w:lang w:eastAsia="zh-CN"/>
        </w:rPr>
        <w:t>编制内</w:t>
      </w:r>
      <w:r>
        <w:rPr>
          <w:rFonts w:hint="eastAsia" w:ascii="仿宋_GB2312" w:hAnsi="仿宋_GB2312" w:eastAsia="仿宋_GB2312" w:cs="仿宋_GB2312"/>
          <w:color w:val="auto"/>
          <w:spacing w:val="-10"/>
          <w:kern w:val="32"/>
          <w:sz w:val="32"/>
          <w:szCs w:val="32"/>
          <w:highlight w:val="none"/>
        </w:rPr>
        <w:t>卫生类工作人员岗位信息表</w:t>
      </w:r>
      <w:r>
        <w:rPr>
          <w:rFonts w:hint="eastAsia" w:ascii="仿宋_GB2312" w:hAnsi="仿宋_GB2312" w:eastAsia="仿宋_GB2312" w:cs="仿宋_GB2312"/>
          <w:color w:val="auto"/>
          <w:spacing w:val="-10"/>
          <w:sz w:val="32"/>
          <w:szCs w:val="32"/>
          <w:highlight w:val="none"/>
        </w:rPr>
        <w:t>》(以下简称《岗位信息表》</w:t>
      </w:r>
      <w:r>
        <w:rPr>
          <w:rFonts w:hint="eastAsia" w:ascii="仿宋_GB2312" w:hAnsi="仿宋_GB2312" w:eastAsia="仿宋_GB2312" w:cs="仿宋_GB2312"/>
          <w:color w:val="auto"/>
          <w:spacing w:val="-10"/>
          <w:sz w:val="32"/>
          <w:szCs w:val="32"/>
          <w:highlight w:val="none"/>
          <w:lang w:eastAsia="zh-CN"/>
        </w:rPr>
        <w:t>，详见附件</w:t>
      </w:r>
      <w:r>
        <w:rPr>
          <w:rFonts w:hint="eastAsia" w:ascii="仿宋_GB2312" w:hAnsi="仿宋_GB2312" w:eastAsia="仿宋_GB2312" w:cs="仿宋_GB2312"/>
          <w:color w:val="auto"/>
          <w:spacing w:val="-10"/>
          <w:sz w:val="32"/>
          <w:szCs w:val="32"/>
          <w:highlight w:val="none"/>
          <w:lang w:val="en-US" w:eastAsia="zh-CN"/>
        </w:rPr>
        <w:t>1</w:t>
      </w:r>
      <w:r>
        <w:rPr>
          <w:rFonts w:hint="eastAsia" w:ascii="仿宋_GB2312" w:hAnsi="仿宋_GB2312" w:eastAsia="仿宋_GB2312" w:cs="仿宋_GB2312"/>
          <w:color w:val="auto"/>
          <w:spacing w:val="-10"/>
          <w:sz w:val="32"/>
          <w:szCs w:val="32"/>
          <w:highlight w:val="none"/>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eastAsia="黑体"/>
          <w:color w:val="auto"/>
          <w:spacing w:val="-10"/>
          <w:kern w:val="1"/>
          <w:sz w:val="32"/>
          <w:szCs w:val="32"/>
          <w:highlight w:val="none"/>
        </w:rPr>
      </w:pPr>
      <w:r>
        <w:rPr>
          <w:rFonts w:eastAsia="黑体"/>
          <w:color w:val="auto"/>
          <w:spacing w:val="-10"/>
          <w:kern w:val="1"/>
          <w:sz w:val="32"/>
          <w:szCs w:val="32"/>
          <w:highlight w:val="none"/>
        </w:rPr>
        <w:t>二、招聘条件及要求</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仿宋_GB2312" w:hAnsi="仿宋_GB2312" w:eastAsia="仿宋_GB2312" w:cs="仿宋_GB2312"/>
          <w:bCs/>
          <w:color w:val="auto"/>
          <w:spacing w:val="-10"/>
          <w:sz w:val="32"/>
          <w:szCs w:val="32"/>
          <w:highlight w:val="none"/>
        </w:rPr>
      </w:pPr>
      <w:r>
        <w:rPr>
          <w:rFonts w:hint="eastAsia" w:ascii="仿宋_GB2312" w:hAnsi="仿宋_GB2312" w:eastAsia="仿宋_GB2312" w:cs="仿宋_GB2312"/>
          <w:bCs/>
          <w:color w:val="auto"/>
          <w:spacing w:val="-10"/>
          <w:sz w:val="32"/>
          <w:szCs w:val="32"/>
          <w:highlight w:val="none"/>
        </w:rPr>
        <w:t>(一)基本条件</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1.具有中华人民共和国国籍；</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2.遵守宪法和法律；</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3.具备良好的品行和职业道德；</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4.年龄在18周岁以上，35周岁以下(即在198</w:t>
      </w:r>
      <w:r>
        <w:rPr>
          <w:rFonts w:hint="eastAsia" w:ascii="仿宋_GB2312" w:hAnsi="仿宋_GB2312" w:eastAsia="仿宋_GB2312" w:cs="仿宋_GB2312"/>
          <w:color w:val="auto"/>
          <w:spacing w:val="-10"/>
          <w:sz w:val="32"/>
          <w:szCs w:val="32"/>
          <w:highlight w:val="none"/>
          <w:lang w:val="en-US" w:eastAsia="zh-CN"/>
        </w:rPr>
        <w:t>8</w:t>
      </w:r>
      <w:r>
        <w:rPr>
          <w:rFonts w:hint="eastAsia" w:ascii="仿宋_GB2312" w:hAnsi="仿宋_GB2312" w:eastAsia="仿宋_GB2312" w:cs="仿宋_GB2312"/>
          <w:color w:val="auto"/>
          <w:spacing w:val="-10"/>
          <w:sz w:val="32"/>
          <w:szCs w:val="32"/>
          <w:highlight w:val="none"/>
        </w:rPr>
        <w:t>年</w:t>
      </w:r>
      <w:r>
        <w:rPr>
          <w:rFonts w:hint="eastAsia" w:ascii="仿宋_GB2312" w:hAnsi="仿宋_GB2312" w:eastAsia="仿宋_GB2312" w:cs="仿宋_GB2312"/>
          <w:color w:val="auto"/>
          <w:spacing w:val="-10"/>
          <w:sz w:val="32"/>
          <w:szCs w:val="32"/>
          <w:highlight w:val="none"/>
          <w:lang w:val="en-US" w:eastAsia="zh-CN"/>
        </w:rPr>
        <w:t>1</w:t>
      </w:r>
      <w:r>
        <w:rPr>
          <w:rFonts w:hint="eastAsia" w:ascii="仿宋_GB2312" w:hAnsi="仿宋_GB2312" w:eastAsia="仿宋_GB2312" w:cs="仿宋_GB2312"/>
          <w:color w:val="auto"/>
          <w:spacing w:val="-10"/>
          <w:sz w:val="32"/>
          <w:szCs w:val="32"/>
          <w:highlight w:val="none"/>
        </w:rPr>
        <w:t>月至200</w:t>
      </w:r>
      <w:r>
        <w:rPr>
          <w:rFonts w:hint="eastAsia" w:ascii="仿宋_GB2312" w:hAnsi="仿宋_GB2312" w:eastAsia="仿宋_GB2312" w:cs="仿宋_GB2312"/>
          <w:color w:val="auto"/>
          <w:spacing w:val="-10"/>
          <w:sz w:val="32"/>
          <w:szCs w:val="32"/>
          <w:highlight w:val="none"/>
          <w:lang w:val="en-US" w:eastAsia="zh-CN"/>
        </w:rPr>
        <w:t>6</w:t>
      </w:r>
      <w:r>
        <w:rPr>
          <w:rFonts w:hint="eastAsia" w:ascii="仿宋_GB2312" w:hAnsi="仿宋_GB2312" w:eastAsia="仿宋_GB2312" w:cs="仿宋_GB2312"/>
          <w:color w:val="auto"/>
          <w:spacing w:val="-10"/>
          <w:sz w:val="32"/>
          <w:szCs w:val="32"/>
          <w:highlight w:val="none"/>
        </w:rPr>
        <w:t>年</w:t>
      </w:r>
      <w:r>
        <w:rPr>
          <w:rFonts w:hint="eastAsia" w:ascii="仿宋_GB2312" w:hAnsi="仿宋_GB2312" w:eastAsia="仿宋_GB2312" w:cs="仿宋_GB2312"/>
          <w:color w:val="auto"/>
          <w:spacing w:val="-10"/>
          <w:sz w:val="32"/>
          <w:szCs w:val="32"/>
          <w:highlight w:val="none"/>
          <w:lang w:val="en-US" w:eastAsia="zh-CN"/>
        </w:rPr>
        <w:t>1</w:t>
      </w:r>
      <w:r>
        <w:rPr>
          <w:rFonts w:hint="eastAsia" w:ascii="仿宋_GB2312" w:hAnsi="仿宋_GB2312" w:eastAsia="仿宋_GB2312" w:cs="仿宋_GB2312"/>
          <w:color w:val="auto"/>
          <w:spacing w:val="-10"/>
          <w:sz w:val="32"/>
          <w:szCs w:val="32"/>
          <w:highlight w:val="none"/>
        </w:rPr>
        <w:t>月期间出生)；岗位对年龄条件有特殊要求的，以岗位所要求的年龄为准；</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5.具有适应岗位要求的身体条件；</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6.符合报考岗位所要求的各项资格条件。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40" w:lineRule="exact"/>
        <w:ind w:left="0" w:right="0" w:firstLine="639"/>
        <w:jc w:val="both"/>
        <w:textAlignment w:val="auto"/>
        <w:rPr>
          <w:rFonts w:hint="eastAsia" w:ascii="仿宋_GB2312" w:hAnsi="仿宋_GB2312" w:eastAsia="仿宋_GB2312" w:cs="仿宋_GB2312"/>
          <w:color w:val="auto"/>
          <w:spacing w:val="-10"/>
          <w:kern w:val="2"/>
          <w:sz w:val="32"/>
          <w:szCs w:val="32"/>
          <w:highlight w:val="none"/>
          <w:lang w:val="en-US" w:eastAsia="zh-CN" w:bidi="ar-SA"/>
        </w:rPr>
      </w:pPr>
      <w:r>
        <w:rPr>
          <w:rFonts w:hint="eastAsia" w:ascii="仿宋_GB2312" w:hAnsi="仿宋_GB2312" w:eastAsia="仿宋_GB2312" w:cs="仿宋_GB2312"/>
          <w:b/>
          <w:bCs/>
          <w:color w:val="auto"/>
          <w:spacing w:val="-10"/>
          <w:kern w:val="2"/>
          <w:sz w:val="32"/>
          <w:szCs w:val="32"/>
          <w:highlight w:val="none"/>
          <w:lang w:val="en-US" w:eastAsia="zh-CN" w:bidi="ar-SA"/>
        </w:rPr>
        <w:t>有下列情形之一的不得报考：</w:t>
      </w:r>
      <w:r>
        <w:rPr>
          <w:rFonts w:hint="eastAsia" w:ascii="仿宋_GB2312" w:hAnsi="仿宋_GB2312" w:eastAsia="仿宋_GB2312" w:cs="仿宋_GB2312"/>
          <w:color w:val="auto"/>
          <w:spacing w:val="-10"/>
          <w:kern w:val="2"/>
          <w:sz w:val="32"/>
          <w:szCs w:val="32"/>
          <w:highlight w:val="none"/>
          <w:lang w:val="en-US" w:eastAsia="zh-CN" w:bidi="ar-SA"/>
        </w:rPr>
        <w:t>①曾因犯罪受过刑事处罚或曾被开除公职的人员；②在各级公务员或事业单位招考中被认定有考试严重违纪违规等违反录（聘）用纪律行为的；③在最高人民法院失信被执行人查询平台查询有失信记录的人员；④现役军人；⑤普通高等院校全日制在读的非应届毕业生；⑥新录用公务员（含参照公务员法管理机关&lt;单位&gt;工作人员）在机关（含参照公务员法管理机关&lt;单位&gt;）服务不满5年，未达到与当地公务员主管部门或单位组织人事部门约定服务年限的；⑦法律法规规章规定不得报考的其他情形的人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40" w:lineRule="exact"/>
        <w:ind w:left="0" w:right="0" w:firstLine="636"/>
        <w:jc w:val="both"/>
        <w:textAlignment w:val="auto"/>
        <w:rPr>
          <w:rFonts w:hint="eastAsia" w:ascii="仿宋_GB2312" w:hAnsi="仿宋_GB2312" w:eastAsia="仿宋_GB2312" w:cs="仿宋_GB2312"/>
          <w:color w:val="auto"/>
          <w:spacing w:val="-10"/>
          <w:kern w:val="2"/>
          <w:sz w:val="32"/>
          <w:szCs w:val="32"/>
          <w:highlight w:val="none"/>
          <w:lang w:val="en-US" w:eastAsia="zh-CN" w:bidi="ar-SA"/>
        </w:rPr>
      </w:pPr>
      <w:r>
        <w:rPr>
          <w:rFonts w:hint="eastAsia" w:ascii="仿宋_GB2312" w:hAnsi="仿宋_GB2312" w:eastAsia="仿宋_GB2312" w:cs="仿宋_GB2312"/>
          <w:b/>
          <w:bCs/>
          <w:color w:val="auto"/>
          <w:spacing w:val="-10"/>
          <w:kern w:val="2"/>
          <w:sz w:val="32"/>
          <w:szCs w:val="32"/>
          <w:highlight w:val="none"/>
          <w:lang w:val="en-US" w:eastAsia="zh-CN" w:bidi="ar-SA"/>
        </w:rPr>
        <w:t>其中，报考乡镇卫生院医师或技师岗位的报考人员有下列情形之一的不得报考：</w:t>
      </w:r>
      <w:r>
        <w:rPr>
          <w:rFonts w:hint="eastAsia" w:ascii="仿宋_GB2312" w:hAnsi="仿宋_GB2312" w:eastAsia="仿宋_GB2312" w:cs="仿宋_GB2312"/>
          <w:color w:val="auto"/>
          <w:spacing w:val="-10"/>
          <w:kern w:val="2"/>
          <w:sz w:val="32"/>
          <w:szCs w:val="32"/>
          <w:highlight w:val="none"/>
          <w:lang w:val="en-US" w:eastAsia="zh-CN" w:bidi="ar-SA"/>
        </w:rPr>
        <w:t>①曾因犯罪受过刑事处罚或曾被开除公职的人员,或涉嫌违法犯罪正在接受司法调查尚未作出结论的人员；②在各级公务员或事业单位招考中被认定有考试严重违纪违规等违反录（聘）用纪律行为的；③在最高人民法院失信被执行人查询平台查询有失信记录的人员；④现役军人；⑤普通高等院校全日制在读的非应届毕业生；⑥新录用公务员（含参照公务员法管理机关&lt;单位&gt;工作人员）在机关（含参照公务员法管理机关&lt;单位&gt;）服务不满5年，未达到与当地公务员主管部门或单位组织人事部门约定服务年限的；⑦福建省内乡镇卫生院、社区卫生服务中心编制内工作人员；⑧一、二、三级医疗事故直接责任者；⑨尚未解除党纪、政纪处分或正在接受纪律审查的人员；⑩法律法规规章规定不得报考的其他情形的人员。</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报考人员在报名时不是公务员，但在报名之后、聘用之前成为试用期内公务员的，取消其本次考试或聘用资格。</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kern w:val="1"/>
          <w:sz w:val="32"/>
          <w:szCs w:val="32"/>
          <w:highlight w:val="none"/>
        </w:rPr>
      </w:pPr>
      <w:r>
        <w:rPr>
          <w:rFonts w:hint="eastAsia" w:ascii="仿宋_GB2312" w:hAnsi="仿宋_GB2312" w:eastAsia="仿宋_GB2312" w:cs="仿宋_GB2312"/>
          <w:color w:val="auto"/>
          <w:spacing w:val="-10"/>
          <w:sz w:val="32"/>
          <w:szCs w:val="32"/>
          <w:highlight w:val="none"/>
        </w:rPr>
        <w:t>报考人员不得报考聘用后即构成回避关系的招聘岗位。</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楷体_GB2312" w:hAnsi="楷体_GB2312" w:eastAsia="楷体_GB2312" w:cs="楷体_GB2312"/>
          <w:bCs/>
          <w:color w:val="auto"/>
          <w:spacing w:val="-10"/>
          <w:sz w:val="32"/>
          <w:szCs w:val="32"/>
          <w:highlight w:val="none"/>
        </w:rPr>
      </w:pPr>
      <w:r>
        <w:rPr>
          <w:rFonts w:hint="eastAsia" w:ascii="楷体_GB2312" w:hAnsi="楷体_GB2312" w:eastAsia="楷体_GB2312" w:cs="楷体_GB2312"/>
          <w:bCs/>
          <w:color w:val="auto"/>
          <w:spacing w:val="-10"/>
          <w:sz w:val="32"/>
          <w:szCs w:val="32"/>
          <w:highlight w:val="none"/>
        </w:rPr>
        <w:t>(二)具体条件要求</w:t>
      </w:r>
    </w:p>
    <w:p>
      <w:pPr>
        <w:pStyle w:val="8"/>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595" w:firstLineChars="200"/>
        <w:jc w:val="both"/>
        <w:textAlignment w:val="auto"/>
        <w:rPr>
          <w:rFonts w:hint="eastAsia" w:ascii="仿宋_GB2312" w:hAnsi="仿宋_GB2312" w:eastAsia="仿宋_GB2312" w:cs="仿宋_GB2312"/>
          <w:b/>
          <w:bCs/>
          <w:color w:val="auto"/>
          <w:sz w:val="32"/>
          <w:szCs w:val="32"/>
          <w:highlight w:val="none"/>
          <w:u w:val="none"/>
        </w:rPr>
      </w:pPr>
      <w:r>
        <w:rPr>
          <w:rFonts w:hint="eastAsia" w:ascii="仿宋_GB2312" w:hAnsi="仿宋_GB2312" w:eastAsia="仿宋_GB2312" w:cs="仿宋_GB2312"/>
          <w:b/>
          <w:bCs/>
          <w:color w:val="auto"/>
          <w:sz w:val="32"/>
          <w:szCs w:val="32"/>
          <w:highlight w:val="none"/>
          <w:u w:val="none"/>
        </w:rPr>
        <w:t>1.</w:t>
      </w:r>
      <w:r>
        <w:rPr>
          <w:rFonts w:hint="eastAsia" w:ascii="仿宋_GB2312" w:hAnsi="仿宋_GB2312" w:eastAsia="仿宋_GB2312" w:cs="仿宋_GB2312"/>
          <w:color w:val="auto"/>
          <w:spacing w:val="-10"/>
          <w:sz w:val="32"/>
          <w:szCs w:val="32"/>
          <w:highlight w:val="none"/>
        </w:rPr>
        <w:t>南安市机关事业单位在编人员不得报考。聘用人员在报考岗位的最低服务年限为五年，报考人员聘用后须在招聘单位服务满相应年限后方可申请流动，考生</w:t>
      </w:r>
      <w:r>
        <w:rPr>
          <w:rFonts w:hint="eastAsia" w:ascii="仿宋_GB2312" w:hAnsi="仿宋_GB2312" w:eastAsia="仿宋_GB2312" w:cs="仿宋_GB2312"/>
          <w:color w:val="auto"/>
          <w:spacing w:val="-10"/>
          <w:kern w:val="1"/>
          <w:sz w:val="32"/>
          <w:szCs w:val="32"/>
          <w:highlight w:val="none"/>
        </w:rPr>
        <w:t>在服务期内需取得相关执业资格，服务期满时仍未取得的予以解聘。</w:t>
      </w:r>
      <w:r>
        <w:rPr>
          <w:rFonts w:hint="eastAsia" w:ascii="仿宋_GB2312" w:hAnsi="仿宋_GB2312" w:eastAsia="仿宋_GB2312" w:cs="仿宋_GB2312"/>
          <w:color w:val="auto"/>
          <w:spacing w:val="-10"/>
          <w:kern w:val="0"/>
          <w:sz w:val="32"/>
          <w:szCs w:val="32"/>
          <w:highlight w:val="none"/>
        </w:rPr>
        <w:t>服务期内可由单位选派参加进修培训、全科医</w:t>
      </w:r>
      <w:r>
        <w:rPr>
          <w:rFonts w:hint="eastAsia" w:ascii="仿宋_GB2312" w:hAnsi="仿宋_GB2312" w:eastAsia="仿宋_GB2312" w:cs="仿宋_GB2312"/>
          <w:color w:val="auto"/>
          <w:spacing w:val="-10"/>
          <w:kern w:val="0"/>
          <w:sz w:val="32"/>
          <w:szCs w:val="32"/>
          <w:highlight w:val="none"/>
          <w:lang w:eastAsia="zh-CN"/>
        </w:rPr>
        <w:t>师</w:t>
      </w:r>
      <w:r>
        <w:rPr>
          <w:rFonts w:hint="eastAsia" w:ascii="仿宋_GB2312" w:hAnsi="仿宋_GB2312" w:eastAsia="仿宋_GB2312" w:cs="仿宋_GB2312"/>
          <w:color w:val="auto"/>
          <w:spacing w:val="-10"/>
          <w:kern w:val="0"/>
          <w:sz w:val="32"/>
          <w:szCs w:val="32"/>
          <w:highlight w:val="none"/>
        </w:rPr>
        <w:t>或住院医师规范化培训，但培训时间不计入服务年限，服务期内不得以调动、借调等形式流动至其他单位。</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kern w:val="1"/>
          <w:sz w:val="32"/>
          <w:szCs w:val="32"/>
          <w:highlight w:val="none"/>
        </w:rPr>
      </w:pPr>
      <w:r>
        <w:rPr>
          <w:rFonts w:hint="eastAsia" w:ascii="仿宋_GB2312" w:hAnsi="仿宋_GB2312" w:eastAsia="仿宋_GB2312" w:cs="仿宋_GB2312"/>
          <w:color w:val="auto"/>
          <w:spacing w:val="-10"/>
          <w:sz w:val="32"/>
          <w:szCs w:val="32"/>
          <w:highlight w:val="none"/>
          <w:lang w:val="en-US" w:eastAsia="zh-CN"/>
        </w:rPr>
        <w:t>2</w:t>
      </w:r>
      <w:r>
        <w:rPr>
          <w:rFonts w:hint="eastAsia" w:ascii="仿宋_GB2312" w:hAnsi="仿宋_GB2312" w:eastAsia="仿宋_GB2312" w:cs="仿宋_GB2312"/>
          <w:color w:val="auto"/>
          <w:spacing w:val="-10"/>
          <w:sz w:val="32"/>
          <w:szCs w:val="32"/>
          <w:highlight w:val="none"/>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年毕业的报考人员，其学历、学位证书的取得时间截止至202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年8月31日；其他符合条件的报考人员的相关资格条件证书取得的截止时间和相关资历计算的截止时间为</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3</w:t>
      </w:r>
      <w:r>
        <w:rPr>
          <w:rFonts w:hint="eastAsia" w:ascii="仿宋_GB2312" w:hAnsi="仿宋_GB2312" w:eastAsia="仿宋_GB2312" w:cs="仿宋_GB2312"/>
          <w:color w:val="auto"/>
          <w:spacing w:val="-10"/>
          <w:sz w:val="32"/>
          <w:szCs w:val="32"/>
          <w:highlight w:val="none"/>
        </w:rPr>
        <w:t>年</w:t>
      </w:r>
      <w:r>
        <w:rPr>
          <w:rFonts w:hint="eastAsia" w:ascii="仿宋_GB2312" w:hAnsi="仿宋_GB2312" w:eastAsia="仿宋_GB2312" w:cs="仿宋_GB2312"/>
          <w:color w:val="auto"/>
          <w:spacing w:val="-10"/>
          <w:sz w:val="32"/>
          <w:szCs w:val="32"/>
          <w:highlight w:val="none"/>
          <w:lang w:val="en-US" w:eastAsia="zh-CN"/>
        </w:rPr>
        <w:t>12</w:t>
      </w:r>
      <w:r>
        <w:rPr>
          <w:rFonts w:hint="eastAsia" w:ascii="仿宋_GB2312" w:hAnsi="仿宋_GB2312" w:eastAsia="仿宋_GB2312" w:cs="仿宋_GB2312"/>
          <w:color w:val="auto"/>
          <w:spacing w:val="-10"/>
          <w:sz w:val="32"/>
          <w:szCs w:val="32"/>
          <w:highlight w:val="none"/>
        </w:rPr>
        <w:t>月</w:t>
      </w:r>
      <w:r>
        <w:rPr>
          <w:rFonts w:hint="eastAsia" w:ascii="仿宋_GB2312" w:hAnsi="仿宋_GB2312" w:eastAsia="仿宋_GB2312" w:cs="仿宋_GB2312"/>
          <w:color w:val="auto"/>
          <w:spacing w:val="-10"/>
          <w:sz w:val="32"/>
          <w:szCs w:val="32"/>
          <w:highlight w:val="none"/>
          <w:lang w:val="en-US" w:eastAsia="zh-CN"/>
        </w:rPr>
        <w:t>31</w:t>
      </w:r>
      <w:r>
        <w:rPr>
          <w:rFonts w:hint="eastAsia" w:ascii="仿宋_GB2312" w:hAnsi="仿宋_GB2312" w:eastAsia="仿宋_GB2312" w:cs="仿宋_GB2312"/>
          <w:color w:val="auto"/>
          <w:spacing w:val="-10"/>
          <w:sz w:val="32"/>
          <w:szCs w:val="32"/>
          <w:highlight w:val="none"/>
        </w:rPr>
        <w:t>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0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10"/>
          <w:sz w:val="32"/>
          <w:szCs w:val="32"/>
          <w:highlight w:val="none"/>
          <w:lang w:val="en-US" w:eastAsia="zh-CN"/>
        </w:rPr>
        <w:t>3</w:t>
      </w: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i w:val="0"/>
          <w:iCs w:val="0"/>
          <w:caps w:val="0"/>
          <w:color w:val="auto"/>
          <w:spacing w:val="0"/>
          <w:sz w:val="32"/>
          <w:szCs w:val="32"/>
          <w:highlight w:val="none"/>
          <w:shd w:val="clear" w:color="auto" w:fill="FFFFFF"/>
        </w:rPr>
        <w:t>报考人员取得的学历</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、学位</w:t>
      </w:r>
      <w:r>
        <w:rPr>
          <w:rFonts w:hint="eastAsia" w:ascii="仿宋_GB2312" w:hAnsi="仿宋_GB2312" w:eastAsia="仿宋_GB2312" w:cs="仿宋_GB2312"/>
          <w:i w:val="0"/>
          <w:iCs w:val="0"/>
          <w:caps w:val="0"/>
          <w:color w:val="auto"/>
          <w:spacing w:val="0"/>
          <w:sz w:val="32"/>
          <w:szCs w:val="32"/>
          <w:highlight w:val="none"/>
          <w:shd w:val="clear" w:color="auto" w:fill="FFFFFF"/>
        </w:rPr>
        <w:t>须在中国高等教育学生信息网（</w:t>
      </w:r>
      <w:r>
        <w:rPr>
          <w:rFonts w:hint="default" w:ascii="Times New Roman" w:hAnsi="Times New Roman" w:eastAsia="方正仿宋简体" w:cs="Times New Roman"/>
          <w:color w:val="auto"/>
          <w:sz w:val="32"/>
          <w:szCs w:val="32"/>
          <w:highlight w:val="none"/>
          <w:u w:val="none"/>
        </w:rPr>
        <w:t>简称“学信网”，</w:t>
      </w:r>
      <w:r>
        <w:rPr>
          <w:rFonts w:hint="eastAsia" w:ascii="仿宋_GB2312" w:hAnsi="仿宋_GB2312" w:eastAsia="仿宋_GB2312" w:cs="仿宋_GB2312"/>
          <w:i w:val="0"/>
          <w:iCs w:val="0"/>
          <w:caps w:val="0"/>
          <w:color w:val="auto"/>
          <w:spacing w:val="0"/>
          <w:sz w:val="32"/>
          <w:szCs w:val="32"/>
          <w:highlight w:val="none"/>
          <w:shd w:val="clear" w:color="auto" w:fill="FFFFFF"/>
        </w:rPr>
        <w:t>http://www.chsi.com.cn/）上可查询认证。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color="auto" w:fill="FFFFFF"/>
        </w:rPr>
        <w:t>　　报考人员持香港、澳门、台湾地区或国外学历学位报考的，需提供教育部留学服务中心出具的《香港、澳门特别行政区学历学位认证书》、《台湾地区学历学位认证书》、《国外学历学位认证书》或教育部留学服务中心出具的证明。学历认证可</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登录</w:t>
      </w:r>
      <w:r>
        <w:rPr>
          <w:rFonts w:hint="eastAsia" w:ascii="仿宋_GB2312" w:hAnsi="仿宋_GB2312" w:eastAsia="仿宋_GB2312" w:cs="仿宋_GB2312"/>
          <w:i w:val="0"/>
          <w:iCs w:val="0"/>
          <w:caps w:val="0"/>
          <w:color w:val="auto"/>
          <w:spacing w:val="0"/>
          <w:sz w:val="32"/>
          <w:szCs w:val="32"/>
          <w:highlight w:val="none"/>
          <w:shd w:val="clear" w:color="auto" w:fill="FFFFFF"/>
        </w:rPr>
        <w:t>中国留学网(http://www.cscse.edu.cn)查询认证的有关要求和程序。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color="auto" w:fill="FFFFFF"/>
        </w:rPr>
        <w:t>　　根据福建省教育厅、财政厅、物价局、人事厅、发改委《关于在全省高校毕业生中试行“双学位”、“双专业”教育的意见》（闽教高〔2009〕9号），经修读达到毕业条件并获得“双学位”、“双专业”证书的报考人员，由省教育厅进行省内统一电子注册，在本省范围内承认其学历、学位。此类报考人员的“双学位”、“双专业”所对应的学历学位，须在福建省“双学位”、“双专业”毕业生学位证书毕业证书信息查询平台（http://www.fujian.gov.cn/cspuc/bsfw/search_sxwszy）可进行查验。</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kern w:val="1"/>
          <w:sz w:val="32"/>
          <w:szCs w:val="32"/>
          <w:highlight w:val="none"/>
        </w:rPr>
      </w:pPr>
      <w:r>
        <w:rPr>
          <w:rFonts w:hint="eastAsia" w:ascii="仿宋_GB2312" w:hAnsi="仿宋_GB2312" w:eastAsia="仿宋_GB2312" w:cs="仿宋_GB2312"/>
          <w:color w:val="auto"/>
          <w:spacing w:val="-10"/>
          <w:sz w:val="32"/>
          <w:szCs w:val="32"/>
          <w:highlight w:val="none"/>
        </w:rPr>
        <w:t>4.专业条件设置为“××类”的岗位，所学专业符合《福建省机关事业单位招考专业指导目录(</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年)》（以下简称&lt;专业指导目录&gt;,已发布在泉州</w:t>
      </w:r>
      <w:r>
        <w:rPr>
          <w:rFonts w:hint="eastAsia" w:ascii="仿宋_GB2312" w:hAnsi="仿宋_GB2312" w:eastAsia="仿宋_GB2312" w:cs="仿宋_GB2312"/>
          <w:color w:val="auto"/>
          <w:spacing w:val="-10"/>
          <w:sz w:val="32"/>
          <w:szCs w:val="32"/>
          <w:highlight w:val="none"/>
          <w:lang w:val="en-US" w:eastAsia="zh-CN"/>
        </w:rPr>
        <w:t>市人力资源和社会保障局官</w:t>
      </w:r>
      <w:r>
        <w:rPr>
          <w:rFonts w:hint="eastAsia" w:ascii="仿宋_GB2312" w:hAnsi="仿宋_GB2312" w:eastAsia="仿宋_GB2312" w:cs="仿宋_GB2312"/>
          <w:color w:val="auto"/>
          <w:spacing w:val="-10"/>
          <w:sz w:val="32"/>
          <w:szCs w:val="32"/>
          <w:highlight w:val="none"/>
        </w:rPr>
        <w:t>网</w:t>
      </w:r>
      <w:r>
        <w:rPr>
          <w:rFonts w:hint="eastAsia" w:ascii="仿宋_GB2312" w:hAnsi="仿宋_GB2312" w:eastAsia="仿宋_GB2312" w:cs="仿宋_GB2312"/>
          <w:color w:val="auto"/>
          <w:spacing w:val="-10"/>
          <w:sz w:val="32"/>
          <w:szCs w:val="32"/>
          <w:highlight w:val="none"/>
          <w:lang w:eastAsia="zh-CN"/>
        </w:rPr>
        <w:t>（</w:t>
      </w:r>
      <w:r>
        <w:rPr>
          <w:rFonts w:hint="eastAsia" w:ascii="仿宋_GB2312" w:hAnsi="仿宋_GB2312" w:eastAsia="仿宋_GB2312" w:cs="仿宋_GB2312"/>
          <w:color w:val="auto"/>
          <w:spacing w:val="-10"/>
          <w:sz w:val="32"/>
          <w:szCs w:val="32"/>
          <w:highlight w:val="none"/>
        </w:rPr>
        <w:t>https://rsj.quanzhou.gov.cn/zwgk/zxdt/tzgg/</w:t>
      </w:r>
      <w:r>
        <w:rPr>
          <w:rFonts w:hint="eastAsia" w:ascii="仿宋_GB2312" w:hAnsi="仿宋_GB2312" w:eastAsia="仿宋_GB2312" w:cs="仿宋_GB2312"/>
          <w:color w:val="auto"/>
          <w:spacing w:val="-10"/>
          <w:sz w:val="32"/>
          <w:szCs w:val="32"/>
          <w:highlight w:val="none"/>
          <w:lang w:eastAsia="zh-CN"/>
        </w:rPr>
        <w:t>）</w:t>
      </w:r>
      <w:r>
        <w:rPr>
          <w:rFonts w:hint="eastAsia" w:ascii="仿宋_GB2312" w:hAnsi="仿宋_GB2312" w:eastAsia="仿宋_GB2312" w:cs="仿宋_GB2312"/>
          <w:color w:val="auto"/>
          <w:spacing w:val="-10"/>
          <w:sz w:val="32"/>
          <w:szCs w:val="32"/>
          <w:highlight w:val="none"/>
        </w:rPr>
        <w:t>，请自行下载查阅）中“××类”所列专业的人员准予报考；将专业条件设置为具体专业名称的招聘岗位，符合所列专业的报考人员准予报考。所需专业与所学专业应该一致，且该专业的学历(位)层次也必须与岗位要求的文化程度和学位要求相匹配。报考人员专业的确认，以毕业证书所载明的专业为准。</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spacing w:val="-10"/>
          <w:kern w:val="1"/>
          <w:sz w:val="32"/>
          <w:szCs w:val="32"/>
          <w:highlight w:val="none"/>
        </w:rPr>
        <w:t>5.</w:t>
      </w:r>
      <w:r>
        <w:rPr>
          <w:rFonts w:hint="eastAsia" w:ascii="仿宋_GB2312" w:hAnsi="仿宋_GB2312" w:eastAsia="仿宋_GB2312" w:cs="仿宋_GB2312"/>
          <w:color w:val="auto"/>
          <w:spacing w:val="-10"/>
          <w:sz w:val="32"/>
          <w:szCs w:val="32"/>
          <w:highlight w:val="none"/>
        </w:rPr>
        <w:t>符合报考条件的机关、国有企事业单位工作人员，须征得具有审批权限的部门同意后方可报考。</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eastAsia="黑体"/>
          <w:color w:val="auto"/>
          <w:spacing w:val="-10"/>
          <w:kern w:val="1"/>
          <w:sz w:val="32"/>
          <w:szCs w:val="32"/>
          <w:highlight w:val="none"/>
        </w:rPr>
      </w:pPr>
      <w:r>
        <w:rPr>
          <w:rFonts w:eastAsia="黑体"/>
          <w:color w:val="auto"/>
          <w:spacing w:val="-10"/>
          <w:kern w:val="1"/>
          <w:sz w:val="32"/>
          <w:szCs w:val="32"/>
          <w:highlight w:val="none"/>
        </w:rPr>
        <w:t>三、报名办法及注意事项</w:t>
      </w:r>
    </w:p>
    <w:p>
      <w:pPr>
        <w:keepNext w:val="0"/>
        <w:keepLines w:val="0"/>
        <w:pageBreakBefore w:val="0"/>
        <w:kinsoku/>
        <w:wordWrap/>
        <w:overflowPunct/>
        <w:topLinePunct w:val="0"/>
        <w:autoSpaceDE/>
        <w:autoSpaceDN/>
        <w:bidi w:val="0"/>
        <w:adjustRightInd/>
        <w:snapToGrid/>
        <w:spacing w:line="540" w:lineRule="exact"/>
        <w:ind w:firstLine="595"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（一）报名时间及程序</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1.报名时间：2024年1月25日—2024年2月3日。</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2.报名方式：此次考试报名采取网上报名的方式进行。符合条件的报考者请于报名截止日期前通过福建省事业单位公开招聘服务平台</w:t>
      </w:r>
      <w:r>
        <w:rPr>
          <w:rFonts w:hint="default" w:ascii="Times New Roman" w:hAnsi="Times New Roman" w:eastAsia="方正仿宋简体" w:cs="Times New Roman"/>
          <w:color w:val="auto"/>
          <w:sz w:val="32"/>
          <w:szCs w:val="32"/>
          <w:highlight w:val="none"/>
          <w:lang w:val="en-US" w:eastAsia="zh-CN"/>
        </w:rPr>
        <w:t>（</w:t>
      </w:r>
      <w:r>
        <w:rPr>
          <w:rFonts w:hint="default" w:ascii="Times New Roman" w:hAnsi="Times New Roman" w:eastAsia="方正仿宋简体" w:cs="Times New Roman"/>
          <w:b w:val="0"/>
          <w:i w:val="0"/>
          <w:color w:val="auto"/>
          <w:sz w:val="32"/>
          <w:szCs w:val="32"/>
          <w:highlight w:val="none"/>
          <w:u w:val="none"/>
          <w:shd w:val="clear" w:color="auto" w:fill="FFFFFF"/>
          <w:lang w:eastAsia="zh-CN"/>
        </w:rPr>
        <w:t>http://220.160.53.33:8903/home</w:t>
      </w:r>
      <w:r>
        <w:rPr>
          <w:rFonts w:hint="default" w:ascii="Times New Roman" w:hAnsi="Times New Roman" w:eastAsia="方正仿宋简体" w:cs="Times New Roman"/>
          <w:color w:val="auto"/>
          <w:kern w:val="2"/>
          <w:sz w:val="32"/>
          <w:szCs w:val="32"/>
          <w:highlight w:val="none"/>
          <w:lang w:val="en-US" w:eastAsia="zh-CN" w:bidi="ar-SA"/>
        </w:rPr>
        <w:t>）</w:t>
      </w:r>
      <w:r>
        <w:rPr>
          <w:rFonts w:hint="eastAsia" w:ascii="仿宋_GB2312" w:hAnsi="仿宋_GB2312" w:eastAsia="仿宋_GB2312" w:cs="仿宋_GB2312"/>
          <w:color w:val="auto"/>
          <w:kern w:val="2"/>
          <w:sz w:val="32"/>
          <w:szCs w:val="32"/>
          <w:highlight w:val="none"/>
          <w:lang w:val="en-US" w:eastAsia="zh-CN" w:bidi="ar-SA"/>
        </w:rPr>
        <w:t>，进行注册、提交资料、上传照片。每位报考人员只能报考1个符合条件的岗位，报名成功后不得改报，报考人员应慎重选择报考岗位。</w:t>
      </w:r>
      <w:r>
        <w:rPr>
          <w:rFonts w:hint="eastAsia" w:ascii="仿宋_GB2312" w:hAnsi="仿宋_GB2312" w:eastAsia="仿宋_GB2312" w:cs="仿宋_GB2312"/>
          <w:b/>
          <w:bCs/>
          <w:color w:val="auto"/>
          <w:kern w:val="2"/>
          <w:sz w:val="32"/>
          <w:szCs w:val="32"/>
          <w:highlight w:val="none"/>
          <w:lang w:val="en-US" w:eastAsia="zh-CN" w:bidi="ar-SA"/>
        </w:rPr>
        <w:t>在职人员在报名时，还需在备注栏中备注已开具具有审批权限的部门出具的同意报考证明、同意辞职证明或解除劳动合同证明。</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3.资格审查：报名者可在报名成功后1日内接收平台公众号推送的资格初审结果，或登录福建省事业单位公开招聘服务平台</w:t>
      </w:r>
      <w:r>
        <w:rPr>
          <w:rFonts w:hint="default" w:ascii="Times New Roman" w:hAnsi="Times New Roman" w:eastAsia="方正仿宋简体" w:cs="Times New Roman"/>
          <w:color w:val="auto"/>
          <w:sz w:val="32"/>
          <w:szCs w:val="32"/>
          <w:highlight w:val="none"/>
          <w:lang w:val="en-US" w:eastAsia="zh-CN"/>
        </w:rPr>
        <w:t>（</w:t>
      </w:r>
      <w:r>
        <w:rPr>
          <w:rFonts w:hint="default" w:ascii="Times New Roman" w:hAnsi="Times New Roman" w:eastAsia="方正仿宋简体" w:cs="Times New Roman"/>
          <w:b w:val="0"/>
          <w:i w:val="0"/>
          <w:color w:val="auto"/>
          <w:sz w:val="32"/>
          <w:szCs w:val="32"/>
          <w:highlight w:val="none"/>
          <w:u w:val="none"/>
          <w:shd w:val="clear" w:color="auto" w:fill="FFFFFF"/>
          <w:lang w:eastAsia="zh-CN"/>
        </w:rPr>
        <w:t>http://220.160.53.33:8903/home</w:t>
      </w:r>
      <w:r>
        <w:rPr>
          <w:rFonts w:hint="default" w:ascii="Times New Roman" w:hAnsi="Times New Roman" w:eastAsia="方正仿宋简体" w:cs="Times New Roman"/>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查询资格初审结果。申诉截止时间为2024年2月4日12:00，逾期不予受理。</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pacing w:val="-10"/>
          <w:sz w:val="32"/>
          <w:szCs w:val="32"/>
          <w:highlight w:val="none"/>
          <w:lang w:eastAsia="zh-CN"/>
        </w:rPr>
        <w:t>咨询</w:t>
      </w:r>
      <w:r>
        <w:rPr>
          <w:rFonts w:hint="eastAsia" w:ascii="仿宋_GB2312" w:hAnsi="仿宋_GB2312" w:eastAsia="仿宋_GB2312" w:cs="仿宋_GB2312"/>
          <w:color w:val="auto"/>
          <w:spacing w:val="-10"/>
          <w:sz w:val="32"/>
          <w:szCs w:val="32"/>
          <w:highlight w:val="none"/>
        </w:rPr>
        <w:t>电话：0595-86366373</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报考人员所填写的报名信息、联系方式（包括移动电话、家庭电话、邮箱、地址等）等应准确无误，保持畅通，因有误而影响招聘考试的，后果由报考人员负责。</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拟进入面试、体检、考察阶段，招聘单位、主管部门及人事部门将对报考人员的资格条件进行复核；办理聘用手续时，人事部门还将对报考人员的资格条件进行再复核。资格条件的最终确认以组织人事部门再复核为准。</w:t>
      </w:r>
    </w:p>
    <w:p>
      <w:pPr>
        <w:keepNext w:val="0"/>
        <w:keepLines w:val="0"/>
        <w:pageBreakBefore w:val="0"/>
        <w:kinsoku/>
        <w:wordWrap/>
        <w:overflowPunct/>
        <w:topLinePunct w:val="0"/>
        <w:autoSpaceDE/>
        <w:autoSpaceDN/>
        <w:bidi w:val="0"/>
        <w:adjustRightInd/>
        <w:snapToGrid/>
        <w:spacing w:line="540" w:lineRule="exact"/>
        <w:ind w:firstLine="595"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（二）报名注意事项</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报考人员应严格按照招聘岗位资格条件要求报名，并对网上提交的信息和相关材料的真实性、准确性负责。凡弄虚作假、恶意报考的，一经核实，视情节轻重，分别给予批评教育、计入诚信档案、取消考试资格或聘用资格等处理。</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2.报考人员必须如实、完整地填写报名系统所要求填写的各项信息，对于因信息填写不完整而影响资格条件判断的，将不予通过资格审核。报名信息填报要求详见福建省事业单位公开招聘服务平台</w:t>
      </w:r>
      <w:r>
        <w:rPr>
          <w:rFonts w:hint="default" w:ascii="Times New Roman" w:hAnsi="Times New Roman" w:eastAsia="方正仿宋简体" w:cs="Times New Roman"/>
          <w:color w:val="auto"/>
          <w:sz w:val="32"/>
          <w:szCs w:val="32"/>
          <w:highlight w:val="none"/>
          <w:lang w:val="en-US" w:eastAsia="zh-CN"/>
        </w:rPr>
        <w:t>（</w:t>
      </w:r>
      <w:r>
        <w:rPr>
          <w:rFonts w:hint="default" w:ascii="Times New Roman" w:hAnsi="Times New Roman" w:eastAsia="方正仿宋简体" w:cs="Times New Roman"/>
          <w:b w:val="0"/>
          <w:i w:val="0"/>
          <w:color w:val="auto"/>
          <w:sz w:val="32"/>
          <w:szCs w:val="32"/>
          <w:highlight w:val="none"/>
          <w:u w:val="none"/>
          <w:shd w:val="clear" w:color="auto" w:fill="FFFFFF"/>
          <w:lang w:eastAsia="zh-CN"/>
        </w:rPr>
        <w:t>http://220.160.53.33:8903/home</w:t>
      </w:r>
      <w:r>
        <w:rPr>
          <w:rFonts w:hint="default" w:ascii="Times New Roman" w:hAnsi="Times New Roman" w:eastAsia="方正仿宋简体" w:cs="Times New Roman"/>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有关说明，报考人员应严格按照报名网站有关说明填报相关信息。</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10"/>
          <w:sz w:val="32"/>
          <w:szCs w:val="32"/>
          <w:highlight w:val="none"/>
        </w:rPr>
        <w:t>（联系电话：0595-86366373）</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eastAsia="黑体"/>
          <w:color w:val="auto"/>
          <w:spacing w:val="-10"/>
          <w:kern w:val="1"/>
          <w:sz w:val="32"/>
          <w:szCs w:val="32"/>
          <w:highlight w:val="none"/>
        </w:rPr>
      </w:pPr>
      <w:r>
        <w:rPr>
          <w:rFonts w:eastAsia="黑体"/>
          <w:color w:val="auto"/>
          <w:spacing w:val="-10"/>
          <w:kern w:val="1"/>
          <w:sz w:val="32"/>
          <w:szCs w:val="32"/>
          <w:highlight w:val="none"/>
        </w:rPr>
        <w:t>四、招聘办法</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u w:val="none"/>
        </w:rPr>
      </w:pPr>
      <w:r>
        <w:rPr>
          <w:rFonts w:hint="eastAsia" w:ascii="仿宋_GB2312" w:hAnsi="仿宋_GB2312" w:eastAsia="仿宋_GB2312" w:cs="仿宋_GB2312"/>
          <w:color w:val="auto"/>
          <w:spacing w:val="-10"/>
          <w:sz w:val="32"/>
          <w:szCs w:val="32"/>
          <w:highlight w:val="none"/>
          <w:u w:val="none"/>
          <w:lang w:eastAsia="zh-CN"/>
        </w:rPr>
        <w:t>报考</w:t>
      </w:r>
      <w:r>
        <w:rPr>
          <w:rFonts w:hint="eastAsia" w:ascii="仿宋_GB2312" w:hAnsi="仿宋_GB2312" w:eastAsia="仿宋_GB2312" w:cs="仿宋_GB2312"/>
          <w:color w:val="auto"/>
          <w:spacing w:val="-10"/>
          <w:sz w:val="32"/>
          <w:szCs w:val="32"/>
          <w:highlight w:val="none"/>
          <w:u w:val="none"/>
        </w:rPr>
        <w:t>岗位</w:t>
      </w:r>
      <w:r>
        <w:rPr>
          <w:rFonts w:hint="eastAsia" w:ascii="仿宋_GB2312" w:hAnsi="仿宋_GB2312" w:eastAsia="仿宋_GB2312" w:cs="仿宋_GB2312"/>
          <w:color w:val="auto"/>
          <w:spacing w:val="-10"/>
          <w:sz w:val="32"/>
          <w:szCs w:val="32"/>
          <w:highlight w:val="none"/>
          <w:u w:val="none"/>
          <w:lang w:eastAsia="zh-CN"/>
        </w:rPr>
        <w:t>学历要求</w:t>
      </w:r>
      <w:r>
        <w:rPr>
          <w:rFonts w:hint="eastAsia" w:ascii="仿宋_GB2312" w:hAnsi="仿宋_GB2312" w:eastAsia="仿宋_GB2312" w:cs="仿宋_GB2312"/>
          <w:color w:val="auto"/>
          <w:spacing w:val="-10"/>
          <w:sz w:val="32"/>
          <w:szCs w:val="32"/>
          <w:highlight w:val="none"/>
          <w:u w:val="none"/>
        </w:rPr>
        <w:t>研究生</w:t>
      </w:r>
      <w:r>
        <w:rPr>
          <w:rFonts w:hint="eastAsia" w:ascii="仿宋_GB2312" w:hAnsi="仿宋_GB2312" w:eastAsia="仿宋_GB2312" w:cs="仿宋_GB2312"/>
          <w:color w:val="auto"/>
          <w:spacing w:val="-10"/>
          <w:sz w:val="32"/>
          <w:szCs w:val="32"/>
          <w:highlight w:val="none"/>
          <w:u w:val="none"/>
          <w:lang w:eastAsia="zh-CN"/>
        </w:rPr>
        <w:t>（即代码为</w:t>
      </w:r>
      <w:r>
        <w:rPr>
          <w:rFonts w:hint="eastAsia" w:ascii="仿宋_GB2312" w:hAnsi="仿宋_GB2312" w:eastAsia="仿宋_GB2312" w:cs="仿宋_GB2312"/>
          <w:color w:val="auto"/>
          <w:spacing w:val="-10"/>
          <w:sz w:val="32"/>
          <w:szCs w:val="32"/>
          <w:highlight w:val="none"/>
          <w:u w:val="none"/>
          <w:lang w:val="en-US" w:eastAsia="zh-CN"/>
        </w:rPr>
        <w:t>0101-0109、0201-0205、0301-0304、0401、0601</w:t>
      </w:r>
      <w:r>
        <w:rPr>
          <w:rFonts w:hint="eastAsia" w:ascii="仿宋_GB2312" w:hAnsi="仿宋_GB2312" w:eastAsia="仿宋_GB2312" w:cs="仿宋_GB2312"/>
          <w:color w:val="auto"/>
          <w:spacing w:val="-10"/>
          <w:sz w:val="32"/>
          <w:szCs w:val="32"/>
          <w:highlight w:val="none"/>
          <w:u w:val="none"/>
          <w:lang w:eastAsia="zh-CN"/>
        </w:rPr>
        <w:t>）的</w:t>
      </w:r>
      <w:r>
        <w:rPr>
          <w:rFonts w:hint="eastAsia" w:ascii="仿宋_GB2312" w:hAnsi="仿宋_GB2312" w:eastAsia="仿宋_GB2312" w:cs="仿宋_GB2312"/>
          <w:color w:val="auto"/>
          <w:spacing w:val="-10"/>
          <w:sz w:val="32"/>
          <w:szCs w:val="32"/>
          <w:highlight w:val="none"/>
          <w:u w:val="none"/>
        </w:rPr>
        <w:t>人员，</w:t>
      </w:r>
      <w:r>
        <w:rPr>
          <w:rFonts w:hint="eastAsia" w:ascii="仿宋_GB2312" w:hAnsi="仿宋_GB2312" w:eastAsia="仿宋_GB2312" w:cs="仿宋_GB2312"/>
          <w:color w:val="auto"/>
          <w:spacing w:val="-10"/>
          <w:sz w:val="32"/>
          <w:szCs w:val="32"/>
          <w:highlight w:val="none"/>
          <w:u w:val="none"/>
          <w:lang w:eastAsia="zh-CN"/>
        </w:rPr>
        <w:t>考试方式为面试；其他报考</w:t>
      </w:r>
      <w:r>
        <w:rPr>
          <w:rFonts w:hint="eastAsia" w:ascii="仿宋_GB2312" w:hAnsi="仿宋_GB2312" w:eastAsia="仿宋_GB2312" w:cs="仿宋_GB2312"/>
          <w:color w:val="auto"/>
          <w:spacing w:val="-10"/>
          <w:sz w:val="32"/>
          <w:szCs w:val="32"/>
          <w:highlight w:val="none"/>
          <w:u w:val="none"/>
        </w:rPr>
        <w:t>岗位</w:t>
      </w:r>
      <w:r>
        <w:rPr>
          <w:rFonts w:hint="eastAsia" w:ascii="仿宋_GB2312" w:hAnsi="仿宋_GB2312" w:eastAsia="仿宋_GB2312" w:cs="仿宋_GB2312"/>
          <w:color w:val="auto"/>
          <w:spacing w:val="-10"/>
          <w:sz w:val="32"/>
          <w:szCs w:val="32"/>
          <w:highlight w:val="none"/>
          <w:u w:val="none"/>
          <w:lang w:eastAsia="zh-CN"/>
        </w:rPr>
        <w:t>学历要求</w:t>
      </w:r>
      <w:r>
        <w:rPr>
          <w:rFonts w:hint="eastAsia" w:ascii="仿宋_GB2312" w:hAnsi="仿宋_GB2312" w:eastAsia="仿宋_GB2312" w:cs="仿宋_GB2312"/>
          <w:color w:val="auto"/>
          <w:spacing w:val="-10"/>
          <w:sz w:val="32"/>
          <w:szCs w:val="32"/>
          <w:highlight w:val="none"/>
          <w:u w:val="none"/>
        </w:rPr>
        <w:t>为本科及以上</w:t>
      </w:r>
      <w:r>
        <w:rPr>
          <w:rFonts w:hint="eastAsia" w:ascii="仿宋_GB2312" w:hAnsi="仿宋_GB2312" w:eastAsia="仿宋_GB2312" w:cs="仿宋_GB2312"/>
          <w:color w:val="auto"/>
          <w:spacing w:val="-10"/>
          <w:sz w:val="32"/>
          <w:szCs w:val="32"/>
          <w:highlight w:val="none"/>
          <w:u w:val="none"/>
          <w:lang w:eastAsia="zh-CN"/>
        </w:rPr>
        <w:t>的</w:t>
      </w:r>
      <w:r>
        <w:rPr>
          <w:rFonts w:hint="eastAsia" w:ascii="仿宋_GB2312" w:hAnsi="仿宋_GB2312" w:eastAsia="仿宋_GB2312" w:cs="仿宋_GB2312"/>
          <w:color w:val="auto"/>
          <w:spacing w:val="-10"/>
          <w:sz w:val="32"/>
          <w:szCs w:val="32"/>
          <w:highlight w:val="none"/>
          <w:u w:val="none"/>
        </w:rPr>
        <w:t>人员，</w:t>
      </w:r>
      <w:r>
        <w:rPr>
          <w:rFonts w:hint="eastAsia" w:ascii="仿宋_GB2312" w:hAnsi="仿宋_GB2312" w:eastAsia="仿宋_GB2312" w:cs="仿宋_GB2312"/>
          <w:color w:val="auto"/>
          <w:spacing w:val="-10"/>
          <w:sz w:val="32"/>
          <w:szCs w:val="32"/>
          <w:highlight w:val="none"/>
          <w:u w:val="none"/>
          <w:lang w:eastAsia="zh-CN"/>
        </w:rPr>
        <w:t>考试方式为</w:t>
      </w:r>
      <w:r>
        <w:rPr>
          <w:rFonts w:hint="eastAsia" w:ascii="仿宋_GB2312" w:hAnsi="仿宋_GB2312" w:eastAsia="仿宋_GB2312" w:cs="仿宋_GB2312"/>
          <w:color w:val="auto"/>
          <w:spacing w:val="-10"/>
          <w:sz w:val="32"/>
          <w:szCs w:val="32"/>
          <w:highlight w:val="none"/>
          <w:u w:val="none"/>
        </w:rPr>
        <w:t>笔试</w:t>
      </w:r>
      <w:r>
        <w:rPr>
          <w:rFonts w:hint="eastAsia" w:ascii="仿宋_GB2312" w:hAnsi="仿宋_GB2312" w:eastAsia="仿宋_GB2312" w:cs="仿宋_GB2312"/>
          <w:color w:val="auto"/>
          <w:spacing w:val="-10"/>
          <w:sz w:val="32"/>
          <w:szCs w:val="32"/>
          <w:highlight w:val="none"/>
          <w:u w:val="none"/>
          <w:lang w:eastAsia="zh-CN"/>
        </w:rPr>
        <w:t>和</w:t>
      </w:r>
      <w:r>
        <w:rPr>
          <w:rFonts w:hint="eastAsia" w:ascii="仿宋_GB2312" w:hAnsi="仿宋_GB2312" w:eastAsia="仿宋_GB2312" w:cs="仿宋_GB2312"/>
          <w:color w:val="auto"/>
          <w:spacing w:val="-10"/>
          <w:sz w:val="32"/>
          <w:szCs w:val="32"/>
          <w:highlight w:val="none"/>
          <w:u w:val="none"/>
        </w:rPr>
        <w:t>面试。</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yellow"/>
          <w:u w:val="none"/>
        </w:rPr>
      </w:pPr>
      <w:r>
        <w:rPr>
          <w:rFonts w:hint="eastAsia" w:ascii="仿宋_GB2312" w:hAnsi="仿宋_GB2312" w:eastAsia="仿宋_GB2312" w:cs="仿宋_GB2312"/>
          <w:color w:val="auto"/>
          <w:spacing w:val="-10"/>
          <w:sz w:val="32"/>
          <w:szCs w:val="32"/>
          <w:highlight w:val="none"/>
          <w:u w:val="none"/>
          <w:lang w:eastAsia="zh-CN"/>
        </w:rPr>
        <w:t>每个岗位</w:t>
      </w:r>
      <w:r>
        <w:rPr>
          <w:rFonts w:hint="eastAsia" w:ascii="仿宋_GB2312" w:hAnsi="仿宋_GB2312" w:eastAsia="仿宋_GB2312" w:cs="仿宋_GB2312"/>
          <w:color w:val="auto"/>
          <w:spacing w:val="-10"/>
          <w:kern w:val="1"/>
          <w:sz w:val="32"/>
          <w:szCs w:val="32"/>
          <w:highlight w:val="none"/>
          <w:u w:val="none"/>
        </w:rPr>
        <w:t>拟招聘人数与实际报名人数的比例原则上应达到1:3方可开考，未达到1:3的原则上应减少岗位招聘人数或取消岗位招聘计划。情况特殊的，由南安市卫健局商南安市人社局研究同意后方可开考。</w:t>
      </w:r>
      <w:r>
        <w:rPr>
          <w:rFonts w:hint="eastAsia" w:ascii="仿宋_GB2312" w:hAnsi="仿宋_GB2312" w:eastAsia="仿宋_GB2312" w:cs="仿宋_GB2312"/>
          <w:color w:val="auto"/>
          <w:spacing w:val="-10"/>
          <w:sz w:val="32"/>
          <w:szCs w:val="32"/>
          <w:highlight w:val="none"/>
          <w:u w:val="none"/>
        </w:rPr>
        <w:t>  </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楷体_GB2312" w:hAnsi="楷体_GB2312" w:eastAsia="楷体_GB2312" w:cs="楷体_GB2312"/>
          <w:bCs/>
          <w:color w:val="auto"/>
          <w:spacing w:val="-10"/>
          <w:sz w:val="32"/>
          <w:szCs w:val="32"/>
          <w:highlight w:val="none"/>
        </w:rPr>
      </w:pPr>
      <w:r>
        <w:rPr>
          <w:rFonts w:hint="eastAsia" w:ascii="楷体_GB2312" w:hAnsi="楷体_GB2312" w:eastAsia="楷体_GB2312" w:cs="楷体_GB2312"/>
          <w:bCs/>
          <w:color w:val="auto"/>
          <w:spacing w:val="-10"/>
          <w:sz w:val="32"/>
          <w:szCs w:val="32"/>
          <w:highlight w:val="none"/>
        </w:rPr>
        <w:t>(一)笔试</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1.笔试科目。</w:t>
      </w:r>
      <w:r>
        <w:rPr>
          <w:rFonts w:hint="eastAsia" w:ascii="仿宋_GB2312" w:hAnsi="仿宋_GB2312" w:eastAsia="仿宋_GB2312" w:cs="仿宋_GB2312"/>
          <w:color w:val="auto"/>
          <w:spacing w:val="-6"/>
          <w:sz w:val="32"/>
          <w:szCs w:val="32"/>
          <w:highlight w:val="none"/>
        </w:rPr>
        <w:t>笔试科目为《医学基础知识》</w:t>
      </w:r>
      <w:r>
        <w:rPr>
          <w:rFonts w:hint="eastAsia" w:ascii="仿宋_GB2312" w:hAnsi="仿宋_GB2312" w:eastAsia="仿宋_GB2312" w:cs="仿宋_GB2312"/>
          <w:color w:val="auto"/>
          <w:spacing w:val="-6"/>
          <w:sz w:val="32"/>
          <w:szCs w:val="32"/>
          <w:highlight w:val="none"/>
          <w:lang w:eastAsia="zh-CN"/>
        </w:rPr>
        <w:t>，</w:t>
      </w:r>
      <w:r>
        <w:rPr>
          <w:rFonts w:hint="eastAsia" w:ascii="仿宋_GB2312" w:hAnsi="仿宋_GB2312" w:eastAsia="仿宋_GB2312" w:cs="仿宋_GB2312"/>
          <w:color w:val="auto"/>
          <w:spacing w:val="-10"/>
          <w:sz w:val="32"/>
          <w:szCs w:val="32"/>
          <w:highlight w:val="none"/>
        </w:rPr>
        <w:t>题型全部为客观题。笔试卷面总分100分，</w:t>
      </w:r>
      <w:r>
        <w:rPr>
          <w:rFonts w:hint="eastAsia" w:ascii="仿宋_GB2312" w:hAnsi="仿宋_GB2312" w:eastAsia="仿宋_GB2312" w:cs="仿宋_GB2312"/>
          <w:color w:val="auto"/>
          <w:spacing w:val="-10"/>
          <w:kern w:val="1"/>
          <w:sz w:val="32"/>
          <w:szCs w:val="32"/>
          <w:highlight w:val="none"/>
        </w:rPr>
        <w:t>考试时间90分钟</w:t>
      </w:r>
      <w:r>
        <w:rPr>
          <w:rFonts w:hint="eastAsia" w:ascii="仿宋_GB2312" w:hAnsi="仿宋_GB2312" w:eastAsia="仿宋_GB2312" w:cs="仿宋_GB2312"/>
          <w:color w:val="auto"/>
          <w:spacing w:val="-10"/>
          <w:sz w:val="32"/>
          <w:szCs w:val="32"/>
          <w:highlight w:val="none"/>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2.笔试时间</w:t>
      </w:r>
      <w:r>
        <w:rPr>
          <w:rFonts w:hint="eastAsia" w:ascii="仿宋_GB2312" w:hAnsi="仿宋_GB2312" w:eastAsia="仿宋_GB2312" w:cs="仿宋_GB2312"/>
          <w:color w:val="auto"/>
          <w:spacing w:val="-10"/>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2024年2月21日。如有变动，另行通知。</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3.笔试地点。笔试地点</w:t>
      </w:r>
      <w:r>
        <w:rPr>
          <w:rFonts w:hint="eastAsia" w:ascii="仿宋_GB2312" w:hAnsi="仿宋_GB2312" w:eastAsia="仿宋_GB2312" w:cs="仿宋_GB2312"/>
          <w:color w:val="auto"/>
          <w:spacing w:val="-10"/>
          <w:sz w:val="32"/>
          <w:szCs w:val="32"/>
          <w:highlight w:val="none"/>
          <w:lang w:eastAsia="zh-CN"/>
        </w:rPr>
        <w:t>将另行通知</w:t>
      </w:r>
      <w:r>
        <w:rPr>
          <w:rFonts w:hint="eastAsia" w:ascii="仿宋_GB2312" w:hAnsi="仿宋_GB2312" w:eastAsia="仿宋_GB2312" w:cs="仿宋_GB2312"/>
          <w:color w:val="auto"/>
          <w:spacing w:val="-10"/>
          <w:sz w:val="32"/>
          <w:szCs w:val="32"/>
          <w:highlight w:val="none"/>
        </w:rPr>
        <w:t>，具体地点以准考证为准。报考人员应按照准考证上标明的时间和地点参加考试。</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4.笔试加分办理。</w:t>
      </w:r>
      <w:r>
        <w:rPr>
          <w:rFonts w:hint="eastAsia" w:ascii="仿宋_GB2312" w:hAnsi="仿宋_GB2312" w:eastAsia="仿宋_GB2312" w:cs="仿宋_GB2312"/>
          <w:color w:val="auto"/>
          <w:sz w:val="32"/>
          <w:szCs w:val="32"/>
          <w:highlight w:val="none"/>
          <w:shd w:val="clear" w:color="auto" w:fill="FFFFFF"/>
        </w:rPr>
        <w:t>加分手续办理在考生提交报名材料时同步进行，</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w:t>
      </w:r>
      <w:r>
        <w:rPr>
          <w:rFonts w:hint="eastAsia" w:ascii="仿宋_GB2312" w:hAnsi="仿宋_GB2312" w:eastAsia="仿宋_GB2312" w:cs="仿宋_GB2312"/>
          <w:color w:val="auto"/>
          <w:spacing w:val="-10"/>
          <w:sz w:val="32"/>
          <w:szCs w:val="32"/>
          <w:highlight w:val="none"/>
          <w:lang w:val="en-US" w:eastAsia="zh-CN"/>
        </w:rPr>
        <w:t>2</w:t>
      </w:r>
      <w:r>
        <w:rPr>
          <w:rFonts w:hint="eastAsia" w:ascii="仿宋_GB2312" w:hAnsi="仿宋_GB2312" w:eastAsia="仿宋_GB2312" w:cs="仿宋_GB2312"/>
          <w:color w:val="auto"/>
          <w:spacing w:val="-10"/>
          <w:sz w:val="32"/>
          <w:szCs w:val="32"/>
          <w:highlight w:val="none"/>
        </w:rPr>
        <w:t>月</w:t>
      </w:r>
      <w:r>
        <w:rPr>
          <w:rFonts w:hint="eastAsia" w:ascii="仿宋_GB2312" w:hAnsi="仿宋_GB2312" w:eastAsia="仿宋_GB2312" w:cs="仿宋_GB2312"/>
          <w:color w:val="auto"/>
          <w:spacing w:val="-10"/>
          <w:sz w:val="32"/>
          <w:szCs w:val="32"/>
          <w:highlight w:val="none"/>
          <w:lang w:val="en-US" w:eastAsia="zh-CN"/>
        </w:rPr>
        <w:t>2</w:t>
      </w:r>
      <w:r>
        <w:rPr>
          <w:rFonts w:hint="eastAsia" w:ascii="仿宋_GB2312" w:hAnsi="仿宋_GB2312" w:eastAsia="仿宋_GB2312" w:cs="仿宋_GB2312"/>
          <w:color w:val="auto"/>
          <w:spacing w:val="-10"/>
          <w:sz w:val="32"/>
          <w:szCs w:val="32"/>
          <w:highlight w:val="none"/>
        </w:rPr>
        <w:t>日17:30</w:t>
      </w:r>
      <w:r>
        <w:rPr>
          <w:rFonts w:hint="eastAsia" w:ascii="仿宋_GB2312" w:hAnsi="仿宋_GB2312" w:eastAsia="仿宋_GB2312" w:cs="仿宋_GB2312"/>
          <w:color w:val="auto"/>
          <w:sz w:val="32"/>
          <w:szCs w:val="32"/>
          <w:highlight w:val="none"/>
          <w:shd w:val="clear" w:color="auto" w:fill="FFFFFF"/>
        </w:rPr>
        <w:t>前未能提交加分材料的视为无加分条件。</w:t>
      </w:r>
      <w:r>
        <w:rPr>
          <w:rFonts w:hint="eastAsia" w:ascii="仿宋_GB2312" w:hAnsi="仿宋_GB2312" w:eastAsia="仿宋_GB2312" w:cs="仿宋_GB2312"/>
          <w:color w:val="auto"/>
          <w:spacing w:val="-10"/>
          <w:sz w:val="32"/>
          <w:szCs w:val="32"/>
          <w:highlight w:val="none"/>
        </w:rPr>
        <w:t>符合加分条件的报考人员包括：</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pacing w:val="-12"/>
          <w:kern w:val="2"/>
          <w:sz w:val="32"/>
          <w:szCs w:val="32"/>
          <w:highlight w:val="none"/>
          <w:shd w:val="clear" w:color="auto" w:fill="FFFFFF"/>
          <w:lang w:val="en-US" w:eastAsia="zh-CN" w:bidi="ar-SA"/>
        </w:rPr>
      </w:pPr>
      <w:r>
        <w:rPr>
          <w:rFonts w:hint="eastAsia" w:ascii="仿宋_GB2312" w:hAnsi="仿宋_GB2312" w:eastAsia="仿宋_GB2312" w:cs="仿宋_GB2312"/>
          <w:color w:val="auto"/>
          <w:spacing w:val="-12"/>
          <w:kern w:val="2"/>
          <w:sz w:val="32"/>
          <w:szCs w:val="32"/>
          <w:highlight w:val="none"/>
          <w:shd w:val="clear" w:color="auto" w:fill="FFFFFF"/>
          <w:lang w:val="en-US" w:eastAsia="zh-CN" w:bidi="ar-SA"/>
        </w:rPr>
        <w:t>（1）符合原福建省人事厅《关于转发事业单位公开招聘人员暂行规定的通知》（闽人发〔2006〕10号）规定的加分条件的退役士兵、退役运动员等。</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pacing w:val="-12"/>
          <w:kern w:val="2"/>
          <w:sz w:val="32"/>
          <w:szCs w:val="32"/>
          <w:highlight w:val="none"/>
          <w:shd w:val="clear" w:color="auto" w:fill="FFFFFF"/>
          <w:lang w:val="en-US" w:eastAsia="zh-CN" w:bidi="ar-SA"/>
        </w:rPr>
      </w:pPr>
      <w:r>
        <w:rPr>
          <w:rFonts w:hint="eastAsia" w:ascii="仿宋_GB2312" w:hAnsi="仿宋_GB2312" w:eastAsia="仿宋_GB2312" w:cs="仿宋_GB2312"/>
          <w:color w:val="auto"/>
          <w:spacing w:val="-12"/>
          <w:kern w:val="2"/>
          <w:sz w:val="32"/>
          <w:szCs w:val="32"/>
          <w:highlight w:val="none"/>
          <w:shd w:val="clear" w:color="auto" w:fill="FFFFFF"/>
          <w:lang w:val="en-US" w:eastAsia="zh-CN" w:bidi="ar-SA"/>
        </w:rPr>
        <w:t>（2）符合《福建省公务员局福建省人力资源开发办公室福建省“三支一扶”办公室关于进一步完善参加“三支一扶”计划等服务基层项目高校毕业生有关就业政策的通知》（闽人发〔2009〕221号）规定且于2023年8月31日前服务期满、考核合格的服务基层高校毕业生。</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2"/>
          <w:kern w:val="2"/>
          <w:sz w:val="32"/>
          <w:szCs w:val="32"/>
          <w:highlight w:val="none"/>
          <w:shd w:val="clear" w:color="auto" w:fill="FFFFFF"/>
          <w:lang w:val="en-US" w:eastAsia="zh-CN" w:bidi="ar-SA"/>
        </w:rPr>
        <w:t>特别说明：（1）曾通过享受各类优惠政策待遇被录（聘）用为公务员或事业单位工作人员的各类报考人员，不再享受加分优惠政策；（2）除闽人发〔2006〕10号规定可以累加计算的加分项目外，报考人员若同时具备多项不同加分资格条件的，取加分分值较高的项目予以加分；</w:t>
      </w: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val="en-US" w:eastAsia="zh-CN"/>
        </w:rPr>
        <w:t>3</w:t>
      </w:r>
      <w:r>
        <w:rPr>
          <w:rFonts w:hint="eastAsia" w:ascii="仿宋_GB2312" w:hAnsi="仿宋_GB2312" w:eastAsia="仿宋_GB2312" w:cs="仿宋_GB2312"/>
          <w:color w:val="auto"/>
          <w:spacing w:val="-10"/>
          <w:sz w:val="32"/>
          <w:szCs w:val="32"/>
          <w:highlight w:val="none"/>
        </w:rPr>
        <w:t>）加分人员名单将在南安市人民政府网站(http://www.nanan.gov.cn/zwgk/xwzx/tzgg/)和“健康南安”微信平台(naws0595)公示7个工作日。加分分值计入考生的笔试原始成绩，报考人员笔试成绩及排名以加分后的成绩为准。</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5.笔试成绩查询。笔试原始成绩将在“健康南安”微信平台(</w:t>
      </w:r>
      <w:r>
        <w:rPr>
          <w:rFonts w:hint="eastAsia" w:ascii="仿宋_GB2312" w:hAnsi="仿宋_GB2312" w:eastAsia="仿宋_GB2312" w:cs="仿宋_GB2312"/>
          <w:color w:val="auto"/>
          <w:spacing w:val="-10"/>
          <w:kern w:val="1"/>
          <w:sz w:val="32"/>
          <w:szCs w:val="32"/>
          <w:highlight w:val="none"/>
        </w:rPr>
        <w:t>naws0595</w:t>
      </w:r>
      <w:r>
        <w:rPr>
          <w:rFonts w:hint="eastAsia" w:ascii="仿宋_GB2312" w:hAnsi="仿宋_GB2312" w:eastAsia="仿宋_GB2312" w:cs="仿宋_GB2312"/>
          <w:color w:val="auto"/>
          <w:spacing w:val="-10"/>
          <w:sz w:val="32"/>
          <w:szCs w:val="32"/>
          <w:highlight w:val="none"/>
        </w:rPr>
        <w:t>)公布，具体公布时间另行通知。</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540" w:lineRule="exact"/>
        <w:ind w:left="0" w:right="0" w:firstLine="600" w:firstLineChars="200"/>
        <w:jc w:val="left"/>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6.笔试成绩合格线</w:t>
      </w:r>
    </w:p>
    <w:p>
      <w:pPr>
        <w:pStyle w:val="7"/>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540" w:lineRule="exact"/>
        <w:ind w:left="0" w:right="0" w:firstLine="592" w:firstLineChars="200"/>
        <w:jc w:val="left"/>
        <w:textAlignment w:val="auto"/>
        <w:rPr>
          <w:rFonts w:hint="eastAsia" w:ascii="仿宋_GB2312" w:hAnsi="仿宋_GB2312" w:eastAsia="仿宋_GB2312" w:cs="仿宋_GB2312"/>
          <w:i w:val="0"/>
          <w:iCs w:val="0"/>
          <w:caps w:val="0"/>
          <w:color w:val="auto"/>
          <w:spacing w:val="0"/>
          <w:sz w:val="32"/>
          <w:szCs w:val="32"/>
          <w:highlight w:val="none"/>
        </w:rPr>
      </w:pPr>
      <w:r>
        <w:rPr>
          <w:rFonts w:hint="eastAsia" w:ascii="仿宋_GB2312" w:hAnsi="仿宋_GB2312" w:eastAsia="仿宋_GB2312" w:cs="仿宋_GB2312"/>
          <w:color w:val="auto"/>
          <w:kern w:val="0"/>
          <w:sz w:val="32"/>
          <w:szCs w:val="32"/>
          <w:highlight w:val="none"/>
          <w:shd w:val="clear" w:color="auto" w:fill="FFFFFF"/>
          <w:lang w:eastAsia="zh-CN"/>
        </w:rPr>
        <w:t>参照我省公务员公共科目笔试成绩合格线切线方法，采取平均分“逢五逢十”就低处理后的分数线作为合格线。平均分按实际到考人数进行计算。</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kern w:val="1"/>
          <w:sz w:val="32"/>
          <w:szCs w:val="32"/>
          <w:highlight w:val="none"/>
        </w:rPr>
        <w:t>笔试成绩低于合格线的报考人员一律不予参加面试。</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楷体_GB2312" w:hAnsi="楷体_GB2312" w:eastAsia="楷体_GB2312" w:cs="楷体_GB2312"/>
          <w:bCs/>
          <w:color w:val="auto"/>
          <w:spacing w:val="-10"/>
          <w:sz w:val="32"/>
          <w:szCs w:val="32"/>
          <w:highlight w:val="none"/>
        </w:rPr>
      </w:pPr>
      <w:r>
        <w:rPr>
          <w:rFonts w:hint="eastAsia" w:ascii="楷体_GB2312" w:hAnsi="楷体_GB2312" w:eastAsia="楷体_GB2312" w:cs="楷体_GB2312"/>
          <w:bCs/>
          <w:color w:val="auto"/>
          <w:spacing w:val="-10"/>
          <w:sz w:val="32"/>
          <w:szCs w:val="32"/>
          <w:highlight w:val="none"/>
        </w:rPr>
        <w:t>(二)资格复核</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面试前，南安市卫生健康局将组织对</w:t>
      </w:r>
      <w:r>
        <w:rPr>
          <w:rFonts w:hint="eastAsia" w:ascii="仿宋_GB2312" w:hAnsi="仿宋_GB2312" w:eastAsia="仿宋_GB2312" w:cs="仿宋_GB2312"/>
          <w:color w:val="auto"/>
          <w:spacing w:val="-10"/>
          <w:sz w:val="32"/>
          <w:szCs w:val="32"/>
          <w:highlight w:val="none"/>
          <w:lang w:eastAsia="zh-CN"/>
        </w:rPr>
        <w:t>通过报名初审的</w:t>
      </w:r>
      <w:r>
        <w:rPr>
          <w:rFonts w:hint="eastAsia" w:ascii="仿宋_GB2312" w:hAnsi="仿宋_GB2312" w:eastAsia="仿宋_GB2312" w:cs="仿宋_GB2312"/>
          <w:color w:val="auto"/>
          <w:spacing w:val="-10"/>
          <w:sz w:val="32"/>
          <w:szCs w:val="32"/>
          <w:highlight w:val="none"/>
        </w:rPr>
        <w:t>报考人员的资格条件进行书面原件材料审核。资格复审的具体时间和相关事宜另行通知，请考生及时关注南安市人民政府网站(http://www.nanan.gov.cn/zwgk/xwzx/tzgg/)和“健康南安”微信平台(naws0595)相关通知。</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楷体" w:hAnsi="楷体" w:eastAsia="楷体" w:cs="楷体"/>
          <w:b w:val="0"/>
          <w:bCs w:val="0"/>
          <w:color w:val="auto"/>
          <w:spacing w:val="-10"/>
          <w:sz w:val="32"/>
          <w:szCs w:val="32"/>
          <w:highlight w:val="none"/>
          <w:lang w:eastAsia="zh-CN"/>
        </w:rPr>
      </w:pPr>
      <w:r>
        <w:rPr>
          <w:rFonts w:hint="eastAsia" w:ascii="楷体" w:hAnsi="楷体" w:eastAsia="楷体" w:cs="楷体"/>
          <w:b w:val="0"/>
          <w:bCs w:val="0"/>
          <w:color w:val="auto"/>
          <w:spacing w:val="-10"/>
          <w:sz w:val="32"/>
          <w:szCs w:val="32"/>
          <w:highlight w:val="none"/>
          <w:lang w:val="en-US" w:eastAsia="zh-CN"/>
        </w:rPr>
        <w:t>1.</w:t>
      </w:r>
      <w:r>
        <w:rPr>
          <w:rFonts w:hint="eastAsia" w:ascii="楷体" w:hAnsi="楷体" w:eastAsia="楷体" w:cs="楷体"/>
          <w:b w:val="0"/>
          <w:bCs w:val="0"/>
          <w:color w:val="auto"/>
          <w:spacing w:val="-10"/>
          <w:sz w:val="32"/>
          <w:szCs w:val="32"/>
          <w:highlight w:val="none"/>
          <w:lang w:eastAsia="zh-CN"/>
        </w:rPr>
        <w:t>资格复审</w:t>
      </w:r>
      <w:r>
        <w:rPr>
          <w:rFonts w:hint="eastAsia" w:ascii="楷体" w:hAnsi="楷体" w:eastAsia="楷体" w:cs="楷体"/>
          <w:b w:val="0"/>
          <w:bCs w:val="0"/>
          <w:color w:val="auto"/>
          <w:spacing w:val="-10"/>
          <w:sz w:val="32"/>
          <w:szCs w:val="32"/>
          <w:highlight w:val="none"/>
        </w:rPr>
        <w:t>所需材料</w:t>
      </w:r>
      <w:r>
        <w:rPr>
          <w:rFonts w:hint="eastAsia" w:ascii="楷体" w:hAnsi="楷体" w:eastAsia="楷体" w:cs="楷体"/>
          <w:b w:val="0"/>
          <w:bCs w:val="0"/>
          <w:color w:val="auto"/>
          <w:spacing w:val="-1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lang w:val="en-US" w:eastAsia="zh-CN"/>
        </w:rPr>
        <w:t>（1）</w:t>
      </w: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年南安市卫生事业单位赴</w:t>
      </w:r>
      <w:r>
        <w:rPr>
          <w:rFonts w:hint="eastAsia" w:ascii="仿宋_GB2312" w:hAnsi="仿宋_GB2312" w:eastAsia="仿宋_GB2312" w:cs="仿宋_GB2312"/>
          <w:color w:val="auto"/>
          <w:spacing w:val="-10"/>
          <w:kern w:val="1"/>
          <w:sz w:val="32"/>
          <w:szCs w:val="32"/>
          <w:highlight w:val="none"/>
          <w:lang w:eastAsia="zh-CN"/>
        </w:rPr>
        <w:t>医学高等院校</w:t>
      </w:r>
      <w:r>
        <w:rPr>
          <w:rFonts w:hint="eastAsia" w:ascii="仿宋_GB2312" w:hAnsi="仿宋_GB2312" w:eastAsia="仿宋_GB2312" w:cs="仿宋_GB2312"/>
          <w:color w:val="auto"/>
          <w:spacing w:val="-10"/>
          <w:sz w:val="32"/>
          <w:szCs w:val="32"/>
          <w:highlight w:val="none"/>
        </w:rPr>
        <w:t>公开招聘</w:t>
      </w:r>
      <w:r>
        <w:rPr>
          <w:rFonts w:hint="eastAsia" w:ascii="仿宋_GB2312" w:hAnsi="仿宋_GB2312" w:eastAsia="仿宋_GB2312" w:cs="仿宋_GB2312"/>
          <w:color w:val="auto"/>
          <w:spacing w:val="-10"/>
          <w:sz w:val="32"/>
          <w:szCs w:val="32"/>
          <w:highlight w:val="none"/>
          <w:lang w:eastAsia="zh-CN"/>
        </w:rPr>
        <w:t>编制内</w:t>
      </w:r>
      <w:r>
        <w:rPr>
          <w:rFonts w:hint="eastAsia" w:ascii="仿宋_GB2312" w:hAnsi="仿宋_GB2312" w:eastAsia="仿宋_GB2312" w:cs="仿宋_GB2312"/>
          <w:color w:val="auto"/>
          <w:spacing w:val="-10"/>
          <w:sz w:val="32"/>
          <w:szCs w:val="32"/>
          <w:highlight w:val="none"/>
        </w:rPr>
        <w:t>卫生类工作人员</w:t>
      </w:r>
      <w:r>
        <w:rPr>
          <w:rFonts w:hint="eastAsia" w:ascii="仿宋_GB2312" w:hAnsi="仿宋_GB2312" w:eastAsia="仿宋_GB2312" w:cs="仿宋_GB2312"/>
          <w:color w:val="auto"/>
          <w:spacing w:val="-10"/>
          <w:sz w:val="32"/>
          <w:szCs w:val="32"/>
          <w:highlight w:val="none"/>
          <w:lang w:eastAsia="zh-CN"/>
        </w:rPr>
        <w:t>资格复审</w:t>
      </w:r>
      <w:r>
        <w:rPr>
          <w:rFonts w:hint="eastAsia" w:ascii="仿宋_GB2312" w:hAnsi="仿宋_GB2312" w:eastAsia="仿宋_GB2312" w:cs="仿宋_GB2312"/>
          <w:color w:val="auto"/>
          <w:spacing w:val="-10"/>
          <w:sz w:val="32"/>
          <w:szCs w:val="32"/>
          <w:highlight w:val="none"/>
        </w:rPr>
        <w:t>表》</w:t>
      </w:r>
      <w:r>
        <w:rPr>
          <w:rFonts w:hint="eastAsia" w:ascii="仿宋_GB2312" w:hAnsi="仿宋_GB2312" w:eastAsia="仿宋_GB2312" w:cs="仿宋_GB2312"/>
          <w:color w:val="auto"/>
          <w:sz w:val="32"/>
          <w:szCs w:val="32"/>
          <w:highlight w:val="none"/>
        </w:rPr>
        <w:t>（附件2，打印签名）</w:t>
      </w:r>
      <w:r>
        <w:rPr>
          <w:rFonts w:hint="eastAsia" w:ascii="仿宋_GB2312" w:hAnsi="仿宋_GB2312" w:eastAsia="仿宋_GB2312" w:cs="仿宋_GB2312"/>
          <w:color w:val="auto"/>
          <w:spacing w:val="-10"/>
          <w:sz w:val="32"/>
          <w:szCs w:val="32"/>
          <w:highlight w:val="none"/>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lang w:val="en-US" w:eastAsia="zh-CN"/>
        </w:rPr>
        <w:t>（2）</w:t>
      </w:r>
      <w:r>
        <w:rPr>
          <w:rFonts w:hint="eastAsia" w:ascii="仿宋_GB2312" w:hAnsi="仿宋_GB2312" w:eastAsia="仿宋_GB2312" w:cs="仿宋_GB2312"/>
          <w:color w:val="auto"/>
          <w:spacing w:val="-10"/>
          <w:sz w:val="32"/>
          <w:szCs w:val="32"/>
          <w:highlight w:val="none"/>
        </w:rPr>
        <w:t>身份证</w:t>
      </w:r>
      <w:r>
        <w:rPr>
          <w:rFonts w:hint="eastAsia" w:ascii="仿宋_GB2312" w:hAnsi="仿宋_GB2312" w:eastAsia="仿宋_GB2312" w:cs="仿宋_GB2312"/>
          <w:color w:val="auto"/>
          <w:spacing w:val="-10"/>
          <w:sz w:val="32"/>
          <w:szCs w:val="32"/>
          <w:highlight w:val="none"/>
          <w:lang w:eastAsia="zh-CN"/>
        </w:rPr>
        <w:t>（原件和复印件）</w:t>
      </w:r>
      <w:r>
        <w:rPr>
          <w:rFonts w:hint="eastAsia" w:ascii="仿宋_GB2312" w:hAnsi="仿宋_GB2312" w:eastAsia="仿宋_GB2312" w:cs="仿宋_GB2312"/>
          <w:color w:val="auto"/>
          <w:spacing w:val="-10"/>
          <w:sz w:val="32"/>
          <w:szCs w:val="32"/>
          <w:highlight w:val="none"/>
        </w:rPr>
        <w:t>；</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毕业证书、学位证书</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pacing w:val="-10"/>
          <w:sz w:val="32"/>
          <w:szCs w:val="32"/>
          <w:highlight w:val="none"/>
        </w:rPr>
        <w:t>报考人员属202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年毕业生的，须提供就业推荐表</w:t>
      </w:r>
      <w:r>
        <w:rPr>
          <w:rFonts w:hint="eastAsia" w:ascii="仿宋_GB2312" w:hAnsi="仿宋_GB2312" w:eastAsia="仿宋_GB2312" w:cs="仿宋_GB2312"/>
          <w:color w:val="auto"/>
          <w:spacing w:val="-10"/>
          <w:sz w:val="32"/>
          <w:szCs w:val="32"/>
          <w:highlight w:val="none"/>
          <w:lang w:eastAsia="zh-CN"/>
        </w:rPr>
        <w:t>、</w:t>
      </w:r>
      <w:r>
        <w:rPr>
          <w:rFonts w:hint="eastAsia" w:ascii="仿宋_GB2312" w:hAnsi="仿宋_GB2312" w:eastAsia="仿宋_GB2312" w:cs="仿宋_GB2312"/>
          <w:color w:val="auto"/>
          <w:spacing w:val="-10"/>
          <w:kern w:val="1"/>
          <w:sz w:val="32"/>
          <w:szCs w:val="32"/>
          <w:highlight w:val="none"/>
        </w:rPr>
        <w:t>《全国普通高等学校</w:t>
      </w:r>
      <w:r>
        <w:rPr>
          <w:rFonts w:hint="eastAsia" w:ascii="仿宋_GB2312" w:hAnsi="仿宋_GB2312" w:eastAsia="仿宋_GB2312" w:cs="仿宋_GB2312"/>
          <w:color w:val="auto"/>
          <w:spacing w:val="-10"/>
          <w:kern w:val="1"/>
          <w:sz w:val="32"/>
          <w:szCs w:val="32"/>
          <w:highlight w:val="none"/>
        </w:rPr>
        <w:fldChar w:fldCharType="begin"/>
      </w:r>
      <w:r>
        <w:rPr>
          <w:rFonts w:hint="eastAsia" w:ascii="仿宋_GB2312" w:hAnsi="仿宋_GB2312" w:eastAsia="仿宋_GB2312" w:cs="仿宋_GB2312"/>
          <w:color w:val="auto"/>
          <w:spacing w:val="-10"/>
          <w:kern w:val="1"/>
          <w:sz w:val="32"/>
          <w:szCs w:val="32"/>
          <w:highlight w:val="none"/>
        </w:rPr>
        <w:instrText xml:space="preserve"> HYPERLINK "http://baike.baidu.com/view/40538.htm" \t "_blank" </w:instrText>
      </w:r>
      <w:r>
        <w:rPr>
          <w:rFonts w:hint="eastAsia" w:ascii="仿宋_GB2312" w:hAnsi="仿宋_GB2312" w:eastAsia="仿宋_GB2312" w:cs="仿宋_GB2312"/>
          <w:color w:val="auto"/>
          <w:spacing w:val="-10"/>
          <w:kern w:val="1"/>
          <w:sz w:val="32"/>
          <w:szCs w:val="32"/>
          <w:highlight w:val="none"/>
        </w:rPr>
        <w:fldChar w:fldCharType="separate"/>
      </w:r>
      <w:r>
        <w:rPr>
          <w:rFonts w:hint="eastAsia" w:ascii="仿宋_GB2312" w:hAnsi="仿宋_GB2312" w:eastAsia="仿宋_GB2312" w:cs="仿宋_GB2312"/>
          <w:color w:val="auto"/>
          <w:spacing w:val="-10"/>
          <w:kern w:val="1"/>
          <w:sz w:val="32"/>
          <w:szCs w:val="32"/>
          <w:highlight w:val="none"/>
        </w:rPr>
        <w:t>毕业生</w:t>
      </w:r>
      <w:r>
        <w:rPr>
          <w:rFonts w:hint="eastAsia" w:ascii="仿宋_GB2312" w:hAnsi="仿宋_GB2312" w:eastAsia="仿宋_GB2312" w:cs="仿宋_GB2312"/>
          <w:color w:val="auto"/>
          <w:spacing w:val="-10"/>
          <w:kern w:val="1"/>
          <w:sz w:val="32"/>
          <w:szCs w:val="32"/>
          <w:highlight w:val="none"/>
        </w:rPr>
        <w:fldChar w:fldCharType="end"/>
      </w:r>
      <w:r>
        <w:rPr>
          <w:rFonts w:hint="eastAsia" w:ascii="仿宋_GB2312" w:hAnsi="仿宋_GB2312" w:eastAsia="仿宋_GB2312" w:cs="仿宋_GB2312"/>
          <w:color w:val="auto"/>
          <w:spacing w:val="-10"/>
          <w:kern w:val="1"/>
          <w:sz w:val="32"/>
          <w:szCs w:val="32"/>
          <w:highlight w:val="none"/>
        </w:rPr>
        <w:t>就业协议书》</w:t>
      </w:r>
      <w:r>
        <w:rPr>
          <w:rFonts w:hint="eastAsia" w:ascii="仿宋_GB2312" w:hAnsi="仿宋_GB2312" w:eastAsia="仿宋_GB2312" w:cs="仿宋_GB2312"/>
          <w:color w:val="auto"/>
          <w:sz w:val="32"/>
          <w:szCs w:val="32"/>
          <w:highlight w:val="none"/>
          <w:lang w:eastAsia="zh-CN"/>
        </w:rPr>
        <w:t>、</w:t>
      </w:r>
      <w:r>
        <w:rPr>
          <w:rFonts w:hint="eastAsia" w:ascii="仿宋_GB2312" w:hAnsi="宋体" w:eastAsia="仿宋_GB2312" w:cs="仿宋_GB2312"/>
          <w:color w:val="auto"/>
          <w:kern w:val="0"/>
          <w:sz w:val="32"/>
          <w:szCs w:val="32"/>
          <w:highlight w:val="none"/>
        </w:rPr>
        <w:t>由本人提交承诺可于</w:t>
      </w:r>
      <w:r>
        <w:rPr>
          <w:rFonts w:ascii="仿宋_GB2312" w:hAnsi="宋体" w:eastAsia="仿宋_GB2312" w:cs="仿宋_GB2312"/>
          <w:color w:val="auto"/>
          <w:kern w:val="0"/>
          <w:sz w:val="32"/>
          <w:szCs w:val="32"/>
          <w:highlight w:val="none"/>
        </w:rPr>
        <w:t>202</w:t>
      </w:r>
      <w:r>
        <w:rPr>
          <w:rFonts w:hint="eastAsia" w:ascii="仿宋_GB2312" w:hAnsi="宋体" w:eastAsia="仿宋_GB2312" w:cs="仿宋_GB2312"/>
          <w:color w:val="auto"/>
          <w:kern w:val="0"/>
          <w:sz w:val="32"/>
          <w:szCs w:val="32"/>
          <w:highlight w:val="none"/>
          <w:lang w:val="en-US" w:eastAsia="zh-CN"/>
        </w:rPr>
        <w:t>4</w:t>
      </w:r>
      <w:r>
        <w:rPr>
          <w:rFonts w:hint="eastAsia" w:ascii="仿宋_GB2312" w:hAnsi="宋体" w:eastAsia="仿宋_GB2312" w:cs="仿宋_GB2312"/>
          <w:color w:val="auto"/>
          <w:kern w:val="0"/>
          <w:sz w:val="32"/>
          <w:szCs w:val="32"/>
          <w:highlight w:val="none"/>
        </w:rPr>
        <w:t>年8月</w:t>
      </w:r>
      <w:r>
        <w:rPr>
          <w:rFonts w:ascii="仿宋_GB2312" w:hAnsi="宋体" w:eastAsia="仿宋_GB2312" w:cs="仿宋_GB2312"/>
          <w:color w:val="auto"/>
          <w:kern w:val="0"/>
          <w:sz w:val="32"/>
          <w:szCs w:val="32"/>
          <w:highlight w:val="none"/>
        </w:rPr>
        <w:t>31</w:t>
      </w:r>
      <w:r>
        <w:rPr>
          <w:rFonts w:hint="eastAsia" w:ascii="仿宋_GB2312" w:hAnsi="宋体" w:eastAsia="仿宋_GB2312" w:cs="仿宋_GB2312"/>
          <w:color w:val="auto"/>
          <w:kern w:val="0"/>
          <w:sz w:val="32"/>
          <w:szCs w:val="32"/>
          <w:highlight w:val="none"/>
        </w:rPr>
        <w:t>日前取得有关证书的承诺书</w:t>
      </w:r>
      <w:r>
        <w:rPr>
          <w:rFonts w:hint="eastAsia" w:ascii="仿宋_GB2312" w:hAnsi="宋体" w:eastAsia="仿宋_GB2312" w:cs="仿宋_GB2312"/>
          <w:color w:val="auto"/>
          <w:kern w:val="0"/>
          <w:sz w:val="32"/>
          <w:szCs w:val="32"/>
          <w:highlight w:val="none"/>
          <w:lang w:eastAsia="zh-CN"/>
        </w:rPr>
        <w:t>、</w:t>
      </w:r>
      <w:r>
        <w:rPr>
          <w:rFonts w:hint="eastAsia" w:ascii="仿宋_GB2312" w:hAnsi="宋体" w:eastAsia="仿宋_GB2312" w:cs="仿宋_GB2312"/>
          <w:color w:val="auto"/>
          <w:kern w:val="0"/>
          <w:sz w:val="32"/>
          <w:szCs w:val="32"/>
          <w:highlight w:val="none"/>
        </w:rPr>
        <w:t>所在学校提供可于</w:t>
      </w:r>
      <w:r>
        <w:rPr>
          <w:rFonts w:ascii="仿宋_GB2312" w:hAnsi="宋体" w:eastAsia="仿宋_GB2312" w:cs="仿宋_GB2312"/>
          <w:color w:val="auto"/>
          <w:kern w:val="0"/>
          <w:sz w:val="32"/>
          <w:szCs w:val="32"/>
          <w:highlight w:val="none"/>
        </w:rPr>
        <w:t>202</w:t>
      </w:r>
      <w:r>
        <w:rPr>
          <w:rFonts w:hint="eastAsia" w:ascii="仿宋_GB2312" w:hAnsi="宋体" w:eastAsia="仿宋_GB2312" w:cs="仿宋_GB2312"/>
          <w:color w:val="auto"/>
          <w:kern w:val="0"/>
          <w:sz w:val="32"/>
          <w:szCs w:val="32"/>
          <w:highlight w:val="none"/>
          <w:lang w:val="en-US" w:eastAsia="zh-CN"/>
        </w:rPr>
        <w:t>4</w:t>
      </w:r>
      <w:r>
        <w:rPr>
          <w:rFonts w:hint="eastAsia" w:ascii="仿宋_GB2312" w:hAnsi="宋体" w:eastAsia="仿宋_GB2312" w:cs="仿宋_GB2312"/>
          <w:color w:val="auto"/>
          <w:kern w:val="0"/>
          <w:sz w:val="32"/>
          <w:szCs w:val="32"/>
          <w:highlight w:val="none"/>
        </w:rPr>
        <w:t>年8月</w:t>
      </w:r>
      <w:r>
        <w:rPr>
          <w:rFonts w:ascii="仿宋_GB2312" w:hAnsi="宋体" w:eastAsia="仿宋_GB2312" w:cs="仿宋_GB2312"/>
          <w:color w:val="auto"/>
          <w:kern w:val="0"/>
          <w:sz w:val="32"/>
          <w:szCs w:val="32"/>
          <w:highlight w:val="none"/>
        </w:rPr>
        <w:t>31</w:t>
      </w:r>
      <w:r>
        <w:rPr>
          <w:rFonts w:hint="eastAsia" w:ascii="仿宋_GB2312" w:hAnsi="宋体" w:eastAsia="仿宋_GB2312" w:cs="仿宋_GB2312"/>
          <w:color w:val="auto"/>
          <w:kern w:val="0"/>
          <w:sz w:val="32"/>
          <w:szCs w:val="32"/>
          <w:highlight w:val="none"/>
        </w:rPr>
        <w:t>日前取得有关证书的</w:t>
      </w:r>
      <w:r>
        <w:rPr>
          <w:rFonts w:hint="eastAsia" w:ascii="仿宋_GB2312" w:hAnsi="宋体" w:eastAsia="仿宋_GB2312" w:cs="仿宋_GB2312"/>
          <w:color w:val="auto"/>
          <w:kern w:val="0"/>
          <w:sz w:val="32"/>
          <w:szCs w:val="32"/>
          <w:highlight w:val="none"/>
          <w:lang w:eastAsia="zh-CN"/>
        </w:rPr>
        <w:t>书面说明</w:t>
      </w:r>
      <w:r>
        <w:rPr>
          <w:rFonts w:hint="eastAsia" w:ascii="仿宋_GB2312" w:hAnsi="宋体" w:eastAsia="仿宋_GB2312" w:cs="仿宋_GB2312"/>
          <w:color w:val="auto"/>
          <w:kern w:val="0"/>
          <w:sz w:val="32"/>
          <w:szCs w:val="32"/>
          <w:highlight w:val="none"/>
        </w:rPr>
        <w:t>，但</w:t>
      </w:r>
      <w:r>
        <w:rPr>
          <w:rFonts w:ascii="仿宋_GB2312" w:hAnsi="宋体" w:eastAsia="仿宋_GB2312" w:cs="仿宋_GB2312"/>
          <w:color w:val="auto"/>
          <w:kern w:val="0"/>
          <w:sz w:val="32"/>
          <w:szCs w:val="32"/>
          <w:highlight w:val="none"/>
        </w:rPr>
        <w:t>202</w:t>
      </w:r>
      <w:r>
        <w:rPr>
          <w:rFonts w:hint="eastAsia" w:ascii="仿宋_GB2312" w:hAnsi="宋体" w:eastAsia="仿宋_GB2312" w:cs="仿宋_GB2312"/>
          <w:color w:val="auto"/>
          <w:kern w:val="0"/>
          <w:sz w:val="32"/>
          <w:szCs w:val="32"/>
          <w:highlight w:val="none"/>
          <w:lang w:val="en-US" w:eastAsia="zh-CN"/>
        </w:rPr>
        <w:t>4</w:t>
      </w:r>
      <w:r>
        <w:rPr>
          <w:rFonts w:hint="eastAsia" w:ascii="仿宋_GB2312" w:hAnsi="宋体" w:eastAsia="仿宋_GB2312" w:cs="仿宋_GB2312"/>
          <w:color w:val="auto"/>
          <w:kern w:val="0"/>
          <w:sz w:val="32"/>
          <w:szCs w:val="32"/>
          <w:highlight w:val="none"/>
        </w:rPr>
        <w:t>年8月</w:t>
      </w:r>
      <w:r>
        <w:rPr>
          <w:rFonts w:ascii="仿宋_GB2312" w:hAnsi="宋体" w:eastAsia="仿宋_GB2312" w:cs="仿宋_GB2312"/>
          <w:color w:val="auto"/>
          <w:kern w:val="0"/>
          <w:sz w:val="32"/>
          <w:szCs w:val="32"/>
          <w:highlight w:val="none"/>
        </w:rPr>
        <w:t>31</w:t>
      </w:r>
      <w:r>
        <w:rPr>
          <w:rFonts w:hint="eastAsia" w:ascii="仿宋_GB2312" w:hAnsi="宋体" w:eastAsia="仿宋_GB2312" w:cs="仿宋_GB2312"/>
          <w:color w:val="auto"/>
          <w:kern w:val="0"/>
          <w:sz w:val="32"/>
          <w:szCs w:val="32"/>
          <w:highlight w:val="none"/>
        </w:rPr>
        <w:t>日前必须提供所有原件，否则不予聘用）</w:t>
      </w:r>
      <w:r>
        <w:rPr>
          <w:rFonts w:hint="eastAsia" w:ascii="仿宋_GB2312" w:hAnsi="宋体" w:eastAsia="仿宋_GB2312" w:cs="仿宋_GB2312"/>
          <w:color w:val="auto"/>
          <w:kern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lang w:eastAsia="zh-CN"/>
        </w:rPr>
      </w:pPr>
      <w:r>
        <w:rPr>
          <w:rFonts w:hint="eastAsia" w:ascii="仿宋_GB2312" w:hAnsi="仿宋_GB2312" w:eastAsia="仿宋_GB2312" w:cs="仿宋_GB2312"/>
          <w:color w:val="auto"/>
          <w:spacing w:val="-10"/>
          <w:sz w:val="32"/>
          <w:szCs w:val="32"/>
          <w:highlight w:val="none"/>
        </w:rPr>
        <w:t>其他报考人员须提供学历证书、学位证书，其中：已正式就业或签订就业协议的，需提供具有人事管理权限的部门出具的同意其报考、同意辞职或解除聘用(劳动)合同的证明</w:t>
      </w:r>
      <w:r>
        <w:rPr>
          <w:rFonts w:hint="eastAsia" w:ascii="仿宋_GB2312" w:hAnsi="仿宋_GB2312" w:eastAsia="仿宋_GB2312" w:cs="仿宋_GB2312"/>
          <w:color w:val="auto"/>
          <w:spacing w:val="-1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《教育部学历证书电子注册备案表》、《教育部学籍在线验证报告》</w:t>
      </w:r>
      <w:r>
        <w:rPr>
          <w:rFonts w:hint="eastAsia" w:eastAsia="方正仿宋简体" w:cs="Times New Roman"/>
          <w:color w:val="auto"/>
          <w:sz w:val="32"/>
          <w:szCs w:val="32"/>
          <w:highlight w:val="none"/>
          <w:u w:val="none"/>
          <w:lang w:eastAsia="zh-CN"/>
        </w:rPr>
        <w:t>、</w:t>
      </w:r>
      <w:r>
        <w:rPr>
          <w:rFonts w:hint="default" w:ascii="Times New Roman" w:hAnsi="Times New Roman" w:eastAsia="方正仿宋简体" w:cs="Times New Roman"/>
          <w:color w:val="auto"/>
          <w:sz w:val="32"/>
          <w:szCs w:val="32"/>
          <w:highlight w:val="none"/>
          <w:u w:val="none"/>
          <w:lang w:eastAsia="zh-CN"/>
        </w:rPr>
        <w:t>学位</w:t>
      </w:r>
      <w:r>
        <w:rPr>
          <w:rFonts w:hint="default" w:ascii="Times New Roman" w:hAnsi="Times New Roman" w:eastAsia="方正仿宋简体" w:cs="Times New Roman"/>
          <w:color w:val="auto"/>
          <w:sz w:val="32"/>
          <w:szCs w:val="32"/>
          <w:highlight w:val="none"/>
          <w:u w:val="none"/>
        </w:rPr>
        <w:t>查询认证结果</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以上</w:t>
      </w:r>
      <w:r>
        <w:rPr>
          <w:rFonts w:hint="eastAsia" w:ascii="仿宋_GB2312" w:hAnsi="仿宋_GB2312" w:eastAsia="仿宋_GB2312" w:cs="仿宋_GB2312"/>
          <w:color w:val="auto"/>
          <w:sz w:val="32"/>
          <w:szCs w:val="32"/>
          <w:highlight w:val="none"/>
          <w:lang w:val="en-US" w:eastAsia="zh-CN"/>
        </w:rPr>
        <w:t>3项均</w:t>
      </w:r>
      <w:r>
        <w:rPr>
          <w:rFonts w:hint="eastAsia" w:ascii="仿宋_GB2312" w:hAnsi="仿宋_GB2312" w:eastAsia="仿宋_GB2312" w:cs="仿宋_GB2312"/>
          <w:color w:val="auto"/>
          <w:sz w:val="32"/>
          <w:szCs w:val="32"/>
          <w:highlight w:val="none"/>
        </w:rPr>
        <w:t>可在</w:t>
      </w:r>
      <w:r>
        <w:rPr>
          <w:rFonts w:hint="default" w:ascii="Times New Roman" w:hAnsi="Times New Roman" w:eastAsia="方正仿宋简体" w:cs="Times New Roman"/>
          <w:color w:val="auto"/>
          <w:sz w:val="32"/>
          <w:szCs w:val="32"/>
          <w:highlight w:val="none"/>
          <w:u w:val="none"/>
        </w:rPr>
        <w:t>中国高等教育学生信息网</w:t>
      </w:r>
      <w:r>
        <w:rPr>
          <w:rFonts w:hint="eastAsia" w:eastAsia="方正仿宋简体" w:cs="Times New Roman"/>
          <w:color w:val="auto"/>
          <w:sz w:val="32"/>
          <w:szCs w:val="32"/>
          <w:highlight w:val="none"/>
          <w:u w:val="none"/>
          <w:lang w:eastAsia="zh-CN"/>
        </w:rPr>
        <w:t>，</w:t>
      </w:r>
      <w:r>
        <w:rPr>
          <w:rFonts w:hint="default" w:ascii="Times New Roman" w:hAnsi="Times New Roman" w:eastAsia="方正仿宋简体" w:cs="Times New Roman"/>
          <w:color w:val="auto"/>
          <w:sz w:val="32"/>
          <w:szCs w:val="32"/>
          <w:highlight w:val="none"/>
          <w:u w:val="none"/>
        </w:rPr>
        <w:t>简称“学信网”，http://www.chsi.com.cn/</w:t>
      </w:r>
      <w:r>
        <w:rPr>
          <w:rFonts w:hint="eastAsia" w:ascii="仿宋_GB2312" w:hAnsi="仿宋_GB2312" w:eastAsia="仿宋_GB2312" w:cs="仿宋_GB2312"/>
          <w:color w:val="auto"/>
          <w:sz w:val="32"/>
          <w:szCs w:val="32"/>
          <w:highlight w:val="none"/>
          <w:lang w:eastAsia="zh-CN"/>
        </w:rPr>
        <w:t>下载</w:t>
      </w:r>
      <w:r>
        <w:rPr>
          <w:rFonts w:hint="default" w:ascii="Times New Roman" w:hAnsi="Times New Roman" w:eastAsia="方正仿宋简体" w:cs="Times New Roman"/>
          <w:color w:val="auto"/>
          <w:sz w:val="32"/>
          <w:szCs w:val="32"/>
          <w:highlight w:val="none"/>
          <w:u w:val="none"/>
        </w:rPr>
        <w:t>）</w:t>
      </w:r>
      <w:r>
        <w:rPr>
          <w:rFonts w:hint="eastAsia" w:ascii="仿宋_GB2312" w:hAnsi="仿宋_GB2312" w:eastAsia="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lang w:val="en-US" w:eastAsia="zh-CN"/>
        </w:rPr>
        <w:t>（5）</w:t>
      </w:r>
      <w:r>
        <w:rPr>
          <w:rFonts w:hint="eastAsia" w:ascii="仿宋_GB2312" w:hAnsi="仿宋_GB2312" w:eastAsia="仿宋_GB2312" w:cs="仿宋_GB2312"/>
          <w:color w:val="auto"/>
          <w:spacing w:val="-10"/>
          <w:sz w:val="32"/>
          <w:szCs w:val="32"/>
          <w:highlight w:val="none"/>
        </w:rPr>
        <w:t xml:space="preserve">能证明符合条件的相关材料。 </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2.资格复审注意事项</w:t>
      </w:r>
    </w:p>
    <w:p>
      <w:pPr>
        <w:keepNext w:val="0"/>
        <w:keepLines w:val="0"/>
        <w:pageBreakBefore w:val="0"/>
        <w:kinsoku/>
        <w:wordWrap/>
        <w:overflowPunct/>
        <w:topLinePunct w:val="0"/>
        <w:autoSpaceDE/>
        <w:autoSpaceDN/>
        <w:bidi w:val="0"/>
        <w:adjustRightInd/>
        <w:snapToGrid/>
        <w:spacing w:line="540" w:lineRule="exact"/>
        <w:ind w:firstLine="592"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z w:val="32"/>
          <w:szCs w:val="32"/>
          <w:highlight w:val="none"/>
        </w:rPr>
        <w:t>资格复审时，应按要求提供相关证件原件、证明材料，否则取消其聘用资格；如遇不符报考条件，或网络报名所填写信息不实导致被取消聘用资格的，由报考人员承担全责。</w:t>
      </w:r>
      <w:r>
        <w:rPr>
          <w:rFonts w:hint="eastAsia" w:ascii="仿宋_GB2312" w:hAnsi="仿宋_GB2312" w:eastAsia="仿宋_GB2312" w:cs="仿宋_GB2312"/>
          <w:color w:val="auto"/>
          <w:kern w:val="0"/>
          <w:sz w:val="32"/>
          <w:szCs w:val="32"/>
          <w:highlight w:val="none"/>
          <w:shd w:val="clear" w:color="auto" w:fill="FFFFFF"/>
        </w:rPr>
        <w:t>资格条件的最终确认以聘用阶段的复核结果为准。</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进入面试报考人员在资格审核时放弃或资格不符的，在该岗位笔试合格线上按成绩从高到低的顺序依次等额递补，递补工作在面试资格复核期限内完成。</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资格审核主要核实报考人员是否符合招聘岗位规定的报考条件，并通过查验有关证书、文件资料和本人身份证件等方式，确认其报名时提交的信息和材料是否真实、准确。资格审核时间、地点等具体事项另行通知。</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楷体_GB2312" w:hAnsi="楷体_GB2312" w:eastAsia="楷体_GB2312" w:cs="楷体_GB2312"/>
          <w:bCs/>
          <w:color w:val="auto"/>
          <w:spacing w:val="-10"/>
          <w:sz w:val="32"/>
          <w:szCs w:val="32"/>
          <w:highlight w:val="none"/>
          <w:u w:val="none"/>
        </w:rPr>
      </w:pPr>
      <w:r>
        <w:rPr>
          <w:rFonts w:hint="eastAsia" w:ascii="楷体_GB2312" w:hAnsi="楷体_GB2312" w:eastAsia="楷体_GB2312" w:cs="楷体_GB2312"/>
          <w:bCs/>
          <w:color w:val="auto"/>
          <w:spacing w:val="-10"/>
          <w:sz w:val="32"/>
          <w:szCs w:val="32"/>
          <w:highlight w:val="none"/>
          <w:u w:val="none"/>
        </w:rPr>
        <w:t>(三)面试</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683" w:firstLineChars="231"/>
        <w:jc w:val="both"/>
        <w:textAlignment w:val="auto"/>
        <w:rPr>
          <w:rFonts w:hint="eastAsia" w:ascii="仿宋_GB2312" w:hAnsi="仿宋_GB2312" w:eastAsia="仿宋_GB2312" w:cs="仿宋_GB2312"/>
          <w:color w:val="auto"/>
          <w:sz w:val="32"/>
          <w:szCs w:val="32"/>
          <w:highlight w:val="none"/>
          <w:u w:val="none"/>
          <w:shd w:val="clear" w:color="auto" w:fill="FFFFFF"/>
        </w:rPr>
      </w:pPr>
      <w:r>
        <w:rPr>
          <w:rFonts w:hint="eastAsia" w:ascii="仿宋_GB2312" w:hAnsi="仿宋_GB2312" w:eastAsia="仿宋_GB2312" w:cs="仿宋_GB2312"/>
          <w:color w:val="auto"/>
          <w:sz w:val="32"/>
          <w:szCs w:val="32"/>
          <w:highlight w:val="none"/>
          <w:u w:val="none"/>
          <w:shd w:val="clear" w:color="auto" w:fill="FFFFFF"/>
        </w:rPr>
        <w:t>以拟</w:t>
      </w:r>
      <w:r>
        <w:rPr>
          <w:rFonts w:hint="eastAsia" w:ascii="仿宋_GB2312" w:hAnsi="仿宋_GB2312" w:eastAsia="仿宋_GB2312" w:cs="仿宋_GB2312"/>
          <w:color w:val="auto"/>
          <w:sz w:val="32"/>
          <w:szCs w:val="32"/>
          <w:highlight w:val="none"/>
          <w:u w:val="none"/>
          <w:shd w:val="clear" w:color="auto" w:fill="FFFFFF"/>
          <w:lang w:eastAsia="zh-CN"/>
        </w:rPr>
        <w:t>招</w:t>
      </w:r>
      <w:r>
        <w:rPr>
          <w:rFonts w:hint="eastAsia" w:ascii="仿宋_GB2312" w:hAnsi="仿宋_GB2312" w:eastAsia="仿宋_GB2312" w:cs="仿宋_GB2312"/>
          <w:color w:val="auto"/>
          <w:sz w:val="32"/>
          <w:szCs w:val="32"/>
          <w:highlight w:val="none"/>
          <w:u w:val="none"/>
          <w:shd w:val="clear" w:color="auto" w:fill="FFFFFF"/>
        </w:rPr>
        <w:t>聘人数与进入面试人数1：3的比例确定面试人选;面试人选最后一名笔试成绩出现并列的，取所有并列的考生为面试人选;达不到规定比例的，按实有人数确定面试人选;弃权面试的空额从笔试成绩合格人员中按笔试成绩从高分到低分顺序依次递补。未达到笔试合格分数线的考生将不予确定为面试对象。</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1.面试时间及地点</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面试时间及地点</w:t>
      </w:r>
      <w:r>
        <w:rPr>
          <w:rFonts w:hint="eastAsia" w:ascii="仿宋_GB2312" w:hAnsi="仿宋_GB2312" w:eastAsia="仿宋_GB2312" w:cs="仿宋_GB2312"/>
          <w:color w:val="auto"/>
          <w:spacing w:val="-10"/>
          <w:sz w:val="32"/>
          <w:szCs w:val="32"/>
          <w:highlight w:val="none"/>
          <w:lang w:eastAsia="zh-CN"/>
        </w:rPr>
        <w:t>另行通知</w:t>
      </w:r>
      <w:r>
        <w:rPr>
          <w:rFonts w:hint="eastAsia" w:ascii="仿宋_GB2312" w:hAnsi="仿宋_GB2312" w:eastAsia="仿宋_GB2312" w:cs="仿宋_GB2312"/>
          <w:color w:val="auto"/>
          <w:spacing w:val="-10"/>
          <w:sz w:val="32"/>
          <w:szCs w:val="32"/>
          <w:highlight w:val="none"/>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2.面试内容：</w:t>
      </w:r>
      <w:r>
        <w:rPr>
          <w:rFonts w:hint="eastAsia" w:ascii="仿宋_GB2312" w:hAnsi="仿宋_GB2312" w:eastAsia="仿宋_GB2312" w:cs="仿宋_GB2312"/>
          <w:color w:val="auto"/>
          <w:spacing w:val="-10"/>
          <w:sz w:val="32"/>
          <w:szCs w:val="32"/>
          <w:highlight w:val="none"/>
          <w:lang w:eastAsia="zh-CN"/>
        </w:rPr>
        <w:t>与岗位专业要求相应的</w:t>
      </w:r>
      <w:r>
        <w:rPr>
          <w:rFonts w:hint="eastAsia" w:ascii="仿宋_GB2312" w:hAnsi="仿宋_GB2312" w:eastAsia="仿宋_GB2312" w:cs="仿宋_GB2312"/>
          <w:color w:val="auto"/>
          <w:spacing w:val="-10"/>
          <w:sz w:val="32"/>
          <w:szCs w:val="32"/>
          <w:highlight w:val="none"/>
          <w:lang w:val="en-US" w:eastAsia="zh-CN"/>
        </w:rPr>
        <w:t>医学基础</w:t>
      </w:r>
      <w:r>
        <w:rPr>
          <w:rFonts w:hint="eastAsia" w:ascii="仿宋_GB2312" w:hAnsi="仿宋_GB2312" w:eastAsia="仿宋_GB2312" w:cs="仿宋_GB2312"/>
          <w:color w:val="auto"/>
          <w:spacing w:val="-10"/>
          <w:kern w:val="1"/>
          <w:sz w:val="32"/>
          <w:szCs w:val="32"/>
          <w:highlight w:val="none"/>
        </w:rPr>
        <w:t>知识。</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面试由报考人员根据规定的面试题进行表述，思考和回答问题时间总共10分钟，可以缩短，不得延长。考生进入考场后，使用普通话答题，不得向考官及工作人员透露有关个人身份的任何信息，违者取消面试资格。</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color w:val="auto"/>
          <w:highlight w:val="none"/>
        </w:rPr>
      </w:pPr>
      <w:r>
        <w:rPr>
          <w:rFonts w:hint="eastAsia" w:ascii="仿宋_GB2312" w:hAnsi="仿宋_GB2312" w:eastAsia="仿宋_GB2312" w:cs="仿宋_GB2312"/>
          <w:color w:val="auto"/>
          <w:spacing w:val="-10"/>
          <w:sz w:val="32"/>
          <w:szCs w:val="32"/>
          <w:highlight w:val="none"/>
        </w:rPr>
        <w:t>3.面试成绩合格线为60分，其中，面试人数少于或等于招聘计划数的岗位，考生面试成绩必须达到70分以上方为合格。面试评委由7人及以上人员组成，采取去掉一个最高分、一个最低分，取</w:t>
      </w:r>
      <w:r>
        <w:rPr>
          <w:rFonts w:hint="eastAsia" w:ascii="仿宋_GB2312" w:hAnsi="仿宋_GB2312" w:eastAsia="仿宋_GB2312" w:cs="仿宋_GB2312"/>
          <w:color w:val="auto"/>
          <w:spacing w:val="-10"/>
          <w:sz w:val="32"/>
          <w:szCs w:val="32"/>
          <w:highlight w:val="none"/>
          <w:lang w:eastAsia="zh-CN"/>
        </w:rPr>
        <w:t>算术</w:t>
      </w:r>
      <w:r>
        <w:rPr>
          <w:rFonts w:hint="eastAsia" w:ascii="仿宋_GB2312" w:hAnsi="仿宋_GB2312" w:eastAsia="仿宋_GB2312" w:cs="仿宋_GB2312"/>
          <w:color w:val="auto"/>
          <w:spacing w:val="-10"/>
          <w:sz w:val="32"/>
          <w:szCs w:val="32"/>
          <w:highlight w:val="none"/>
        </w:rPr>
        <w:t>平均分数（保留两位小数）的方法确定考生面试分数。面试成绩当场公布。</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楷体_GB2312" w:hAnsi="楷体_GB2312" w:eastAsia="楷体_GB2312" w:cs="楷体_GB2312"/>
          <w:bCs/>
          <w:color w:val="auto"/>
          <w:spacing w:val="-10"/>
          <w:sz w:val="32"/>
          <w:szCs w:val="32"/>
          <w:highlight w:val="none"/>
        </w:rPr>
      </w:pPr>
      <w:r>
        <w:rPr>
          <w:rFonts w:hint="eastAsia" w:ascii="楷体_GB2312" w:hAnsi="楷体_GB2312" w:eastAsia="楷体_GB2312" w:cs="楷体_GB2312"/>
          <w:bCs/>
          <w:color w:val="auto"/>
          <w:spacing w:val="-10"/>
          <w:sz w:val="32"/>
          <w:szCs w:val="32"/>
          <w:highlight w:val="none"/>
        </w:rPr>
        <w:t>(四)综合成绩</w:t>
      </w:r>
    </w:p>
    <w:p>
      <w:pPr>
        <w:pStyle w:val="9"/>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考试采用笔试与面试相结合的，综合成绩按笔试成绩（笔试原始成绩折算成百分制+加分）占40%和面试成绩占60%合并计算，成绩保留到小数点后两位数，第三位数四舍五入。</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i w:val="0"/>
          <w:iCs w:val="0"/>
          <w:caps w:val="0"/>
          <w:color w:val="auto"/>
          <w:spacing w:val="0"/>
          <w:sz w:val="21"/>
          <w:szCs w:val="21"/>
          <w:highlight w:val="none"/>
          <w:shd w:val="clear" w:color="auto" w:fill="FFFFFF"/>
        </w:rPr>
      </w:pPr>
      <w:r>
        <w:rPr>
          <w:rFonts w:hint="eastAsia" w:ascii="仿宋_GB2312" w:hAnsi="仿宋_GB2312" w:eastAsia="仿宋_GB2312" w:cs="仿宋_GB2312"/>
          <w:color w:val="auto"/>
          <w:spacing w:val="-10"/>
          <w:kern w:val="1"/>
          <w:sz w:val="32"/>
          <w:szCs w:val="32"/>
          <w:highlight w:val="none"/>
          <w:lang w:eastAsia="zh-CN"/>
        </w:rPr>
        <w:t>考试方式为</w:t>
      </w:r>
      <w:r>
        <w:rPr>
          <w:rFonts w:hint="eastAsia" w:ascii="仿宋_GB2312" w:hAnsi="仿宋_GB2312" w:eastAsia="仿宋_GB2312" w:cs="仿宋_GB2312"/>
          <w:color w:val="auto"/>
          <w:spacing w:val="-10"/>
          <w:kern w:val="1"/>
          <w:sz w:val="32"/>
          <w:szCs w:val="32"/>
          <w:highlight w:val="none"/>
        </w:rPr>
        <w:t>面试岗位的报考人员，面试成绩即为</w:t>
      </w:r>
      <w:r>
        <w:rPr>
          <w:rFonts w:hint="eastAsia" w:ascii="仿宋_GB2312" w:hAnsi="仿宋_GB2312" w:eastAsia="仿宋_GB2312" w:cs="仿宋_GB2312"/>
          <w:color w:val="auto"/>
          <w:spacing w:val="-10"/>
          <w:sz w:val="32"/>
          <w:szCs w:val="32"/>
          <w:highlight w:val="none"/>
        </w:rPr>
        <w:t>综合</w:t>
      </w:r>
      <w:r>
        <w:rPr>
          <w:rFonts w:hint="eastAsia" w:ascii="仿宋_GB2312" w:hAnsi="仿宋_GB2312" w:eastAsia="仿宋_GB2312" w:cs="仿宋_GB2312"/>
          <w:color w:val="auto"/>
          <w:spacing w:val="-10"/>
          <w:kern w:val="1"/>
          <w:sz w:val="32"/>
          <w:szCs w:val="32"/>
          <w:highlight w:val="none"/>
        </w:rPr>
        <w:t>成绩。</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40" w:lineRule="exact"/>
        <w:ind w:firstLine="600" w:firstLineChars="200"/>
        <w:textAlignment w:val="auto"/>
        <w:rPr>
          <w:rFonts w:hint="eastAsia" w:ascii="仿宋" w:hAnsi="仿宋" w:eastAsia="仿宋_GB2312" w:cs="仿宋"/>
          <w:color w:val="auto"/>
          <w:sz w:val="32"/>
          <w:szCs w:val="32"/>
          <w:highlight w:val="none"/>
          <w:shd w:val="clear" w:color="auto" w:fill="FFFFFF"/>
          <w:lang w:eastAsia="zh-CN"/>
        </w:rPr>
      </w:pPr>
      <w:r>
        <w:rPr>
          <w:rFonts w:hint="eastAsia" w:ascii="仿宋_GB2312" w:hAnsi="仿宋_GB2312" w:eastAsia="仿宋_GB2312" w:cs="仿宋_GB2312"/>
          <w:color w:val="auto"/>
          <w:spacing w:val="-10"/>
          <w:sz w:val="32"/>
          <w:szCs w:val="32"/>
          <w:highlight w:val="none"/>
        </w:rPr>
        <w:t>综合成绩在南安市人民政府网站和“健康南安”微信平台公示7个工作日</w:t>
      </w:r>
      <w:r>
        <w:rPr>
          <w:rFonts w:hint="eastAsia" w:ascii="仿宋_GB2312" w:hAnsi="仿宋_GB2312" w:eastAsia="仿宋_GB2312" w:cs="仿宋_GB2312"/>
          <w:color w:val="auto"/>
          <w:spacing w:val="-1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eastAsia="黑体"/>
          <w:color w:val="auto"/>
          <w:spacing w:val="-10"/>
          <w:kern w:val="1"/>
          <w:sz w:val="32"/>
          <w:szCs w:val="32"/>
          <w:highlight w:val="none"/>
        </w:rPr>
      </w:pPr>
      <w:r>
        <w:rPr>
          <w:rFonts w:eastAsia="黑体"/>
          <w:color w:val="auto"/>
          <w:spacing w:val="-10"/>
          <w:kern w:val="1"/>
          <w:sz w:val="32"/>
          <w:szCs w:val="32"/>
          <w:highlight w:val="none"/>
        </w:rPr>
        <w:t>五、体检、考察、公示和聘用</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仿宋_GB2312" w:hAnsi="仿宋_GB2312" w:eastAsia="仿宋_GB2312" w:cs="仿宋_GB2312"/>
          <w:bCs/>
          <w:color w:val="auto"/>
          <w:spacing w:val="-10"/>
          <w:sz w:val="32"/>
          <w:szCs w:val="32"/>
          <w:highlight w:val="none"/>
        </w:rPr>
      </w:pPr>
      <w:r>
        <w:rPr>
          <w:rFonts w:hint="eastAsia" w:ascii="仿宋_GB2312" w:hAnsi="仿宋_GB2312" w:eastAsia="仿宋_GB2312" w:cs="仿宋_GB2312"/>
          <w:bCs/>
          <w:color w:val="auto"/>
          <w:spacing w:val="-10"/>
          <w:sz w:val="32"/>
          <w:szCs w:val="32"/>
          <w:highlight w:val="none"/>
        </w:rPr>
        <w:t>(一)体检</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1.体检对象的确定。根据招聘计划数，在考试合格的人员中，按综合成绩从高到低的顺序依次等额确定体检对象。体检对象最后一名综合成绩出现并列的，由南安市卫生健康局商南安市人力资源和社会保障局研究决定体检对象的确定方式后另行通知。</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体检对象属于机关或国有企事业单位在编人员的，应于体检前向招聘单位或其主管部门提供具有审批权限的部门出具的同意报考证明或同意辞职证明(或同意解除聘用、劳动合同证明)。</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2.体检标准。本次招聘体检参照《公务员录用体检通用标准(试行)》和《公务员录用体检操作手册(试行）》和《关于修订〈公务员录用体检通用标准(试行）〉及〈公务员录用体检操作手册(试行)〉有关内容的通知》(人社部发〔2016〕140号)等文件的要求执行。体检费用个人自理。 </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3.体检的组织及要求。体检由南安市卫生健康局统一负责(联系电话:0595-86366373)。</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参加体检人员须携带本人身份证、准考证由南安市卫生健康局组织到指定的县级以上综合性医院集中体检。体检人员应按时参加体检，不按时参加体检者(包括体检当日未按要求时间到达指定地点集中的)，视同放弃资格。凡在体检中弄虚作假或者隐瞒真实情况的报考人员，不予聘用或取消聘用。</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不符合体检合格标准的部分项目，一般安排当日复检或当场复检，要求当日复检或当场复检的项目在体检时告知。</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体检结果由南安市卫生健康局通知。报考人员对非当日、非当场复检的体检项目结果有疑问时，可以在接到体检结论的7个工作日内提出复检，由南安市卫生健康局另行指定医院复检一次，以复检的结果为准。复检时不得告知复检项目。自行到其他医疗单位体检的一律无效。</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女性报考人员因怀孕需申请延期体检的，应提供怀孕的医学证明并与招聘单位约定延缓体检的最长期限。</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楷体_GB2312" w:hAnsi="楷体_GB2312" w:eastAsia="楷体_GB2312" w:cs="楷体_GB2312"/>
          <w:bCs/>
          <w:color w:val="auto"/>
          <w:spacing w:val="-10"/>
          <w:sz w:val="32"/>
          <w:szCs w:val="32"/>
          <w:highlight w:val="none"/>
        </w:rPr>
      </w:pPr>
      <w:r>
        <w:rPr>
          <w:rFonts w:hint="eastAsia" w:ascii="楷体_GB2312" w:hAnsi="楷体_GB2312" w:eastAsia="楷体_GB2312" w:cs="楷体_GB2312"/>
          <w:bCs/>
          <w:color w:val="auto"/>
          <w:spacing w:val="-10"/>
          <w:sz w:val="32"/>
          <w:szCs w:val="32"/>
          <w:highlight w:val="none"/>
        </w:rPr>
        <w:t>(二)考察</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南安市卫生健康局按1：1比例对考试、体检均合格的报考人员组织考察。考察包括核实报考人员是否符合规定的报考条件，确认其报名时提交的信息和材料是否真实、准确，重点对其思想政治表现、道德品质、遵纪守法、廉洁自律、业务能力、工作实绩以及是否需要回避等进行考察，并对报考人员个人档案进行审核。南安市卫生健康局原则上应在一个月内完成考察程序并将明确的考察结果和聘用意见书面报南安市人力资源和社会保障局。</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报考人员应在规定时间内及时提供相关政审考察材料。报考人员未配合南安市卫生健康局在规定时间内完成政审考察工作且无特殊原因的，视为自动放弃考核及聘用资格。</w:t>
      </w:r>
    </w:p>
    <w:p>
      <w:pPr>
        <w:keepNext w:val="0"/>
        <w:keepLines w:val="0"/>
        <w:pageBreakBefore w:val="0"/>
        <w:kinsoku/>
        <w:wordWrap/>
        <w:overflowPunct/>
        <w:topLinePunct w:val="0"/>
        <w:autoSpaceDE/>
        <w:autoSpaceDN/>
        <w:bidi w:val="0"/>
        <w:adjustRightInd/>
        <w:snapToGrid/>
        <w:spacing w:line="540" w:lineRule="exact"/>
        <w:ind w:firstLine="594" w:firstLineChars="198"/>
        <w:textAlignment w:val="auto"/>
        <w:rPr>
          <w:rFonts w:hint="eastAsia" w:ascii="楷体_GB2312" w:hAnsi="楷体_GB2312" w:eastAsia="楷体_GB2312" w:cs="楷体_GB2312"/>
          <w:bCs/>
          <w:color w:val="auto"/>
          <w:spacing w:val="-10"/>
          <w:sz w:val="32"/>
          <w:szCs w:val="32"/>
          <w:highlight w:val="none"/>
        </w:rPr>
      </w:pPr>
      <w:r>
        <w:rPr>
          <w:rFonts w:hint="eastAsia" w:ascii="楷体_GB2312" w:hAnsi="楷体_GB2312" w:eastAsia="楷体_GB2312" w:cs="楷体_GB2312"/>
          <w:bCs/>
          <w:color w:val="auto"/>
          <w:spacing w:val="-10"/>
          <w:sz w:val="32"/>
          <w:szCs w:val="32"/>
          <w:highlight w:val="none"/>
        </w:rPr>
        <w:t>(三)公示和聘用</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考察合格者确定为拟聘用人选，在南安市人民政府网站和“健康南安”微信平台公示7个工作日。公示结果不影响聘用的，按有关规定签订聘用合同，确定人事关系，实行合同管理。</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eastAsia="黑体"/>
          <w:color w:val="auto"/>
          <w:spacing w:val="-10"/>
          <w:kern w:val="1"/>
          <w:sz w:val="32"/>
          <w:szCs w:val="32"/>
          <w:highlight w:val="none"/>
        </w:rPr>
      </w:pPr>
      <w:r>
        <w:rPr>
          <w:rFonts w:eastAsia="黑体"/>
          <w:color w:val="auto"/>
          <w:spacing w:val="-10"/>
          <w:kern w:val="1"/>
          <w:sz w:val="32"/>
          <w:szCs w:val="32"/>
          <w:highlight w:val="none"/>
        </w:rPr>
        <w:t>六、其他事项</w:t>
      </w:r>
    </w:p>
    <w:p>
      <w:pPr>
        <w:keepNext w:val="0"/>
        <w:keepLines w:val="0"/>
        <w:pageBreakBefore w:val="0"/>
        <w:kinsoku/>
        <w:wordWrap/>
        <w:overflowPunct/>
        <w:topLinePunct w:val="0"/>
        <w:autoSpaceDE/>
        <w:autoSpaceDN/>
        <w:bidi w:val="0"/>
        <w:adjustRightInd/>
        <w:snapToGrid/>
        <w:spacing w:line="540" w:lineRule="exact"/>
        <w:ind w:firstLine="600" w:firstLineChars="200"/>
        <w:jc w:val="left"/>
        <w:textAlignment w:val="auto"/>
        <w:rPr>
          <w:rFonts w:hint="eastAsia" w:ascii="仿宋_GB2312" w:hAnsi="仿宋_GB2312" w:eastAsia="仿宋_GB2312" w:cs="仿宋_GB2312"/>
          <w:color w:val="auto"/>
          <w:spacing w:val="-12"/>
          <w:kern w:val="2"/>
          <w:sz w:val="32"/>
          <w:szCs w:val="32"/>
          <w:highlight w:val="none"/>
          <w:lang w:val="en-US" w:eastAsia="zh-CN" w:bidi="ar-SA"/>
        </w:rPr>
      </w:pP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一</w:t>
      </w: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2"/>
          <w:kern w:val="2"/>
          <w:sz w:val="32"/>
          <w:szCs w:val="32"/>
          <w:highlight w:val="none"/>
          <w:lang w:val="en-US" w:eastAsia="zh-CN" w:bidi="ar-SA"/>
        </w:rPr>
        <w:t>为严肃事业单位公开招聘纪律，规范招聘工作秩序，对报考人员虽不构成违纪违规，但无正当理由故意浪费考试资源的不诚信行为，记入我市事业单位公开招聘考试诚信档案。</w:t>
      </w:r>
    </w:p>
    <w:p>
      <w:pPr>
        <w:keepNext w:val="0"/>
        <w:keepLines w:val="0"/>
        <w:pageBreakBefore w:val="0"/>
        <w:kinsoku/>
        <w:wordWrap/>
        <w:overflowPunct/>
        <w:topLinePunct w:val="0"/>
        <w:autoSpaceDE/>
        <w:autoSpaceDN/>
        <w:bidi w:val="0"/>
        <w:adjustRightInd/>
        <w:snapToGrid/>
        <w:spacing w:line="540" w:lineRule="exact"/>
        <w:ind w:firstLine="592" w:firstLineChars="200"/>
        <w:jc w:val="left"/>
        <w:textAlignment w:val="auto"/>
        <w:rPr>
          <w:rFonts w:hint="eastAsia" w:ascii="仿宋_GB2312" w:hAnsi="仿宋_GB2312" w:eastAsia="仿宋_GB2312" w:cs="仿宋_GB2312"/>
          <w:color w:val="auto"/>
          <w:spacing w:val="-12"/>
          <w:kern w:val="2"/>
          <w:sz w:val="32"/>
          <w:szCs w:val="32"/>
          <w:highlight w:val="none"/>
          <w:lang w:val="en-US" w:eastAsia="zh-CN" w:bidi="ar-SA"/>
        </w:rPr>
      </w:pPr>
      <w:r>
        <w:rPr>
          <w:rFonts w:hint="eastAsia" w:ascii="仿宋_GB2312" w:hAnsi="仿宋_GB2312" w:eastAsia="仿宋_GB2312" w:cs="仿宋_GB2312"/>
          <w:color w:val="auto"/>
          <w:spacing w:val="-12"/>
          <w:kern w:val="2"/>
          <w:sz w:val="32"/>
          <w:szCs w:val="32"/>
          <w:highlight w:val="none"/>
          <w:lang w:val="en-US" w:eastAsia="zh-CN" w:bidi="ar-SA"/>
        </w:rPr>
        <w:t>具有以下行为的，记入诚信档案3年：（1）通过资格复核并入围体检后无故弃权的、或已确认参加面试却在面试当天临时弃考的；（2）进入考察、拟聘用公示等环节后弃权的。</w:t>
      </w:r>
    </w:p>
    <w:p>
      <w:pPr>
        <w:keepNext w:val="0"/>
        <w:keepLines w:val="0"/>
        <w:pageBreakBefore w:val="0"/>
        <w:kinsoku/>
        <w:wordWrap/>
        <w:overflowPunct/>
        <w:topLinePunct w:val="0"/>
        <w:autoSpaceDE/>
        <w:autoSpaceDN/>
        <w:bidi w:val="0"/>
        <w:adjustRightInd/>
        <w:snapToGrid/>
        <w:spacing w:line="540" w:lineRule="exact"/>
        <w:ind w:firstLine="592" w:firstLineChars="200"/>
        <w:jc w:val="left"/>
        <w:textAlignment w:val="auto"/>
        <w:rPr>
          <w:rFonts w:hint="eastAsia" w:ascii="仿宋_GB2312" w:hAnsi="仿宋_GB2312" w:eastAsia="仿宋_GB2312" w:cs="仿宋_GB2312"/>
          <w:color w:val="auto"/>
          <w:spacing w:val="-12"/>
          <w:kern w:val="2"/>
          <w:sz w:val="32"/>
          <w:szCs w:val="32"/>
          <w:highlight w:val="none"/>
          <w:lang w:val="en-US" w:eastAsia="zh-CN" w:bidi="ar-SA"/>
        </w:rPr>
      </w:pPr>
      <w:r>
        <w:rPr>
          <w:rFonts w:hint="eastAsia" w:ascii="仿宋_GB2312" w:hAnsi="仿宋_GB2312" w:eastAsia="仿宋_GB2312" w:cs="仿宋_GB2312"/>
          <w:color w:val="auto"/>
          <w:spacing w:val="-12"/>
          <w:kern w:val="2"/>
          <w:sz w:val="32"/>
          <w:szCs w:val="32"/>
          <w:highlight w:val="none"/>
          <w:lang w:val="en-US" w:eastAsia="zh-CN" w:bidi="ar-SA"/>
        </w:rPr>
        <w:t>被核准聘用为事业单位工作人员后非因不可抗力因素逾期不报到的，将取消其聘用资格，记入诚信档案5年。</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二</w:t>
      </w:r>
      <w:r>
        <w:rPr>
          <w:rFonts w:hint="eastAsia" w:ascii="仿宋_GB2312" w:hAnsi="仿宋_GB2312" w:eastAsia="仿宋_GB2312" w:cs="仿宋_GB2312"/>
          <w:color w:val="auto"/>
          <w:spacing w:val="-10"/>
          <w:sz w:val="32"/>
          <w:szCs w:val="32"/>
          <w:highlight w:val="none"/>
        </w:rPr>
        <w:t>)对报考人员资格审核贯穿招聘全程，一经发现报考人员不符合招聘公告规定或不符合招聘岗位资格条件或提供虚假信息(含考核期间提供的证明材料等)，立即取消考试、聘用资格或解除聘用合同。</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三</w:t>
      </w:r>
      <w:r>
        <w:rPr>
          <w:rFonts w:hint="eastAsia" w:ascii="仿宋_GB2312" w:hAnsi="仿宋_GB2312" w:eastAsia="仿宋_GB2312" w:cs="仿宋_GB2312"/>
          <w:color w:val="auto"/>
          <w:spacing w:val="-10"/>
          <w:sz w:val="32"/>
          <w:szCs w:val="32"/>
          <w:highlight w:val="none"/>
        </w:rPr>
        <w:t>)报考人员在资格复核、面试、体检、考核、公示等环节因不合格或弃权等原因造成岗位空缺的，在该岗位符合条件的其他报考人员中按综合成绩从高到低的顺序依次等额递补(递补次数原则上不超过两次)。</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四</w:t>
      </w:r>
      <w:r>
        <w:rPr>
          <w:rFonts w:hint="eastAsia" w:ascii="仿宋_GB2312" w:hAnsi="仿宋_GB2312" w:eastAsia="仿宋_GB2312" w:cs="仿宋_GB2312"/>
          <w:color w:val="auto"/>
          <w:spacing w:val="-10"/>
          <w:sz w:val="32"/>
          <w:szCs w:val="32"/>
          <w:highlight w:val="none"/>
        </w:rPr>
        <w:t>)本次公开招聘的相关信息将通过南安市人民政府网站和“健康南安”微信平台发布，请报考人员密切关注，及时查询，了解最新考试相关信息。报考人员在招聘过程中如有招聘工作政策招聘、岗位有关信息、招聘进展情况咨询，请与南安市卫生健康局人事科直接联系，联系电话等相关问题，咨询电话0595-86366373。</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五</w:t>
      </w: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z w:val="32"/>
          <w:szCs w:val="32"/>
          <w:highlight w:val="none"/>
          <w:shd w:val="clear" w:color="auto" w:fill="FFFFFF"/>
        </w:rPr>
        <w:t>本次公开招聘工作坚持公开报考条件、公开考试程序、公开考试结果“三公开”制度，严格遵守保密规定和回避制度。本次考试纪律按照人力资源</w:t>
      </w:r>
      <w:r>
        <w:rPr>
          <w:rFonts w:hint="eastAsia" w:ascii="仿宋_GB2312" w:hAnsi="仿宋_GB2312" w:eastAsia="仿宋_GB2312" w:cs="仿宋_GB2312"/>
          <w:color w:val="auto"/>
          <w:sz w:val="32"/>
          <w:szCs w:val="32"/>
          <w:highlight w:val="none"/>
          <w:shd w:val="clear" w:color="auto" w:fill="FFFFFF"/>
          <w:lang w:val="en-US" w:eastAsia="zh-CN"/>
        </w:rPr>
        <w:t>和</w:t>
      </w:r>
      <w:r>
        <w:rPr>
          <w:rFonts w:hint="eastAsia" w:ascii="仿宋_GB2312" w:hAnsi="仿宋_GB2312" w:eastAsia="仿宋_GB2312" w:cs="仿宋_GB2312"/>
          <w:color w:val="auto"/>
          <w:sz w:val="32"/>
          <w:szCs w:val="32"/>
          <w:highlight w:val="none"/>
          <w:shd w:val="clear" w:color="auto" w:fill="FFFFFF"/>
        </w:rPr>
        <w:t>社会保障部《事业单位公开招聘违纪违规行为处理规定》（人社部令第35号）有关规定执行。本次考试回避规定按照《中共中央组织部 人力资源社会保障部关于印发事业单位人事管理回避规定的通知》（人社部规〔2019〕1号）有关规定执行。</w:t>
      </w:r>
      <w:r>
        <w:rPr>
          <w:rFonts w:hint="eastAsia" w:ascii="仿宋_GB2312" w:hAnsi="仿宋_GB2312" w:eastAsia="仿宋_GB2312" w:cs="仿宋_GB2312"/>
          <w:color w:val="auto"/>
          <w:spacing w:val="-10"/>
          <w:sz w:val="32"/>
          <w:szCs w:val="32"/>
          <w:highlight w:val="none"/>
        </w:rPr>
        <w:t>本次公开招聘工作全过程接受纪检监察部门的监督，监督举报电话：0595-86381421。</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六</w:t>
      </w:r>
      <w:r>
        <w:rPr>
          <w:rFonts w:hint="eastAsia" w:ascii="仿宋_GB2312" w:hAnsi="仿宋_GB2312" w:eastAsia="仿宋_GB2312" w:cs="仿宋_GB2312"/>
          <w:color w:val="auto"/>
          <w:spacing w:val="-10"/>
          <w:sz w:val="32"/>
          <w:szCs w:val="32"/>
          <w:highlight w:val="none"/>
        </w:rPr>
        <w:t>)报考人员应完整、仔细阅读本公告后方可报名。因未完整、仔细阅读本公告相关规定而影响应聘的，后果由报考人员自负。</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本次考试不指定考试辅导用书，不举办也不委托任何机构和组织举办考试辅导培训班。社会上凡称与本次考试相关的复习教材、培训班、网站、上网卡、试题等，误导报考人员的，均与招聘主管部门无关。郑重提醒广大报考人员要诚信考试，提高警惕，切勿上当受骗。</w:t>
      </w:r>
    </w:p>
    <w:p>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pacing w:val="-10"/>
          <w:sz w:val="32"/>
          <w:szCs w:val="32"/>
          <w:highlight w:val="none"/>
        </w:rPr>
        <w:t>(</w:t>
      </w:r>
      <w:r>
        <w:rPr>
          <w:rFonts w:hint="eastAsia" w:ascii="仿宋_GB2312" w:hAnsi="仿宋_GB2312" w:eastAsia="仿宋_GB2312" w:cs="仿宋_GB2312"/>
          <w:color w:val="auto"/>
          <w:spacing w:val="-10"/>
          <w:sz w:val="32"/>
          <w:szCs w:val="32"/>
          <w:highlight w:val="none"/>
          <w:lang w:eastAsia="zh-CN"/>
        </w:rPr>
        <w:t>七</w:t>
      </w:r>
      <w:r>
        <w:rPr>
          <w:rFonts w:hint="eastAsia" w:ascii="仿宋_GB2312" w:hAnsi="仿宋_GB2312" w:eastAsia="仿宋_GB2312" w:cs="仿宋_GB2312"/>
          <w:color w:val="auto"/>
          <w:spacing w:val="-10"/>
          <w:sz w:val="32"/>
          <w:szCs w:val="32"/>
          <w:highlight w:val="none"/>
        </w:rPr>
        <w:t>)本公告仅适用于本次公开招聘，未尽事宜由南安市卫生健康局负责解释。  </w:t>
      </w:r>
    </w:p>
    <w:p>
      <w:pPr>
        <w:keepNext w:val="0"/>
        <w:keepLines w:val="0"/>
        <w:pageBreakBefore w:val="0"/>
        <w:kinsoku/>
        <w:wordWrap/>
        <w:overflowPunct/>
        <w:topLinePunct w:val="0"/>
        <w:autoSpaceDE/>
        <w:autoSpaceDN/>
        <w:bidi w:val="0"/>
        <w:adjustRightInd/>
        <w:snapToGrid/>
        <w:spacing w:line="540" w:lineRule="exact"/>
        <w:ind w:left="1765" w:leftChars="304" w:hanging="1200" w:hangingChars="400"/>
        <w:textAlignment w:val="auto"/>
        <w:rPr>
          <w:rFonts w:eastAsia="仿宋"/>
          <w:color w:val="auto"/>
          <w:spacing w:val="-10"/>
          <w:kern w:val="32"/>
          <w:sz w:val="32"/>
          <w:szCs w:val="32"/>
          <w:highlight w:val="none"/>
        </w:rPr>
      </w:pPr>
    </w:p>
    <w:p>
      <w:pPr>
        <w:keepNext w:val="0"/>
        <w:keepLines w:val="0"/>
        <w:pageBreakBefore w:val="0"/>
        <w:kinsoku/>
        <w:wordWrap/>
        <w:overflowPunct/>
        <w:topLinePunct w:val="0"/>
        <w:autoSpaceDE/>
        <w:autoSpaceDN/>
        <w:bidi w:val="0"/>
        <w:adjustRightInd/>
        <w:snapToGrid/>
        <w:spacing w:line="540" w:lineRule="exact"/>
        <w:ind w:left="1824" w:leftChars="344" w:hanging="1184" w:hangingChars="400"/>
        <w:jc w:val="left"/>
        <w:textAlignment w:val="auto"/>
        <w:rPr>
          <w:rFonts w:hint="eastAsia" w:ascii="仿宋_GB2312" w:hAnsi="仿宋_GB2312" w:eastAsia="仿宋_GB2312" w:cs="仿宋_GB2312"/>
          <w:color w:val="auto"/>
          <w:spacing w:val="-10"/>
          <w:sz w:val="32"/>
          <w:szCs w:val="32"/>
          <w:highlight w:val="none"/>
        </w:rPr>
      </w:pPr>
      <w:r>
        <w:rPr>
          <w:rFonts w:hint="eastAsia" w:ascii="仿宋_GB2312" w:hAnsi="仿宋_GB2312" w:eastAsia="仿宋_GB2312" w:cs="仿宋_GB2312"/>
          <w:color w:val="auto"/>
          <w:sz w:val="32"/>
          <w:szCs w:val="32"/>
          <w:highlight w:val="none"/>
        </w:rPr>
        <w:t>附件：</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年南安市卫生事业单位</w:t>
      </w:r>
      <w:r>
        <w:rPr>
          <w:rFonts w:hint="eastAsia" w:ascii="仿宋_GB2312" w:hAnsi="仿宋_GB2312" w:eastAsia="仿宋_GB2312" w:cs="仿宋_GB2312"/>
          <w:color w:val="auto"/>
          <w:spacing w:val="-10"/>
          <w:kern w:val="1"/>
          <w:sz w:val="32"/>
          <w:szCs w:val="32"/>
          <w:highlight w:val="none"/>
          <w:lang w:val="en-US" w:eastAsia="zh-CN"/>
        </w:rPr>
        <w:t>专项</w:t>
      </w:r>
      <w:r>
        <w:rPr>
          <w:rFonts w:hint="eastAsia" w:ascii="仿宋_GB2312" w:hAnsi="仿宋_GB2312" w:eastAsia="仿宋_GB2312" w:cs="仿宋_GB2312"/>
          <w:color w:val="auto"/>
          <w:spacing w:val="-10"/>
          <w:sz w:val="32"/>
          <w:szCs w:val="32"/>
          <w:highlight w:val="none"/>
        </w:rPr>
        <w:t>公开招聘</w:t>
      </w:r>
      <w:r>
        <w:rPr>
          <w:rFonts w:hint="eastAsia" w:ascii="仿宋_GB2312" w:hAnsi="仿宋_GB2312" w:eastAsia="仿宋_GB2312" w:cs="仿宋_GB2312"/>
          <w:color w:val="auto"/>
          <w:spacing w:val="-10"/>
          <w:sz w:val="32"/>
          <w:szCs w:val="32"/>
          <w:highlight w:val="none"/>
          <w:lang w:eastAsia="zh-CN"/>
        </w:rPr>
        <w:t>编制内</w:t>
      </w:r>
      <w:r>
        <w:rPr>
          <w:rFonts w:hint="eastAsia" w:ascii="仿宋_GB2312" w:hAnsi="仿宋_GB2312" w:eastAsia="仿宋_GB2312" w:cs="仿宋_GB2312"/>
          <w:color w:val="auto"/>
          <w:spacing w:val="-10"/>
          <w:kern w:val="32"/>
          <w:sz w:val="32"/>
          <w:szCs w:val="32"/>
          <w:highlight w:val="none"/>
        </w:rPr>
        <w:t>卫生类工作人员岗位信息表</w:t>
      </w:r>
    </w:p>
    <w:p>
      <w:pPr>
        <w:keepNext w:val="0"/>
        <w:keepLines w:val="0"/>
        <w:pageBreakBefore w:val="0"/>
        <w:kinsoku/>
        <w:wordWrap/>
        <w:overflowPunct/>
        <w:topLinePunct w:val="0"/>
        <w:autoSpaceDE/>
        <w:autoSpaceDN/>
        <w:bidi w:val="0"/>
        <w:adjustRightInd/>
        <w:snapToGrid/>
        <w:spacing w:line="540" w:lineRule="exact"/>
        <w:ind w:left="1896" w:leftChars="860" w:hanging="296" w:hangingChars="1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pacing w:val="-10"/>
          <w:sz w:val="32"/>
          <w:szCs w:val="32"/>
          <w:highlight w:val="none"/>
          <w:lang w:eastAsia="zh-CN"/>
        </w:rPr>
        <w:t>202</w:t>
      </w:r>
      <w:r>
        <w:rPr>
          <w:rFonts w:hint="eastAsia" w:ascii="仿宋_GB2312" w:hAnsi="仿宋_GB2312" w:eastAsia="仿宋_GB2312" w:cs="仿宋_GB2312"/>
          <w:color w:val="auto"/>
          <w:spacing w:val="-10"/>
          <w:sz w:val="32"/>
          <w:szCs w:val="32"/>
          <w:highlight w:val="none"/>
          <w:lang w:val="en-US" w:eastAsia="zh-CN"/>
        </w:rPr>
        <w:t>4</w:t>
      </w:r>
      <w:r>
        <w:rPr>
          <w:rFonts w:hint="eastAsia" w:ascii="仿宋_GB2312" w:hAnsi="仿宋_GB2312" w:eastAsia="仿宋_GB2312" w:cs="仿宋_GB2312"/>
          <w:color w:val="auto"/>
          <w:spacing w:val="-10"/>
          <w:sz w:val="32"/>
          <w:szCs w:val="32"/>
          <w:highlight w:val="none"/>
        </w:rPr>
        <w:t>年南安市卫生事业单位</w:t>
      </w:r>
      <w:r>
        <w:rPr>
          <w:rFonts w:hint="eastAsia" w:ascii="仿宋_GB2312" w:hAnsi="仿宋_GB2312" w:eastAsia="仿宋_GB2312" w:cs="仿宋_GB2312"/>
          <w:color w:val="auto"/>
          <w:spacing w:val="-10"/>
          <w:kern w:val="1"/>
          <w:sz w:val="32"/>
          <w:szCs w:val="32"/>
          <w:highlight w:val="none"/>
          <w:lang w:val="en-US" w:eastAsia="zh-CN"/>
        </w:rPr>
        <w:t>专项</w:t>
      </w:r>
      <w:r>
        <w:rPr>
          <w:rFonts w:hint="eastAsia" w:ascii="仿宋_GB2312" w:hAnsi="仿宋_GB2312" w:eastAsia="仿宋_GB2312" w:cs="仿宋_GB2312"/>
          <w:color w:val="auto"/>
          <w:spacing w:val="-10"/>
          <w:sz w:val="32"/>
          <w:szCs w:val="32"/>
          <w:highlight w:val="none"/>
        </w:rPr>
        <w:t>公开招聘</w:t>
      </w:r>
      <w:r>
        <w:rPr>
          <w:rFonts w:hint="eastAsia" w:ascii="仿宋_GB2312" w:hAnsi="仿宋_GB2312" w:eastAsia="仿宋_GB2312" w:cs="仿宋_GB2312"/>
          <w:color w:val="auto"/>
          <w:spacing w:val="-10"/>
          <w:sz w:val="32"/>
          <w:szCs w:val="32"/>
          <w:highlight w:val="none"/>
          <w:lang w:eastAsia="zh-CN"/>
        </w:rPr>
        <w:t>编制内</w:t>
      </w:r>
      <w:r>
        <w:rPr>
          <w:rFonts w:hint="eastAsia" w:ascii="仿宋_GB2312" w:hAnsi="仿宋_GB2312" w:eastAsia="仿宋_GB2312" w:cs="仿宋_GB2312"/>
          <w:color w:val="auto"/>
          <w:spacing w:val="-10"/>
          <w:sz w:val="32"/>
          <w:szCs w:val="32"/>
          <w:highlight w:val="none"/>
        </w:rPr>
        <w:t>卫生类工作人员</w:t>
      </w:r>
      <w:r>
        <w:rPr>
          <w:rFonts w:hint="eastAsia" w:ascii="仿宋_GB2312" w:hAnsi="仿宋_GB2312" w:eastAsia="仿宋_GB2312" w:cs="仿宋_GB2312"/>
          <w:color w:val="auto"/>
          <w:spacing w:val="-10"/>
          <w:sz w:val="32"/>
          <w:szCs w:val="32"/>
          <w:highlight w:val="none"/>
          <w:lang w:eastAsia="zh-CN"/>
        </w:rPr>
        <w:t>资格复审</w:t>
      </w:r>
      <w:r>
        <w:rPr>
          <w:rFonts w:hint="eastAsia" w:ascii="仿宋_GB2312" w:hAnsi="仿宋_GB2312" w:eastAsia="仿宋_GB2312" w:cs="仿宋_GB2312"/>
          <w:color w:val="auto"/>
          <w:spacing w:val="-10"/>
          <w:sz w:val="32"/>
          <w:szCs w:val="32"/>
          <w:highlight w:val="none"/>
        </w:rPr>
        <w:t>表</w:t>
      </w:r>
    </w:p>
    <w:p>
      <w:pPr>
        <w:pStyle w:val="4"/>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pacing w:val="-10"/>
          <w:kern w:val="2"/>
          <w:sz w:val="32"/>
          <w:szCs w:val="32"/>
          <w:highlight w:val="none"/>
          <w:lang w:val="en-US" w:eastAsia="zh-CN" w:bidi="ar-SA"/>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pacing w:val="-10"/>
          <w:kern w:val="2"/>
          <w:sz w:val="32"/>
          <w:szCs w:val="32"/>
          <w:highlight w:val="none"/>
          <w:lang w:val="en-US" w:eastAsia="zh-CN" w:bidi="ar-SA"/>
        </w:rPr>
      </w:pPr>
    </w:p>
    <w:p>
      <w:pPr>
        <w:keepNext w:val="0"/>
        <w:keepLines w:val="0"/>
        <w:pageBreakBefore w:val="0"/>
        <w:kinsoku/>
        <w:wordWrap/>
        <w:overflowPunct/>
        <w:topLinePunct w:val="0"/>
        <w:autoSpaceDE/>
        <w:autoSpaceDN/>
        <w:bidi w:val="0"/>
        <w:adjustRightInd/>
        <w:snapToGrid/>
        <w:spacing w:line="540" w:lineRule="exact"/>
        <w:ind w:firstLine="5001" w:firstLineChars="1667"/>
        <w:textAlignment w:val="auto"/>
        <w:rPr>
          <w:rFonts w:eastAsia="仿宋"/>
          <w:color w:val="auto"/>
          <w:spacing w:val="-10"/>
          <w:sz w:val="32"/>
          <w:szCs w:val="32"/>
          <w:highlight w:val="none"/>
        </w:rPr>
      </w:pPr>
      <w:r>
        <w:rPr>
          <w:rFonts w:eastAsia="仿宋"/>
          <w:color w:val="auto"/>
          <w:spacing w:val="-10"/>
          <w:sz w:val="32"/>
          <w:szCs w:val="32"/>
          <w:highlight w:val="none"/>
        </w:rPr>
        <w:t xml:space="preserve">南安市卫生健康局           </w:t>
      </w:r>
    </w:p>
    <w:p>
      <w:pPr>
        <w:keepNext w:val="0"/>
        <w:keepLines w:val="0"/>
        <w:pageBreakBefore w:val="0"/>
        <w:kinsoku/>
        <w:wordWrap/>
        <w:overflowPunct/>
        <w:topLinePunct w:val="0"/>
        <w:autoSpaceDE/>
        <w:autoSpaceDN/>
        <w:bidi w:val="0"/>
        <w:adjustRightInd/>
        <w:snapToGrid/>
        <w:spacing w:line="540" w:lineRule="exact"/>
        <w:ind w:firstLine="5100" w:firstLineChars="1700"/>
        <w:textAlignment w:val="auto"/>
        <w:rPr>
          <w:rFonts w:eastAsia="方正小标宋简体"/>
          <w:bCs/>
          <w:color w:val="auto"/>
          <w:spacing w:val="-16"/>
          <w:kern w:val="32"/>
          <w:sz w:val="40"/>
          <w:szCs w:val="40"/>
          <w:highlight w:val="none"/>
        </w:rPr>
      </w:pPr>
      <w:r>
        <w:rPr>
          <w:rFonts w:hint="eastAsia" w:eastAsia="仿宋"/>
          <w:color w:val="auto"/>
          <w:spacing w:val="-10"/>
          <w:sz w:val="32"/>
          <w:szCs w:val="32"/>
          <w:highlight w:val="none"/>
          <w:lang w:eastAsia="zh-CN"/>
        </w:rPr>
        <w:t>202</w:t>
      </w:r>
      <w:r>
        <w:rPr>
          <w:rFonts w:hint="eastAsia" w:eastAsia="仿宋"/>
          <w:color w:val="auto"/>
          <w:spacing w:val="-10"/>
          <w:sz w:val="32"/>
          <w:szCs w:val="32"/>
          <w:highlight w:val="none"/>
          <w:lang w:val="en-US" w:eastAsia="zh-CN"/>
        </w:rPr>
        <w:t>4</w:t>
      </w:r>
      <w:r>
        <w:rPr>
          <w:rFonts w:eastAsia="仿宋"/>
          <w:color w:val="auto"/>
          <w:spacing w:val="-10"/>
          <w:sz w:val="32"/>
          <w:szCs w:val="32"/>
          <w:highlight w:val="none"/>
        </w:rPr>
        <w:t>年</w:t>
      </w:r>
      <w:r>
        <w:rPr>
          <w:rFonts w:hint="eastAsia" w:eastAsia="仿宋"/>
          <w:color w:val="auto"/>
          <w:spacing w:val="-10"/>
          <w:sz w:val="32"/>
          <w:szCs w:val="32"/>
          <w:highlight w:val="none"/>
          <w:lang w:val="en-US" w:eastAsia="zh-CN"/>
        </w:rPr>
        <w:t>1</w:t>
      </w:r>
      <w:r>
        <w:rPr>
          <w:rFonts w:eastAsia="仿宋"/>
          <w:color w:val="auto"/>
          <w:spacing w:val="-10"/>
          <w:sz w:val="32"/>
          <w:szCs w:val="32"/>
          <w:highlight w:val="none"/>
        </w:rPr>
        <w:t>月</w:t>
      </w:r>
      <w:r>
        <w:rPr>
          <w:rFonts w:eastAsia="仿宋"/>
          <w:color w:val="auto"/>
          <w:spacing w:val="-10"/>
          <w:sz w:val="32"/>
          <w:szCs w:val="32"/>
          <w:highlight w:val="none"/>
          <w:lang w:val="en-US"/>
        </w:rPr>
        <w:t>23</w:t>
      </w:r>
      <w:r>
        <w:rPr>
          <w:rFonts w:eastAsia="仿宋"/>
          <w:color w:val="auto"/>
          <w:spacing w:val="-10"/>
          <w:sz w:val="32"/>
          <w:szCs w:val="32"/>
          <w:highlight w:val="none"/>
        </w:rPr>
        <w:t>日</w:t>
      </w:r>
    </w:p>
    <w:p>
      <w:pPr>
        <w:keepNext w:val="0"/>
        <w:keepLines w:val="0"/>
        <w:pageBreakBefore w:val="0"/>
        <w:tabs>
          <w:tab w:val="left" w:pos="1008"/>
          <w:tab w:val="left" w:pos="2300"/>
          <w:tab w:val="left" w:pos="2892"/>
          <w:tab w:val="left" w:pos="3532"/>
          <w:tab w:val="left" w:pos="4248"/>
          <w:tab w:val="left" w:pos="4968"/>
          <w:tab w:val="left" w:pos="5879"/>
          <w:tab w:val="left" w:pos="6623"/>
          <w:tab w:val="left" w:pos="7775"/>
          <w:tab w:val="left" w:pos="11307"/>
          <w:tab w:val="left" w:pos="12441"/>
        </w:tabs>
        <w:kinsoku/>
        <w:wordWrap/>
        <w:overflowPunct/>
        <w:topLinePunct w:val="0"/>
        <w:autoSpaceDE/>
        <w:autoSpaceDN/>
        <w:bidi w:val="0"/>
        <w:adjustRightInd/>
        <w:snapToGrid/>
        <w:spacing w:line="560" w:lineRule="exact"/>
        <w:ind w:left="-72"/>
        <w:jc w:val="left"/>
        <w:textAlignment w:val="auto"/>
        <w:rPr>
          <w:bCs/>
          <w:color w:val="auto"/>
          <w:sz w:val="18"/>
          <w:szCs w:val="18"/>
          <w:highlight w:val="none"/>
        </w:rPr>
      </w:pPr>
      <w:r>
        <w:rPr>
          <w:rFonts w:eastAsia="仿宋"/>
          <w:color w:val="auto"/>
          <w:sz w:val="18"/>
          <w:szCs w:val="18"/>
          <w:highlight w:val="none"/>
        </w:rPr>
        <w:tab/>
      </w:r>
      <w:r>
        <w:rPr>
          <w:rFonts w:eastAsia="仿宋"/>
          <w:color w:val="auto"/>
          <w:sz w:val="18"/>
          <w:szCs w:val="18"/>
          <w:highlight w:val="none"/>
        </w:rPr>
        <w:tab/>
      </w:r>
      <w:r>
        <w:rPr>
          <w:rFonts w:eastAsia="仿宋"/>
          <w:color w:val="auto"/>
          <w:sz w:val="18"/>
          <w:szCs w:val="18"/>
          <w:highlight w:val="none"/>
        </w:rPr>
        <w:tab/>
      </w:r>
      <w:r>
        <w:rPr>
          <w:rFonts w:eastAsia="仿宋"/>
          <w:color w:val="auto"/>
          <w:sz w:val="18"/>
          <w:szCs w:val="18"/>
          <w:highlight w:val="none"/>
        </w:rPr>
        <w:tab/>
      </w:r>
      <w:r>
        <w:rPr>
          <w:rFonts w:eastAsia="仿宋"/>
          <w:color w:val="auto"/>
          <w:sz w:val="18"/>
          <w:szCs w:val="18"/>
          <w:highlight w:val="none"/>
        </w:rPr>
        <w:tab/>
      </w:r>
      <w:r>
        <w:rPr>
          <w:rFonts w:eastAsia="仿宋"/>
          <w:color w:val="auto"/>
          <w:sz w:val="18"/>
          <w:szCs w:val="18"/>
          <w:highlight w:val="none"/>
        </w:rPr>
        <w:tab/>
      </w:r>
      <w:r>
        <w:rPr>
          <w:rFonts w:eastAsia="仿宋"/>
          <w:color w:val="auto"/>
          <w:spacing w:val="-6"/>
          <w:sz w:val="18"/>
          <w:szCs w:val="18"/>
          <w:highlight w:val="none"/>
        </w:rPr>
        <w:tab/>
      </w:r>
      <w:bookmarkStart w:id="0" w:name="_GoBack"/>
      <w:bookmarkEnd w:id="0"/>
      <w:r>
        <w:rPr>
          <w:rFonts w:eastAsia="仿宋"/>
          <w:color w:val="auto"/>
          <w:spacing w:val="-6"/>
          <w:sz w:val="18"/>
          <w:szCs w:val="18"/>
          <w:highlight w:val="none"/>
        </w:rPr>
        <w:tab/>
      </w:r>
      <w:r>
        <w:rPr>
          <w:rFonts w:eastAsia="仿宋"/>
          <w:color w:val="auto"/>
          <w:spacing w:val="-6"/>
          <w:sz w:val="18"/>
          <w:szCs w:val="18"/>
          <w:highlight w:val="none"/>
        </w:rPr>
        <w:tab/>
      </w:r>
      <w:r>
        <w:rPr>
          <w:rFonts w:eastAsia="仿宋"/>
          <w:color w:val="auto"/>
          <w:kern w:val="0"/>
          <w:sz w:val="18"/>
          <w:szCs w:val="18"/>
          <w:highlight w:val="none"/>
        </w:rPr>
        <w:tab/>
      </w:r>
      <w:r>
        <w:rPr>
          <w:color w:val="auto"/>
          <w:sz w:val="18"/>
          <w:szCs w:val="18"/>
          <w:highlight w:val="none"/>
        </w:rPr>
        <w:tab/>
      </w:r>
    </w:p>
    <w:p>
      <w:pPr>
        <w:keepNext w:val="0"/>
        <w:keepLines w:val="0"/>
        <w:pageBreakBefore w:val="0"/>
        <w:kinsoku/>
        <w:overflowPunct/>
        <w:topLinePunct w:val="0"/>
        <w:autoSpaceDE/>
        <w:autoSpaceDN/>
        <w:bidi w:val="0"/>
        <w:adjustRightInd/>
        <w:snapToGrid/>
        <w:spacing w:line="540" w:lineRule="exact"/>
        <w:rPr>
          <w:rFonts w:eastAsia="仿宋_GB2312"/>
          <w:color w:val="auto"/>
          <w:sz w:val="24"/>
          <w:highlight w:val="none"/>
        </w:rPr>
        <w:sectPr>
          <w:headerReference r:id="rId3" w:type="default"/>
          <w:footerReference r:id="rId4" w:type="default"/>
          <w:pgSz w:w="11906" w:h="16838"/>
          <w:pgMar w:top="1440" w:right="1803" w:bottom="1440" w:left="1803" w:header="851" w:footer="992" w:gutter="0"/>
          <w:pgNumType w:fmt="decimal" w:start="3"/>
          <w:cols w:space="720" w:num="1"/>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黑体"/>
          <w:color w:val="auto"/>
          <w:sz w:val="32"/>
          <w:szCs w:val="32"/>
          <w:highlight w:val="none"/>
          <w:lang w:eastAsia="zh-CN"/>
        </w:rPr>
      </w:pPr>
      <w:r>
        <w:rPr>
          <w:rFonts w:eastAsia="黑体"/>
          <w:color w:val="auto"/>
          <w:sz w:val="32"/>
          <w:szCs w:val="32"/>
          <w:highlight w:val="none"/>
        </w:rPr>
        <w:t>附件</w:t>
      </w:r>
      <w:r>
        <w:rPr>
          <w:rFonts w:hint="eastAsia" w:eastAsia="黑体"/>
          <w:color w:val="auto"/>
          <w:sz w:val="32"/>
          <w:szCs w:val="32"/>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ind w:left="-478" w:leftChars="-257" w:right="-502" w:rightChars="-270"/>
        <w:jc w:val="center"/>
        <w:textAlignment w:val="auto"/>
        <w:rPr>
          <w:rFonts w:hint="eastAsia" w:ascii="方正小标宋简体" w:hAnsi="方正小标宋简体" w:eastAsia="方正小标宋简体" w:cs="方正小标宋简体"/>
          <w:bCs/>
          <w:color w:val="auto"/>
          <w:spacing w:val="-6"/>
          <w:sz w:val="32"/>
          <w:szCs w:val="32"/>
          <w:highlight w:val="none"/>
        </w:rPr>
      </w:pPr>
      <w:r>
        <w:rPr>
          <w:rFonts w:hint="eastAsia" w:ascii="方正小标宋简体" w:hAnsi="方正小标宋简体" w:eastAsia="方正小标宋简体" w:cs="方正小标宋简体"/>
          <w:bCs/>
          <w:color w:val="auto"/>
          <w:spacing w:val="-6"/>
          <w:sz w:val="32"/>
          <w:szCs w:val="32"/>
          <w:highlight w:val="none"/>
          <w:lang w:eastAsia="zh-CN"/>
        </w:rPr>
        <w:t>202</w:t>
      </w:r>
      <w:r>
        <w:rPr>
          <w:rFonts w:hint="eastAsia" w:ascii="方正小标宋简体" w:hAnsi="方正小标宋简体" w:eastAsia="方正小标宋简体" w:cs="方正小标宋简体"/>
          <w:bCs/>
          <w:color w:val="auto"/>
          <w:spacing w:val="-6"/>
          <w:sz w:val="32"/>
          <w:szCs w:val="32"/>
          <w:highlight w:val="none"/>
          <w:lang w:val="en-US" w:eastAsia="zh-CN"/>
        </w:rPr>
        <w:t>4</w:t>
      </w:r>
      <w:r>
        <w:rPr>
          <w:rFonts w:hint="eastAsia" w:ascii="方正小标宋简体" w:hAnsi="方正小标宋简体" w:eastAsia="方正小标宋简体" w:cs="方正小标宋简体"/>
          <w:bCs/>
          <w:color w:val="auto"/>
          <w:spacing w:val="-6"/>
          <w:sz w:val="32"/>
          <w:szCs w:val="32"/>
          <w:highlight w:val="none"/>
        </w:rPr>
        <w:t>年南安市卫生事业单位</w:t>
      </w:r>
      <w:r>
        <w:rPr>
          <w:rFonts w:hint="eastAsia" w:ascii="方正小标宋简体" w:hAnsi="方正小标宋简体" w:eastAsia="方正小标宋简体" w:cs="方正小标宋简体"/>
          <w:color w:val="auto"/>
          <w:spacing w:val="-10"/>
          <w:kern w:val="1"/>
          <w:sz w:val="32"/>
          <w:szCs w:val="32"/>
          <w:highlight w:val="none"/>
          <w:lang w:val="en-US" w:eastAsia="zh-CN"/>
        </w:rPr>
        <w:t>专项</w:t>
      </w:r>
      <w:r>
        <w:rPr>
          <w:rFonts w:hint="eastAsia" w:ascii="方正小标宋简体" w:hAnsi="方正小标宋简体" w:eastAsia="方正小标宋简体" w:cs="方正小标宋简体"/>
          <w:bCs/>
          <w:color w:val="auto"/>
          <w:spacing w:val="-6"/>
          <w:sz w:val="32"/>
          <w:szCs w:val="32"/>
          <w:highlight w:val="none"/>
        </w:rPr>
        <w:t>公开招聘</w:t>
      </w:r>
      <w:r>
        <w:rPr>
          <w:rFonts w:hint="eastAsia" w:ascii="方正小标宋简体" w:hAnsi="方正小标宋简体" w:eastAsia="方正小标宋简体" w:cs="方正小标宋简体"/>
          <w:bCs/>
          <w:color w:val="auto"/>
          <w:spacing w:val="-6"/>
          <w:sz w:val="32"/>
          <w:szCs w:val="32"/>
          <w:highlight w:val="none"/>
          <w:lang w:eastAsia="zh-CN"/>
        </w:rPr>
        <w:t>编制内</w:t>
      </w:r>
      <w:r>
        <w:rPr>
          <w:rFonts w:hint="eastAsia" w:ascii="方正小标宋简体" w:hAnsi="方正小标宋简体" w:eastAsia="方正小标宋简体" w:cs="方正小标宋简体"/>
          <w:bCs/>
          <w:color w:val="auto"/>
          <w:spacing w:val="-6"/>
          <w:sz w:val="32"/>
          <w:szCs w:val="32"/>
          <w:highlight w:val="none"/>
        </w:rPr>
        <w:t>卫生类工作人员</w:t>
      </w:r>
    </w:p>
    <w:p>
      <w:pPr>
        <w:keepNext w:val="0"/>
        <w:keepLines w:val="0"/>
        <w:pageBreakBefore w:val="0"/>
        <w:widowControl w:val="0"/>
        <w:kinsoku/>
        <w:wordWrap/>
        <w:overflowPunct/>
        <w:topLinePunct w:val="0"/>
        <w:autoSpaceDE/>
        <w:autoSpaceDN/>
        <w:bidi w:val="0"/>
        <w:adjustRightInd/>
        <w:snapToGrid/>
        <w:spacing w:line="560" w:lineRule="exact"/>
        <w:ind w:left="-478" w:leftChars="-257" w:right="-502" w:rightChars="-270"/>
        <w:jc w:val="center"/>
        <w:textAlignment w:val="auto"/>
        <w:rPr>
          <w:rFonts w:hint="eastAsia" w:ascii="黑体" w:eastAsia="黑体"/>
          <w:b/>
          <w:color w:val="auto"/>
          <w:sz w:val="32"/>
          <w:szCs w:val="32"/>
        </w:rPr>
      </w:pPr>
      <w:r>
        <w:rPr>
          <w:rFonts w:hint="eastAsia" w:ascii="方正小标宋简体" w:hAnsi="方正小标宋简体" w:eastAsia="方正小标宋简体" w:cs="方正小标宋简体"/>
          <w:bCs/>
          <w:color w:val="auto"/>
          <w:spacing w:val="-6"/>
          <w:sz w:val="32"/>
          <w:szCs w:val="32"/>
          <w:highlight w:val="none"/>
          <w:lang w:eastAsia="zh-CN"/>
        </w:rPr>
        <w:t>资格复审</w:t>
      </w:r>
      <w:r>
        <w:rPr>
          <w:rFonts w:hint="eastAsia" w:ascii="方正小标宋简体" w:hAnsi="方正小标宋简体" w:eastAsia="方正小标宋简体" w:cs="方正小标宋简体"/>
          <w:bCs/>
          <w:color w:val="auto"/>
          <w:spacing w:val="-6"/>
          <w:sz w:val="32"/>
          <w:szCs w:val="32"/>
          <w:highlight w:val="none"/>
        </w:rPr>
        <w:t>表</w:t>
      </w:r>
    </w:p>
    <w:tbl>
      <w:tblPr>
        <w:tblStyle w:val="10"/>
        <w:tblW w:w="0" w:type="auto"/>
        <w:tblInd w:w="0" w:type="dxa"/>
        <w:tblLayout w:type="fixed"/>
        <w:tblCellMar>
          <w:top w:w="0" w:type="dxa"/>
          <w:left w:w="108" w:type="dxa"/>
          <w:bottom w:w="0" w:type="dxa"/>
          <w:right w:w="108" w:type="dxa"/>
        </w:tblCellMar>
      </w:tblPr>
      <w:tblGrid>
        <w:gridCol w:w="1470"/>
        <w:gridCol w:w="2925"/>
        <w:gridCol w:w="1293"/>
        <w:gridCol w:w="512"/>
        <w:gridCol w:w="2620"/>
      </w:tblGrid>
      <w:tr>
        <w:tblPrEx>
          <w:tblCellMar>
            <w:top w:w="0" w:type="dxa"/>
            <w:left w:w="108" w:type="dxa"/>
            <w:bottom w:w="0" w:type="dxa"/>
            <w:right w:w="108" w:type="dxa"/>
          </w:tblCellMar>
        </w:tblPrEx>
        <w:trPr>
          <w:trHeight w:val="397" w:hRule="atLeast"/>
        </w:trPr>
        <w:tc>
          <w:tcPr>
            <w:tcW w:w="147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姓</w:t>
            </w:r>
            <w:r>
              <w:rPr>
                <w:rFonts w:hint="eastAsia" w:ascii="宋体" w:hAnsi="宋体" w:eastAsia="宋体" w:cs="宋体"/>
                <w:b w:val="0"/>
                <w:bCs/>
                <w:color w:val="auto"/>
                <w:kern w:val="0"/>
                <w:szCs w:val="21"/>
                <w:lang w:val="en-US" w:eastAsia="zh-CN"/>
              </w:rPr>
              <w:t xml:space="preserve">  </w:t>
            </w:r>
            <w:r>
              <w:rPr>
                <w:rFonts w:hint="eastAsia" w:ascii="宋体" w:hAnsi="宋体" w:eastAsia="宋体" w:cs="宋体"/>
                <w:b w:val="0"/>
                <w:bCs/>
                <w:color w:val="auto"/>
                <w:kern w:val="0"/>
                <w:szCs w:val="21"/>
              </w:rPr>
              <w:t>名</w:t>
            </w:r>
          </w:p>
        </w:tc>
        <w:tc>
          <w:tcPr>
            <w:tcW w:w="292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129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联系电话</w:t>
            </w:r>
          </w:p>
        </w:tc>
        <w:tc>
          <w:tcPr>
            <w:tcW w:w="3132"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毕业时间</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129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毕业院校</w:t>
            </w:r>
          </w:p>
        </w:tc>
        <w:tc>
          <w:tcPr>
            <w:tcW w:w="3132"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准考证号</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129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身份证号</w:t>
            </w:r>
          </w:p>
        </w:tc>
        <w:tc>
          <w:tcPr>
            <w:tcW w:w="3132"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报考单位</w:t>
            </w:r>
          </w:p>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主管部门</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129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报考单位</w:t>
            </w:r>
          </w:p>
        </w:tc>
        <w:tc>
          <w:tcPr>
            <w:tcW w:w="3132"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报考岗位</w:t>
            </w:r>
          </w:p>
        </w:tc>
        <w:tc>
          <w:tcPr>
            <w:tcW w:w="292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1293"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岗位代码</w:t>
            </w:r>
          </w:p>
        </w:tc>
        <w:tc>
          <w:tcPr>
            <w:tcW w:w="3132" w:type="dxa"/>
            <w:gridSpan w:val="2"/>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岗位招聘</w:t>
            </w:r>
            <w:r>
              <w:rPr>
                <w:rFonts w:hint="eastAsia" w:ascii="宋体" w:hAnsi="宋体" w:eastAsia="宋体" w:cs="宋体"/>
                <w:b w:val="0"/>
                <w:bCs/>
                <w:color w:val="auto"/>
                <w:kern w:val="0"/>
                <w:szCs w:val="21"/>
              </w:rPr>
              <w:br w:type="textWrapping"/>
            </w:r>
            <w:r>
              <w:rPr>
                <w:rFonts w:hint="eastAsia" w:ascii="宋体" w:hAnsi="宋体" w:eastAsia="宋体" w:cs="宋体"/>
                <w:b w:val="0"/>
                <w:bCs/>
                <w:color w:val="auto"/>
                <w:kern w:val="0"/>
                <w:szCs w:val="21"/>
              </w:rPr>
              <w:t>计划数</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129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笔试成绩及名次</w:t>
            </w:r>
          </w:p>
        </w:tc>
        <w:tc>
          <w:tcPr>
            <w:tcW w:w="3132" w:type="dxa"/>
            <w:gridSpan w:val="2"/>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成绩：</w:t>
            </w:r>
            <w:r>
              <w:rPr>
                <w:rFonts w:hint="eastAsia" w:ascii="宋体" w:hAnsi="宋体" w:eastAsia="宋体" w:cs="宋体"/>
                <w:b w:val="0"/>
                <w:bCs/>
                <w:color w:val="auto"/>
                <w:kern w:val="0"/>
                <w:szCs w:val="21"/>
                <w:u w:val="single"/>
              </w:rPr>
              <w:t xml:space="preserve">   </w:t>
            </w:r>
            <w:r>
              <w:rPr>
                <w:rFonts w:hint="eastAsia" w:ascii="宋体" w:hAnsi="宋体" w:eastAsia="宋体" w:cs="宋体"/>
                <w:b w:val="0"/>
                <w:bCs/>
                <w:color w:val="auto"/>
                <w:kern w:val="0"/>
                <w:szCs w:val="21"/>
                <w:u w:val="single"/>
                <w:lang w:val="en-US" w:eastAsia="zh-CN"/>
              </w:rPr>
              <w:t xml:space="preserve">  </w:t>
            </w:r>
            <w:r>
              <w:rPr>
                <w:rFonts w:hint="eastAsia" w:ascii="宋体" w:hAnsi="宋体" w:eastAsia="宋体" w:cs="宋体"/>
                <w:b w:val="0"/>
                <w:bCs/>
                <w:color w:val="auto"/>
                <w:kern w:val="0"/>
                <w:szCs w:val="21"/>
                <w:u w:val="single"/>
              </w:rPr>
              <w:t xml:space="preserve"> </w:t>
            </w:r>
            <w:r>
              <w:rPr>
                <w:rFonts w:hint="eastAsia" w:ascii="宋体" w:hAnsi="宋体" w:eastAsia="宋体" w:cs="宋体"/>
                <w:b w:val="0"/>
                <w:bCs/>
                <w:color w:val="auto"/>
                <w:kern w:val="0"/>
                <w:szCs w:val="21"/>
              </w:rPr>
              <w:t>分；名次：第</w:t>
            </w:r>
            <w:r>
              <w:rPr>
                <w:rFonts w:hint="eastAsia" w:ascii="宋体" w:hAnsi="宋体" w:eastAsia="宋体" w:cs="宋体"/>
                <w:b w:val="0"/>
                <w:bCs/>
                <w:color w:val="auto"/>
                <w:kern w:val="0"/>
                <w:szCs w:val="21"/>
                <w:u w:val="single"/>
              </w:rPr>
              <w:t xml:space="preserve"> </w:t>
            </w:r>
            <w:r>
              <w:rPr>
                <w:rFonts w:hint="eastAsia" w:ascii="宋体" w:hAnsi="宋体" w:eastAsia="宋体" w:cs="宋体"/>
                <w:b w:val="0"/>
                <w:bCs/>
                <w:color w:val="auto"/>
                <w:kern w:val="0"/>
                <w:szCs w:val="21"/>
                <w:u w:val="single"/>
                <w:lang w:val="en-US" w:eastAsia="zh-CN"/>
              </w:rPr>
              <w:t xml:space="preserve">   </w:t>
            </w:r>
            <w:r>
              <w:rPr>
                <w:rFonts w:hint="eastAsia" w:ascii="宋体" w:hAnsi="宋体" w:eastAsia="宋体" w:cs="宋体"/>
                <w:b w:val="0"/>
                <w:bCs/>
                <w:color w:val="auto"/>
                <w:kern w:val="0"/>
                <w:szCs w:val="21"/>
              </w:rPr>
              <w:t>名　</w:t>
            </w: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卫生专业技术</w:t>
            </w:r>
            <w:r>
              <w:rPr>
                <w:rFonts w:hint="eastAsia" w:ascii="宋体" w:hAnsi="宋体" w:eastAsia="宋体" w:cs="宋体"/>
                <w:b w:val="0"/>
                <w:bCs/>
                <w:color w:val="auto"/>
                <w:kern w:val="0"/>
                <w:szCs w:val="21"/>
                <w:lang w:eastAsia="zh-CN"/>
              </w:rPr>
              <w:t>任职</w:t>
            </w:r>
            <w:r>
              <w:rPr>
                <w:rFonts w:hint="eastAsia" w:ascii="宋体" w:hAnsi="宋体" w:eastAsia="宋体" w:cs="宋体"/>
                <w:b w:val="0"/>
                <w:bCs/>
                <w:color w:val="auto"/>
                <w:kern w:val="0"/>
                <w:szCs w:val="21"/>
              </w:rPr>
              <w:t>资格证书</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p>
        </w:tc>
        <w:tc>
          <w:tcPr>
            <w:tcW w:w="1805"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lang w:eastAsia="zh-CN"/>
              </w:rPr>
              <w:t>住院</w:t>
            </w:r>
            <w:r>
              <w:rPr>
                <w:rFonts w:hint="eastAsia" w:ascii="宋体" w:hAnsi="宋体" w:eastAsia="宋体" w:cs="宋体"/>
                <w:b w:val="0"/>
                <w:bCs/>
                <w:color w:val="auto"/>
                <w:kern w:val="0"/>
                <w:szCs w:val="21"/>
              </w:rPr>
              <w:t>医师</w:t>
            </w:r>
          </w:p>
          <w:p>
            <w:pPr>
              <w:widowControl/>
              <w:jc w:val="center"/>
              <w:rPr>
                <w:rFonts w:hint="eastAsia" w:ascii="宋体" w:hAnsi="宋体" w:eastAsia="宋体" w:cs="宋体"/>
                <w:b w:val="0"/>
                <w:bCs/>
                <w:color w:val="auto"/>
                <w:kern w:val="0"/>
                <w:szCs w:val="21"/>
                <w:lang w:eastAsia="zh-CN"/>
              </w:rPr>
            </w:pPr>
            <w:r>
              <w:rPr>
                <w:rFonts w:hint="eastAsia" w:ascii="宋体" w:hAnsi="宋体" w:eastAsia="宋体" w:cs="宋体"/>
                <w:b w:val="0"/>
                <w:bCs/>
                <w:color w:val="auto"/>
                <w:kern w:val="0"/>
                <w:szCs w:val="21"/>
              </w:rPr>
              <w:t>规范化培训</w:t>
            </w:r>
            <w:r>
              <w:rPr>
                <w:rFonts w:hint="eastAsia" w:ascii="宋体" w:hAnsi="宋体" w:eastAsia="宋体" w:cs="宋体"/>
                <w:b w:val="0"/>
                <w:bCs/>
                <w:color w:val="auto"/>
                <w:kern w:val="0"/>
                <w:szCs w:val="21"/>
                <w:lang w:eastAsia="zh-CN"/>
              </w:rPr>
              <w:t>情况</w:t>
            </w:r>
          </w:p>
        </w:tc>
        <w:tc>
          <w:tcPr>
            <w:tcW w:w="262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复审项目</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lang w:eastAsia="zh-CN"/>
              </w:rPr>
              <w:t>报考</w:t>
            </w:r>
            <w:r>
              <w:rPr>
                <w:rFonts w:hint="eastAsia" w:ascii="宋体" w:hAnsi="宋体" w:eastAsia="宋体" w:cs="宋体"/>
                <w:b w:val="0"/>
                <w:bCs/>
                <w:color w:val="auto"/>
                <w:kern w:val="0"/>
                <w:szCs w:val="21"/>
              </w:rPr>
              <w:t>岗位资格条件要求</w:t>
            </w: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考生对应信息</w:t>
            </w: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出生年月</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性别</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学历</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学位</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986"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专业</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397"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户籍</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712"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其他条件</w:t>
            </w:r>
          </w:p>
        </w:tc>
        <w:tc>
          <w:tcPr>
            <w:tcW w:w="29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c>
          <w:tcPr>
            <w:tcW w:w="4425"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712" w:hRule="atLeast"/>
        </w:trPr>
        <w:tc>
          <w:tcPr>
            <w:tcW w:w="1470"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符合何种</w:t>
            </w:r>
          </w:p>
          <w:p>
            <w:pPr>
              <w:widowControl/>
              <w:jc w:val="center"/>
              <w:rPr>
                <w:rFonts w:hint="eastAsia" w:ascii="宋体" w:hAnsi="宋体" w:eastAsia="宋体" w:cs="宋体"/>
                <w:b w:val="0"/>
                <w:bCs/>
                <w:color w:val="auto"/>
                <w:kern w:val="0"/>
                <w:szCs w:val="21"/>
              </w:rPr>
            </w:pPr>
            <w:r>
              <w:rPr>
                <w:rFonts w:hint="eastAsia" w:ascii="宋体" w:hAnsi="宋体" w:eastAsia="宋体" w:cs="宋体"/>
                <w:b w:val="0"/>
                <w:bCs/>
                <w:color w:val="auto"/>
                <w:kern w:val="0"/>
                <w:szCs w:val="21"/>
              </w:rPr>
              <w:t>加分条件</w:t>
            </w:r>
          </w:p>
        </w:tc>
        <w:tc>
          <w:tcPr>
            <w:tcW w:w="7350" w:type="dxa"/>
            <w:gridSpan w:val="4"/>
            <w:tcBorders>
              <w:top w:val="nil"/>
              <w:left w:val="nil"/>
              <w:bottom w:val="single" w:color="auto" w:sz="4" w:space="0"/>
              <w:right w:val="single" w:color="auto" w:sz="4" w:space="0"/>
            </w:tcBorders>
            <w:vAlign w:val="center"/>
          </w:tcPr>
          <w:p>
            <w:pPr>
              <w:widowControl/>
              <w:jc w:val="center"/>
              <w:rPr>
                <w:rFonts w:hint="eastAsia" w:ascii="宋体" w:hAnsi="宋体" w:eastAsia="宋体" w:cs="宋体"/>
                <w:b w:val="0"/>
                <w:bCs/>
                <w:color w:val="auto"/>
                <w:kern w:val="0"/>
                <w:sz w:val="24"/>
              </w:rPr>
            </w:pPr>
          </w:p>
        </w:tc>
      </w:tr>
      <w:tr>
        <w:tblPrEx>
          <w:tblCellMar>
            <w:top w:w="0" w:type="dxa"/>
            <w:left w:w="108" w:type="dxa"/>
            <w:bottom w:w="0" w:type="dxa"/>
            <w:right w:w="108" w:type="dxa"/>
          </w:tblCellMar>
        </w:tblPrEx>
        <w:trPr>
          <w:trHeight w:val="1719" w:hRule="atLeast"/>
        </w:trPr>
        <w:tc>
          <w:tcPr>
            <w:tcW w:w="8820" w:type="dxa"/>
            <w:gridSpan w:val="5"/>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 w:hAnsi="仿宋" w:eastAsia="仿宋"/>
                <w:color w:val="auto"/>
                <w:szCs w:val="21"/>
              </w:rPr>
            </w:pPr>
            <w:r>
              <w:rPr>
                <w:rFonts w:hint="eastAsia" w:ascii="仿宋_GB2312" w:hAnsi="宋体" w:eastAsia="仿宋_GB2312" w:cs="宋体"/>
                <w:color w:val="auto"/>
                <w:kern w:val="0"/>
                <w:sz w:val="24"/>
              </w:rPr>
              <w:t xml:space="preserve">　 </w:t>
            </w:r>
            <w:r>
              <w:rPr>
                <w:rFonts w:hint="eastAsia" w:ascii="仿宋" w:hAnsi="仿宋" w:eastAsia="仿宋" w:cs="宋体"/>
                <w:color w:val="auto"/>
                <w:kern w:val="0"/>
                <w:szCs w:val="21"/>
              </w:rPr>
              <w:t xml:space="preserve">  </w:t>
            </w:r>
            <w:r>
              <w:rPr>
                <w:rFonts w:hint="eastAsia" w:ascii="宋体" w:hAnsi="宋体" w:eastAsia="宋体" w:cs="宋体"/>
                <w:color w:val="auto"/>
                <w:szCs w:val="21"/>
              </w:rPr>
              <w:t>本人根据真实情况填报上述相关信息，学习了解《事业单位公开招聘违纪违规行为处理规定》（人社部令第35号）</w:t>
            </w:r>
            <w:r>
              <w:rPr>
                <w:rFonts w:hint="eastAsia" w:ascii="宋体" w:hAnsi="宋体" w:eastAsia="宋体" w:cs="宋体"/>
                <w:color w:val="auto"/>
                <w:szCs w:val="21"/>
                <w:lang w:eastAsia="zh-CN"/>
              </w:rPr>
              <w:t>，</w:t>
            </w:r>
            <w:r>
              <w:rPr>
                <w:rFonts w:hint="eastAsia" w:ascii="宋体" w:hAnsi="宋体" w:eastAsia="宋体" w:cs="宋体"/>
                <w:color w:val="auto"/>
                <w:szCs w:val="21"/>
              </w:rPr>
              <w:t>并提供相应证明材料。所填写信息及所提供证明材料真实有效，不存在任何弄虚作假行为，本人愿意对其真实性和有效性负责。</w:t>
            </w:r>
          </w:p>
          <w:p>
            <w:pPr>
              <w:widowControl/>
              <w:spacing w:line="400" w:lineRule="exact"/>
              <w:ind w:right="480" w:firstLine="3718" w:firstLineChars="1990"/>
              <w:rPr>
                <w:rFonts w:hint="eastAsia" w:ascii="仿宋_GB2312" w:hAnsi="宋体" w:eastAsia="仿宋_GB2312" w:cs="宋体"/>
                <w:b/>
                <w:color w:val="auto"/>
                <w:kern w:val="0"/>
                <w:szCs w:val="21"/>
              </w:rPr>
            </w:pPr>
            <w:r>
              <w:rPr>
                <w:rFonts w:hint="eastAsia" w:ascii="仿宋_GB2312" w:hAnsi="宋体" w:eastAsia="仿宋_GB2312" w:cs="宋体"/>
                <w:b/>
                <w:color w:val="auto"/>
                <w:kern w:val="0"/>
                <w:szCs w:val="21"/>
              </w:rPr>
              <w:t>考生签名（手写）：</w:t>
            </w:r>
          </w:p>
          <w:p>
            <w:pPr>
              <w:widowControl/>
              <w:spacing w:line="400" w:lineRule="exact"/>
              <w:ind w:right="480" w:firstLine="4951" w:firstLineChars="2650"/>
              <w:rPr>
                <w:rFonts w:ascii="仿宋_GB2312" w:hAnsi="宋体" w:eastAsia="仿宋_GB2312" w:cs="宋体"/>
                <w:b/>
                <w:color w:val="auto"/>
                <w:kern w:val="0"/>
                <w:sz w:val="24"/>
              </w:rPr>
            </w:pPr>
            <w:r>
              <w:rPr>
                <w:rFonts w:hint="eastAsia" w:ascii="仿宋_GB2312" w:hAnsi="宋体" w:eastAsia="仿宋_GB2312" w:cs="宋体"/>
                <w:b/>
                <w:color w:val="auto"/>
                <w:kern w:val="0"/>
                <w:szCs w:val="21"/>
              </w:rPr>
              <w:t>年    月     日</w:t>
            </w:r>
          </w:p>
        </w:tc>
      </w:tr>
    </w:tbl>
    <w:p>
      <w:pPr>
        <w:spacing w:line="360" w:lineRule="exact"/>
        <w:rPr>
          <w:rFonts w:hint="eastAsia" w:ascii="黑体" w:eastAsia="黑体"/>
          <w:b/>
          <w:color w:val="auto"/>
          <w:szCs w:val="21"/>
        </w:rPr>
      </w:pPr>
      <w:r>
        <w:rPr>
          <w:rFonts w:hint="eastAsia" w:ascii="黑体" w:eastAsia="黑体"/>
          <w:b/>
          <w:color w:val="auto"/>
          <w:szCs w:val="21"/>
        </w:rPr>
        <w:t>注意事项：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olor w:val="auto"/>
          <w:szCs w:val="21"/>
        </w:rPr>
      </w:pPr>
      <w:r>
        <w:rPr>
          <w:rFonts w:hint="eastAsia" w:ascii="仿宋_GB2312" w:eastAsia="仿宋_GB2312"/>
          <w:color w:val="auto"/>
          <w:szCs w:val="21"/>
        </w:rPr>
        <w:t xml:space="preserve">   </w:t>
      </w:r>
      <w:r>
        <w:rPr>
          <w:rFonts w:hint="eastAsia" w:ascii="仿宋" w:hAnsi="仿宋" w:eastAsia="仿宋"/>
          <w:color w:val="auto"/>
          <w:szCs w:val="21"/>
        </w:rPr>
        <w:t xml:space="preserve"> 1.“岗位资格条件要求”栏请根据所报考岗位各项条件要求如实完整填写，具体要求可查阅泉州人事考试网“在线报名”中相关岗位查询信息；</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olor w:val="auto"/>
          <w:szCs w:val="21"/>
        </w:rPr>
      </w:pPr>
      <w:r>
        <w:rPr>
          <w:rFonts w:hint="eastAsia" w:ascii="仿宋" w:hAnsi="仿宋" w:eastAsia="仿宋"/>
          <w:color w:val="auto"/>
          <w:szCs w:val="21"/>
        </w:rPr>
        <w:t xml:space="preserve">    2.考生除填写个人基本信息外，应在“考生对应信息”栏中根据本人所递交的各项材料，如实填写本人对应的真实信息；</w:t>
      </w:r>
    </w:p>
    <w:p>
      <w:pPr>
        <w:keepNext w:val="0"/>
        <w:keepLines w:val="0"/>
        <w:pageBreakBefore w:val="0"/>
        <w:widowControl w:val="0"/>
        <w:kinsoku/>
        <w:wordWrap/>
        <w:overflowPunct/>
        <w:topLinePunct w:val="0"/>
        <w:autoSpaceDE/>
        <w:autoSpaceDN/>
        <w:bidi w:val="0"/>
        <w:adjustRightInd/>
        <w:snapToGrid/>
        <w:spacing w:line="240" w:lineRule="exact"/>
        <w:ind w:firstLine="324"/>
        <w:textAlignment w:val="auto"/>
        <w:rPr>
          <w:rFonts w:hint="eastAsia" w:ascii="仿宋" w:hAnsi="仿宋" w:eastAsia="仿宋"/>
          <w:color w:val="auto"/>
          <w:szCs w:val="21"/>
        </w:rPr>
      </w:pPr>
      <w:r>
        <w:rPr>
          <w:rFonts w:hint="eastAsia" w:ascii="仿宋" w:hAnsi="仿宋" w:eastAsia="仿宋"/>
          <w:color w:val="auto"/>
          <w:szCs w:val="21"/>
        </w:rPr>
        <w:t>3.本表格请在电子文档上填写完毕后打印，附上资格复审所需各种材料的原件及复印件，一并提交复审。</w:t>
      </w:r>
    </w:p>
    <w:p>
      <w:pPr>
        <w:keepNext w:val="0"/>
        <w:keepLines w:val="0"/>
        <w:pageBreakBefore w:val="0"/>
        <w:widowControl w:val="0"/>
        <w:kinsoku/>
        <w:wordWrap/>
        <w:overflowPunct/>
        <w:topLinePunct w:val="0"/>
        <w:autoSpaceDE/>
        <w:autoSpaceDN/>
        <w:bidi w:val="0"/>
        <w:adjustRightInd/>
        <w:snapToGrid/>
        <w:spacing w:line="240" w:lineRule="exact"/>
        <w:ind w:firstLine="324"/>
        <w:textAlignment w:val="auto"/>
        <w:rPr>
          <w:rFonts w:hint="eastAsia" w:ascii="仿宋" w:hAnsi="仿宋" w:eastAsia="仿宋"/>
          <w:color w:val="auto"/>
          <w:szCs w:val="21"/>
        </w:rPr>
      </w:pPr>
    </w:p>
    <w:p>
      <w:pPr>
        <w:keepNext w:val="0"/>
        <w:keepLines w:val="0"/>
        <w:pageBreakBefore w:val="0"/>
        <w:kinsoku/>
        <w:wordWrap/>
        <w:overflowPunct/>
        <w:topLinePunct w:val="0"/>
        <w:autoSpaceDE/>
        <w:autoSpaceDN/>
        <w:bidi w:val="0"/>
        <w:adjustRightInd/>
        <w:snapToGrid/>
        <w:spacing w:line="360" w:lineRule="exact"/>
        <w:ind w:left="-359" w:leftChars="-193" w:right="-74" w:rightChars="-40" w:firstLine="0" w:firstLineChars="0"/>
        <w:jc w:val="right"/>
        <w:textAlignment w:val="auto"/>
        <w:rPr>
          <w:rFonts w:hint="eastAsia" w:eastAsia="方正小标宋简体"/>
          <w:color w:val="auto"/>
          <w:sz w:val="32"/>
          <w:szCs w:val="32"/>
          <w:highlight w:val="none"/>
        </w:rPr>
      </w:pPr>
      <w:r>
        <w:rPr>
          <w:rFonts w:hint="eastAsia" w:ascii="仿宋_GB2312" w:eastAsia="仿宋_GB2312"/>
          <w:color w:val="auto"/>
          <w:szCs w:val="21"/>
        </w:rPr>
        <w:t xml:space="preserve">                                    </w:t>
      </w:r>
      <w:r>
        <w:rPr>
          <w:color w:val="auto"/>
          <w:sz w:val="22"/>
          <w:szCs w:val="18"/>
          <w:highlight w:val="none"/>
        </w:rPr>
        <w:t>南安市卫生健康局  制</w:t>
      </w:r>
    </w:p>
    <w:sectPr>
      <w:footerReference r:id="rId5" w:type="default"/>
      <w:pgSz w:w="11906" w:h="16838"/>
      <w:pgMar w:top="1440" w:right="1531" w:bottom="1134"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A3E5144-A522-4E75-97A5-7CDDA668A35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3926D9DB-075A-4305-87E1-81E4946AC3A9}"/>
  </w:font>
  <w:font w:name="楷体_GB2312">
    <w:panose1 w:val="02010609030101010101"/>
    <w:charset w:val="86"/>
    <w:family w:val="auto"/>
    <w:pitch w:val="default"/>
    <w:sig w:usb0="00000001" w:usb1="080E0000" w:usb2="00000000" w:usb3="00000000" w:csb0="00040000" w:csb1="00000000"/>
    <w:embedRegular r:id="rId3" w:fontKey="{AE9ADE31-B83F-47E7-88FB-B9A77B4A04B3}"/>
  </w:font>
  <w:font w:name="楷体">
    <w:panose1 w:val="02010609060101010101"/>
    <w:charset w:val="86"/>
    <w:family w:val="auto"/>
    <w:pitch w:val="default"/>
    <w:sig w:usb0="800002BF" w:usb1="38CF7CFA" w:usb2="00000016" w:usb3="00000000" w:csb0="00040001" w:csb1="00000000"/>
    <w:embedRegular r:id="rId4" w:fontKey="{E5B768B8-E47E-4425-9667-7B67CE65AD5E}"/>
  </w:font>
  <w:font w:name="仿宋">
    <w:panose1 w:val="02010609060101010101"/>
    <w:charset w:val="86"/>
    <w:family w:val="modern"/>
    <w:pitch w:val="default"/>
    <w:sig w:usb0="800002BF" w:usb1="38CF7CFA" w:usb2="00000016" w:usb3="00000000" w:csb0="00040001" w:csb1="00000000"/>
    <w:embedRegular r:id="rId5" w:fontKey="{0ED64F27-2C6F-483E-AE79-124359B45AE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rPr>
                              <w:rStyle w:val="13"/>
                              <w:rFonts w:hint="eastAsia" w:ascii="宋体" w:hAnsi="宋体" w:cs="宋体"/>
                              <w:sz w:val="28"/>
                              <w:szCs w:val="28"/>
                            </w:rPr>
                          </w:pPr>
                          <w:r>
                            <w:rPr>
                              <w:rStyle w:val="13"/>
                              <w:rFonts w:hint="eastAsia" w:ascii="宋体" w:hAnsi="宋体" w:cs="宋体"/>
                              <w:sz w:val="28"/>
                              <w:szCs w:val="28"/>
                            </w:rPr>
                            <w:t xml:space="preserve">— </w:t>
                          </w:r>
                          <w:r>
                            <w:rPr>
                              <w:rFonts w:hint="eastAsia" w:ascii="宋体" w:hAnsi="宋体" w:cs="宋体"/>
                              <w:sz w:val="28"/>
                              <w:szCs w:val="28"/>
                            </w:rPr>
                            <w:fldChar w:fldCharType="begin"/>
                          </w:r>
                          <w:r>
                            <w:rPr>
                              <w:rStyle w:val="13"/>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Style w:val="13"/>
                              <w:rFonts w:ascii="宋体" w:hAnsi="宋体" w:cs="宋体"/>
                              <w:sz w:val="28"/>
                              <w:szCs w:val="28"/>
                            </w:rPr>
                            <w:t>15</w:t>
                          </w:r>
                          <w:r>
                            <w:rPr>
                              <w:rFonts w:hint="eastAsia" w:ascii="宋体" w:hAnsi="宋体" w:cs="宋体"/>
                              <w:sz w:val="28"/>
                              <w:szCs w:val="28"/>
                            </w:rPr>
                            <w:fldChar w:fldCharType="end"/>
                          </w:r>
                          <w:r>
                            <w:rPr>
                              <w:rStyle w:val="13"/>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sZ3ELcMBAACHAwAADgAAAAAAAAABACAAAAAfAQAAZHJzL2Uyb0RvYy54bWxQ&#10;SwUGAAAAAAYABgBZAQAAVAUAAAAA&#10;">
              <v:fill on="f" focussize="0,0"/>
              <v:stroke on="f"/>
              <v:imagedata o:title=""/>
              <o:lock v:ext="edit" aspectratio="f"/>
              <v:textbox inset="0mm,0mm,0mm,0mm" style="mso-fit-shape-to-text:t;">
                <w:txbxContent>
                  <w:p>
                    <w:pPr>
                      <w:pStyle w:val="5"/>
                      <w:rPr>
                        <w:rStyle w:val="13"/>
                        <w:rFonts w:hint="eastAsia" w:ascii="宋体" w:hAnsi="宋体" w:cs="宋体"/>
                        <w:sz w:val="28"/>
                        <w:szCs w:val="28"/>
                      </w:rPr>
                    </w:pPr>
                    <w:r>
                      <w:rPr>
                        <w:rStyle w:val="13"/>
                        <w:rFonts w:hint="eastAsia" w:ascii="宋体" w:hAnsi="宋体" w:cs="宋体"/>
                        <w:sz w:val="28"/>
                        <w:szCs w:val="28"/>
                      </w:rPr>
                      <w:t xml:space="preserve">— </w:t>
                    </w:r>
                    <w:r>
                      <w:rPr>
                        <w:rFonts w:hint="eastAsia" w:ascii="宋体" w:hAnsi="宋体" w:cs="宋体"/>
                        <w:sz w:val="28"/>
                        <w:szCs w:val="28"/>
                      </w:rPr>
                      <w:fldChar w:fldCharType="begin"/>
                    </w:r>
                    <w:r>
                      <w:rPr>
                        <w:rStyle w:val="13"/>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Style w:val="13"/>
                        <w:rFonts w:ascii="宋体" w:hAnsi="宋体" w:cs="宋体"/>
                        <w:sz w:val="28"/>
                        <w:szCs w:val="28"/>
                      </w:rPr>
                      <w:t>15</w:t>
                    </w:r>
                    <w:r>
                      <w:rPr>
                        <w:rFonts w:hint="eastAsia" w:ascii="宋体" w:hAnsi="宋体" w:cs="宋体"/>
                        <w:sz w:val="28"/>
                        <w:szCs w:val="28"/>
                      </w:rPr>
                      <w:fldChar w:fldCharType="end"/>
                    </w:r>
                    <w:r>
                      <w:rPr>
                        <w:rStyle w:val="13"/>
                        <w:rFonts w:hint="eastAsia" w:ascii="宋体" w:hAnsi="宋体" w:cs="宋体"/>
                        <w:sz w:val="28"/>
                        <w:szCs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8"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rect id="文本框 3"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BDO3yHwgEAAIcDAAAOAAAAAAAAAAEAIAAAAB8BAABkcnMvZTJvRG9jLnhtbFBL&#10;BQYAAAAABgAGAFkBAABTBQAAAAA=&#10;">
              <v:fill on="f" focussize="0,0"/>
              <v:stroke on="f"/>
              <v:imagedata o:title=""/>
              <o:lock v:ext="edit" aspectratio="f"/>
              <v:textbox inset="0mm,0mm,0mm,0mm" style="mso-fit-shape-to-text:t;">
                <w:txbxContent>
                  <w:p>
                    <w:pPr>
                      <w:pStyle w:val="5"/>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5ZTdjYTNjYjJkZDZlMDgyMTQ2YmM2NDM4OTU5YzMifQ=="/>
  </w:docVars>
  <w:rsids>
    <w:rsidRoot w:val="00000000"/>
    <w:rsid w:val="07645775"/>
    <w:rsid w:val="1D5232E9"/>
    <w:rsid w:val="262960B4"/>
    <w:rsid w:val="3D4A10A4"/>
    <w:rsid w:val="6F0555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spacing w:val="-12"/>
      <w:kern w:val="2"/>
      <w:sz w:val="21"/>
      <w:lang w:val="en-US" w:eastAsia="zh-CN" w:bidi="ar-SA"/>
    </w:rPr>
  </w:style>
  <w:style w:type="paragraph" w:styleId="2">
    <w:name w:val="heading 2"/>
    <w:basedOn w:val="1"/>
    <w:next w:val="1"/>
    <w:autoRedefine/>
    <w:qFormat/>
    <w:uiPriority w:val="0"/>
    <w:pPr>
      <w:keepNext/>
      <w:keepLines/>
      <w:widowControl w:val="0"/>
      <w:spacing w:before="260" w:after="260" w:line="415" w:lineRule="auto"/>
      <w:outlineLvl w:val="1"/>
    </w:pPr>
    <w:rPr>
      <w:rFonts w:ascii="Arial" w:hAnsi="Arial" w:eastAsia="黑体"/>
      <w:b/>
      <w:bCs/>
      <w:sz w:val="32"/>
      <w:szCs w:val="32"/>
    </w:rPr>
  </w:style>
  <w:style w:type="character" w:default="1" w:styleId="11">
    <w:name w:val="Default Paragraph Font"/>
    <w:autoRedefine/>
    <w:qFormat/>
    <w:uiPriority w:val="0"/>
  </w:style>
  <w:style w:type="table" w:default="1" w:styleId="10">
    <w:name w:val="Normal Table"/>
    <w:autoRedefine/>
    <w:qFormat/>
    <w:uiPriority w:val="0"/>
    <w:tblPr>
      <w:tblCellMar>
        <w:top w:w="0" w:type="dxa"/>
        <w:left w:w="108" w:type="dxa"/>
        <w:bottom w:w="0" w:type="dxa"/>
        <w:right w:w="108" w:type="dxa"/>
      </w:tblCellMar>
    </w:tblPr>
  </w:style>
  <w:style w:type="paragraph" w:styleId="3">
    <w:name w:val="Body Text"/>
    <w:basedOn w:val="1"/>
    <w:autoRedefine/>
    <w:qFormat/>
    <w:uiPriority w:val="0"/>
    <w:pPr>
      <w:spacing w:after="120"/>
    </w:pPr>
  </w:style>
  <w:style w:type="paragraph" w:styleId="4">
    <w:name w:val="Body Text Indent 2"/>
    <w:basedOn w:val="1"/>
    <w:autoRedefine/>
    <w:qFormat/>
    <w:uiPriority w:val="99"/>
    <w:pPr>
      <w:ind w:firstLine="570"/>
    </w:pPr>
    <w:rPr>
      <w:rFonts w:ascii="Calibri" w:hAnsi="Calibri"/>
    </w:rPr>
  </w:style>
  <w:style w:type="paragraph" w:styleId="5">
    <w:name w:val="footer"/>
    <w:basedOn w:val="1"/>
    <w:link w:val="15"/>
    <w:autoRedefine/>
    <w:qFormat/>
    <w:uiPriority w:val="0"/>
    <w:pPr>
      <w:tabs>
        <w:tab w:val="center" w:pos="4153"/>
        <w:tab w:val="right" w:pos="8306"/>
      </w:tabs>
      <w:snapToGrid w:val="0"/>
      <w:jc w:val="left"/>
    </w:pPr>
    <w:rPr>
      <w:sz w:val="18"/>
      <w:szCs w:val="18"/>
    </w:rPr>
  </w:style>
  <w:style w:type="paragraph" w:styleId="6">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rPr>
  </w:style>
  <w:style w:type="paragraph" w:styleId="9">
    <w:name w:val="Body Text First Indent"/>
    <w:basedOn w:val="3"/>
    <w:autoRedefine/>
    <w:qFormat/>
    <w:uiPriority w:val="0"/>
    <w:pPr>
      <w:ind w:firstLine="420" w:firstLineChars="100"/>
    </w:pPr>
    <w:rPr>
      <w:kern w:val="0"/>
      <w:sz w:val="20"/>
      <w:szCs w:val="20"/>
    </w:rPr>
  </w:style>
  <w:style w:type="character" w:styleId="12">
    <w:name w:val="Strong"/>
    <w:basedOn w:val="11"/>
    <w:autoRedefine/>
    <w:qFormat/>
    <w:uiPriority w:val="99"/>
    <w:rPr>
      <w:b/>
      <w:bCs/>
    </w:rPr>
  </w:style>
  <w:style w:type="character" w:styleId="13">
    <w:name w:val="page number"/>
    <w:basedOn w:val="11"/>
    <w:autoRedefine/>
    <w:qFormat/>
    <w:uiPriority w:val="0"/>
  </w:style>
  <w:style w:type="character" w:styleId="14">
    <w:name w:val="Hyperlink"/>
    <w:basedOn w:val="11"/>
    <w:autoRedefine/>
    <w:qFormat/>
    <w:uiPriority w:val="0"/>
    <w:rPr>
      <w:color w:val="000000"/>
      <w:u w:val="single"/>
    </w:rPr>
  </w:style>
  <w:style w:type="character" w:customStyle="1" w:styleId="15">
    <w:name w:val="页脚 Char"/>
    <w:basedOn w:val="11"/>
    <w:link w:val="5"/>
    <w:autoRedefine/>
    <w:qFormat/>
    <w:uiPriority w:val="0"/>
    <w:rPr>
      <w:kern w:val="2"/>
      <w:sz w:val="18"/>
      <w:szCs w:val="18"/>
    </w:rPr>
  </w:style>
  <w:style w:type="character" w:customStyle="1" w:styleId="16">
    <w:name w:val="页眉 Char"/>
    <w:basedOn w:val="11"/>
    <w:link w:val="6"/>
    <w:autoRedefine/>
    <w:qFormat/>
    <w:uiPriority w:val="0"/>
    <w:rPr>
      <w:kern w:val="2"/>
      <w:sz w:val="18"/>
      <w:szCs w:val="18"/>
    </w:rPr>
  </w:style>
  <w:style w:type="character" w:customStyle="1" w:styleId="17">
    <w:name w:val="NormalCharacter"/>
    <w:autoRedefine/>
    <w:qFormat/>
    <w:uiPriority w:val="0"/>
    <w:rPr>
      <w:rFonts w:ascii="Times New Roman" w:hAnsi="Times New Roman" w:eastAsia="宋体"/>
    </w:rPr>
  </w:style>
  <w:style w:type="paragraph" w:customStyle="1" w:styleId="18">
    <w:name w:val="reader-word-layer reader-word-s1-7"/>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19">
    <w:name w:val="reader-word-layer reader-word-s1-8"/>
    <w:basedOn w:val="1"/>
    <w:autoRedefine/>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7342</Words>
  <Characters>7964</Characters>
  <Paragraphs>209</Paragraphs>
  <TotalTime>13</TotalTime>
  <ScaleCrop>false</ScaleCrop>
  <LinksUpToDate>false</LinksUpToDate>
  <CharactersWithSpaces>8074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2021-04-08T03:40:00Z</dcterms:created>
  <dc:creator>myhp</dc:creator>
  <cp:lastModifiedBy>Yellow</cp:lastModifiedBy>
  <cp:lastPrinted>2024-01-23T02:40:00Z</cp:lastPrinted>
  <dcterms:modified xsi:type="dcterms:W3CDTF">2024-01-23T03:25:36Z</dcterms:modified>
  <dc:title>市医院新院区人员人才储备方案</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269576c15e21486d8b6026c40f010334_23</vt:lpwstr>
  </property>
</Properties>
</file>