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eastAsia="黑体"/>
          <w:sz w:val="32"/>
          <w:szCs w:val="32"/>
        </w:rPr>
      </w:pPr>
      <w:r>
        <w:rPr>
          <w:rFonts w:ascii="宋体" w:hAnsi="宋体" w:eastAsia="黑体"/>
          <w:sz w:val="32"/>
          <w:szCs w:val="32"/>
        </w:rPr>
        <w:t>附件</w:t>
      </w:r>
      <w:r>
        <w:rPr>
          <w:rFonts w:hint="eastAsia" w:ascii="宋体" w:hAnsi="宋体" w:eastAsia="黑体"/>
          <w:sz w:val="32"/>
          <w:szCs w:val="32"/>
        </w:rPr>
        <w:t>6</w:t>
      </w:r>
    </w:p>
    <w:p>
      <w:pPr>
        <w:spacing w:line="240" w:lineRule="exact"/>
        <w:ind w:firstLine="640" w:firstLineChars="200"/>
        <w:rPr>
          <w:rFonts w:ascii="宋体" w:hAnsi="宋体" w:eastAsia="黑体"/>
          <w:sz w:val="32"/>
          <w:szCs w:val="32"/>
        </w:rPr>
      </w:pPr>
    </w:p>
    <w:p>
      <w:pPr>
        <w:spacing w:line="550" w:lineRule="exact"/>
        <w:jc w:val="center"/>
        <w:rPr>
          <w:rFonts w:ascii="宋体" w:hAnsi="宋体" w:eastAsia="黑体" w:cs="方正小标宋_GBK"/>
          <w:sz w:val="32"/>
          <w:szCs w:val="32"/>
        </w:rPr>
      </w:pPr>
      <w:bookmarkStart w:id="0" w:name="_GoBack"/>
      <w:r>
        <w:rPr>
          <w:rFonts w:hint="eastAsia" w:ascii="宋体" w:hAnsi="宋体" w:eastAsia="黑体" w:cs="方正小标宋_GBK"/>
          <w:sz w:val="32"/>
          <w:szCs w:val="32"/>
        </w:rPr>
        <w:t>赣州考点2024年医师资格考试资格审核工作安排表</w:t>
      </w:r>
      <w:bookmarkEnd w:id="0"/>
    </w:p>
    <w:p>
      <w:pPr>
        <w:spacing w:line="240" w:lineRule="exact"/>
        <w:jc w:val="center"/>
        <w:rPr>
          <w:rFonts w:ascii="宋体" w:hAnsi="宋体" w:eastAsia="方正小标宋简体"/>
          <w:sz w:val="36"/>
          <w:szCs w:val="36"/>
        </w:rPr>
      </w:pPr>
    </w:p>
    <w:tbl>
      <w:tblPr>
        <w:tblStyle w:val="5"/>
        <w:tblW w:w="9522" w:type="dxa"/>
        <w:jc w:val="center"/>
        <w:tblLayout w:type="fixed"/>
        <w:tblCellMar>
          <w:top w:w="0" w:type="dxa"/>
          <w:left w:w="108" w:type="dxa"/>
          <w:bottom w:w="0" w:type="dxa"/>
          <w:right w:w="108" w:type="dxa"/>
        </w:tblCellMar>
      </w:tblPr>
      <w:tblGrid>
        <w:gridCol w:w="734"/>
        <w:gridCol w:w="5559"/>
        <w:gridCol w:w="3229"/>
      </w:tblGrid>
      <w:tr>
        <w:tblPrEx>
          <w:tblCellMar>
            <w:top w:w="0" w:type="dxa"/>
            <w:left w:w="108" w:type="dxa"/>
            <w:bottom w:w="0" w:type="dxa"/>
            <w:right w:w="108" w:type="dxa"/>
          </w:tblCellMar>
        </w:tblPrEx>
        <w:trPr>
          <w:trHeight w:val="482"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序号</w:t>
            </w:r>
          </w:p>
        </w:tc>
        <w:tc>
          <w:tcPr>
            <w:tcW w:w="555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工 作 内 容</w:t>
            </w:r>
          </w:p>
        </w:tc>
        <w:tc>
          <w:tcPr>
            <w:tcW w:w="322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工 作 时 间</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1</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考生网上报名</w:t>
            </w:r>
          </w:p>
        </w:tc>
        <w:tc>
          <w:tcPr>
            <w:tcW w:w="3229" w:type="dxa"/>
            <w:tcBorders>
              <w:top w:val="single" w:color="auto" w:sz="4" w:space="0"/>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2024年1月22日-2月4日</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cs="宋体"/>
                <w:sz w:val="24"/>
              </w:rPr>
              <w:t>考点审核市直管民营医疗卫生机构考生材料</w:t>
            </w:r>
          </w:p>
        </w:tc>
        <w:tc>
          <w:tcPr>
            <w:tcW w:w="322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2024年2月21-23日</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3</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考点集中审核市人民医院、市中医院、市第五人民医院、市妇保院、市第三人民医院、市肿瘤医院、市疾控中心、市医疗急救中心、市中心血站、市皮肤病医院、赣医一附院、赣医二附院、赣医三附院</w:t>
            </w:r>
            <w:r>
              <w:rPr>
                <w:rFonts w:hint="eastAsia" w:ascii="宋体" w:hAnsi="宋体" w:eastAsia="仿宋_GB2312" w:cs="宋体"/>
                <w:sz w:val="24"/>
              </w:rPr>
              <w:t>考生材料</w:t>
            </w:r>
          </w:p>
        </w:tc>
        <w:tc>
          <w:tcPr>
            <w:tcW w:w="322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2024年2月26日</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4</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考点集中审核章贡区、赣州经开区、赣州蓉江新区、赣县、崇义、宁都</w:t>
            </w:r>
            <w:r>
              <w:rPr>
                <w:rFonts w:hint="eastAsia" w:ascii="宋体" w:hAnsi="宋体" w:eastAsia="仿宋_GB2312" w:cs="宋体"/>
                <w:sz w:val="24"/>
              </w:rPr>
              <w:t>考生材料</w:t>
            </w:r>
          </w:p>
        </w:tc>
        <w:tc>
          <w:tcPr>
            <w:tcW w:w="322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2024年2月27日</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5</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考点集中审核大余、上犹、南康、定南、全南、考生</w:t>
            </w:r>
            <w:r>
              <w:rPr>
                <w:rFonts w:hint="eastAsia" w:ascii="宋体" w:hAnsi="宋体" w:eastAsia="仿宋_GB2312" w:cs="宋体"/>
                <w:sz w:val="24"/>
              </w:rPr>
              <w:t>材料</w:t>
            </w:r>
          </w:p>
        </w:tc>
        <w:tc>
          <w:tcPr>
            <w:tcW w:w="322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2024年2月28日</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6</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考点集中审核信丰、龙南、于都、瑞金、会昌考生</w:t>
            </w:r>
            <w:r>
              <w:rPr>
                <w:rFonts w:hint="eastAsia" w:ascii="宋体" w:hAnsi="宋体" w:eastAsia="仿宋_GB2312" w:cs="宋体"/>
                <w:sz w:val="24"/>
              </w:rPr>
              <w:t>材料</w:t>
            </w:r>
          </w:p>
        </w:tc>
        <w:tc>
          <w:tcPr>
            <w:tcW w:w="322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2024年2月29日</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7</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考点集中审核安远、石城、兴国、寻乌考生</w:t>
            </w:r>
            <w:r>
              <w:rPr>
                <w:rFonts w:hint="eastAsia" w:ascii="宋体" w:hAnsi="宋体" w:eastAsia="仿宋_GB2312" w:cs="宋体"/>
                <w:sz w:val="24"/>
              </w:rPr>
              <w:t>材料</w:t>
            </w:r>
          </w:p>
        </w:tc>
        <w:tc>
          <w:tcPr>
            <w:tcW w:w="322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2024年3月1日</w:t>
            </w:r>
          </w:p>
        </w:tc>
      </w:tr>
      <w:tr>
        <w:tblPrEx>
          <w:tblCellMar>
            <w:top w:w="0" w:type="dxa"/>
            <w:left w:w="108" w:type="dxa"/>
            <w:bottom w:w="0" w:type="dxa"/>
            <w:right w:w="108" w:type="dxa"/>
          </w:tblCellMar>
        </w:tblPrEx>
        <w:trPr>
          <w:trHeight w:val="482" w:hRule="atLeast"/>
          <w:jc w:val="center"/>
        </w:trPr>
        <w:tc>
          <w:tcPr>
            <w:tcW w:w="734" w:type="dxa"/>
            <w:tcBorders>
              <w:top w:val="nil"/>
              <w:left w:val="single" w:color="auto" w:sz="4" w:space="0"/>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8</w:t>
            </w:r>
          </w:p>
        </w:tc>
        <w:tc>
          <w:tcPr>
            <w:tcW w:w="555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考点核对、汇总有关材料，送省医考办审核。</w:t>
            </w:r>
          </w:p>
        </w:tc>
        <w:tc>
          <w:tcPr>
            <w:tcW w:w="3229" w:type="dxa"/>
            <w:tcBorders>
              <w:top w:val="nil"/>
              <w:left w:val="nil"/>
              <w:bottom w:val="single" w:color="auto" w:sz="4" w:space="0"/>
              <w:right w:val="single" w:color="auto" w:sz="4" w:space="0"/>
            </w:tcBorders>
            <w:vAlign w:val="center"/>
          </w:tcPr>
          <w:p>
            <w:pPr>
              <w:spacing w:line="300" w:lineRule="exact"/>
              <w:jc w:val="center"/>
              <w:rPr>
                <w:rFonts w:ascii="宋体" w:hAnsi="宋体" w:eastAsia="仿宋_GB2312"/>
                <w:sz w:val="24"/>
              </w:rPr>
            </w:pPr>
            <w:r>
              <w:rPr>
                <w:rFonts w:hint="eastAsia" w:ascii="宋体" w:hAnsi="宋体" w:eastAsia="仿宋_GB2312"/>
                <w:sz w:val="24"/>
              </w:rPr>
              <w:t>2024年3月1-5日</w:t>
            </w:r>
          </w:p>
        </w:tc>
      </w:tr>
    </w:tbl>
    <w:p>
      <w:pPr>
        <w:spacing w:line="460" w:lineRule="exact"/>
        <w:ind w:firstLine="640" w:firstLineChars="200"/>
        <w:rPr>
          <w:rFonts w:ascii="宋体" w:hAnsi="宋体" w:eastAsia="仿宋_GB2312"/>
          <w:sz w:val="32"/>
          <w:szCs w:val="32"/>
        </w:rPr>
      </w:pPr>
      <w:r>
        <w:rPr>
          <w:rFonts w:ascii="宋体" w:hAnsi="宋体" w:eastAsia="仿宋_GB2312"/>
          <w:sz w:val="32"/>
          <w:szCs w:val="32"/>
        </w:rPr>
        <w:t>现场审核</w:t>
      </w:r>
      <w:r>
        <w:rPr>
          <w:rFonts w:hint="eastAsia" w:ascii="宋体" w:hAnsi="宋体" w:eastAsia="仿宋_GB2312"/>
          <w:sz w:val="32"/>
          <w:szCs w:val="32"/>
        </w:rPr>
        <w:t>重要事项提醒</w:t>
      </w:r>
      <w:r>
        <w:rPr>
          <w:rFonts w:ascii="宋体" w:hAnsi="宋体" w:eastAsia="仿宋_GB2312"/>
          <w:sz w:val="32"/>
          <w:szCs w:val="32"/>
        </w:rPr>
        <w:t>：</w:t>
      </w:r>
    </w:p>
    <w:p>
      <w:pPr>
        <w:spacing w:line="460" w:lineRule="exact"/>
        <w:ind w:firstLine="640" w:firstLineChars="200"/>
        <w:rPr>
          <w:rFonts w:ascii="宋体" w:hAnsi="宋体" w:eastAsia="仿宋_GB2312"/>
          <w:sz w:val="32"/>
          <w:szCs w:val="32"/>
        </w:rPr>
      </w:pPr>
      <w:r>
        <w:rPr>
          <w:rFonts w:hint="eastAsia" w:ascii="宋体" w:hAnsi="宋体" w:eastAsia="仿宋_GB2312"/>
          <w:sz w:val="32"/>
          <w:szCs w:val="32"/>
        </w:rPr>
        <w:t>1.各报名点、单位在规定时间携带考生申请表、复印件、汇总表等材料按先后顺序装订后到赣州市卫健委考试中心依次进行资格审核。</w:t>
      </w:r>
    </w:p>
    <w:p>
      <w:pPr>
        <w:spacing w:line="460" w:lineRule="exact"/>
        <w:ind w:firstLine="640" w:firstLineChars="200"/>
        <w:rPr>
          <w:rFonts w:ascii="宋体" w:hAnsi="宋体" w:eastAsia="仿宋_GB2312"/>
          <w:sz w:val="32"/>
          <w:szCs w:val="32"/>
        </w:rPr>
      </w:pPr>
      <w:r>
        <w:rPr>
          <w:rFonts w:hint="eastAsia" w:ascii="宋体" w:hAnsi="宋体" w:eastAsia="仿宋_GB2312"/>
          <w:sz w:val="32"/>
          <w:szCs w:val="32"/>
        </w:rPr>
        <w:t>2.材料按以下顺序装订：医师资格考试报名暨授予医师资格申请表、医师资格考试网上报名成功通知单、毕业证复印件、网上学历查询（在学信网或江西教育网打印）、资格证和注册证复印件、试用期满考核证明、身份证复印件。</w:t>
      </w:r>
    </w:p>
    <w:p>
      <w:pPr>
        <w:spacing w:line="460" w:lineRule="exact"/>
        <w:ind w:firstLine="640" w:firstLineChars="200"/>
        <w:rPr>
          <w:rFonts w:ascii="宋体" w:hAnsi="宋体" w:eastAsia="华文仿宋"/>
          <w:sz w:val="32"/>
          <w:szCs w:val="32"/>
        </w:rPr>
      </w:pPr>
      <w:r>
        <w:rPr>
          <w:rFonts w:hint="eastAsia" w:ascii="宋体" w:hAnsi="宋体" w:eastAsia="仿宋_GB2312"/>
          <w:sz w:val="32"/>
          <w:szCs w:val="32"/>
        </w:rPr>
        <w:t>3.各报名点及单位合理安排现场确认时间并广泛告知所辖考生相关事项，务必认真开展现场确认，仔细核对资格审核通过人数，确保万无一失。</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DtXhp2&#10;7QEAANYDAAAOAAAAAAAAAAEAIAAAAB4BAABkcnMvZTJvRG9jLnhtbFBLBQYAAAAABgAGAFkBAAB9&#10;BQAAAAA=&#10;">
              <v:fill on="f" focussize="0,0"/>
              <v:stroke on="f"/>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19E717DF"/>
    <w:rsid w:val="19E71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next w:val="1"/>
    <w:qFormat/>
    <w:uiPriority w:val="0"/>
    <w:pPr>
      <w:keepNext/>
      <w:keepLines/>
      <w:widowControl w:val="0"/>
      <w:spacing w:line="372" w:lineRule="auto"/>
      <w:jc w:val="both"/>
      <w:outlineLvl w:val="3"/>
    </w:pPr>
    <w:rPr>
      <w:rFonts w:ascii="Arial" w:hAnsi="Arial" w:eastAsia="黑体" w:cs="Times New Roman"/>
      <w:b/>
      <w:kern w:val="2"/>
      <w:sz w:val="28"/>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2024-01-09T08:15:00Z</dcterms:created>
  <dc:creator>毛书娟</dc:creator>
  <cp:lastModifiedBy>毛书娟</cp:lastModifiedBy>
  <dcterms:modified xsi:type="dcterms:W3CDTF">2024-01-09T08:16:08Z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4BD14184BDC94223B4C19F2FA69B4279_11</vt:lpwstr>
  </property>
</Properties>
</file>