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99"/>
        <w:gridCol w:w="96"/>
        <w:gridCol w:w="654"/>
        <w:gridCol w:w="1163"/>
        <w:gridCol w:w="172"/>
        <w:gridCol w:w="1215"/>
        <w:gridCol w:w="488"/>
        <w:gridCol w:w="1493"/>
        <w:gridCol w:w="575"/>
        <w:gridCol w:w="670"/>
        <w:gridCol w:w="54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200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br w:type="page"/>
            </w:r>
            <w:r>
              <w:rPr>
                <w:rFonts w:hint="eastAsia"/>
                <w:lang w:val="en-US" w:eastAsia="zh-CN"/>
              </w:rPr>
              <w:br w:type="page"/>
            </w: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三亚市人民医院|四川大学华西三亚医院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44"/>
                <w:szCs w:val="44"/>
                <w:lang w:val="en-US" w:eastAsia="zh-CN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(一寸彩色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免冠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现住址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val="en-US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年高校应届毕业生</w:t>
            </w:r>
          </w:p>
        </w:tc>
        <w:tc>
          <w:tcPr>
            <w:tcW w:w="170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273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0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(从高中起填写）</w:t>
            </w:r>
          </w:p>
        </w:tc>
        <w:tc>
          <w:tcPr>
            <w:tcW w:w="88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bookmarkStart w:id="0" w:name="_GoBack" w:colFirst="1" w:colLast="7"/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8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说明：此表所有项目要求如实填写，字迹清楚；因填表不实或联系电话无法联系到本人而造成的一切后果，由填表人承担。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1" w:fontKey="{1134327D-8B1D-46C4-A9EC-E0F7EFECCA71}"/>
  </w:font>
  <w:font w:name="方正宋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CC9815F-7EA2-43F7-982C-09B2760667D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</w:docVars>
  <w:rsids>
    <w:rsidRoot w:val="2B7116C0"/>
    <w:rsid w:val="02CA0A21"/>
    <w:rsid w:val="243627C3"/>
    <w:rsid w:val="2B7116C0"/>
    <w:rsid w:val="36D744AB"/>
    <w:rsid w:val="3DC50EFE"/>
    <w:rsid w:val="45100DF9"/>
    <w:rsid w:val="50784FF7"/>
    <w:rsid w:val="57962458"/>
    <w:rsid w:val="7A8B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355</Characters>
  <Lines>0</Lines>
  <Paragraphs>0</Paragraphs>
  <TotalTime>8</TotalTime>
  <ScaleCrop>false</ScaleCrop>
  <LinksUpToDate>false</LinksUpToDate>
  <CharactersWithSpaces>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2021-12-27T00:44:00Z</dcterms:created>
  <dc:creator>林9534</dc:creator>
  <cp:lastModifiedBy>林9534</cp:lastModifiedBy>
  <dcterms:modified xsi:type="dcterms:W3CDTF">2023-12-26T09:51:42Z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C6E77FC7F5EC4C22ADD93520A60C2C5A</vt:lpwstr>
  </property>
</Properties>
</file>