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FCB" w:rsidRPr="005B3FCB" w:rsidRDefault="005B3FCB" w:rsidP="005B3FCB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5B3FC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卫生专业技术资格考试专业目录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21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315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一、初级（士）考试专业</w:t>
      </w:r>
    </w:p>
    <w:tbl>
      <w:tblPr>
        <w:tblW w:w="8910" w:type="dxa"/>
        <w:jc w:val="center"/>
        <w:tblCellMar>
          <w:left w:w="0" w:type="dxa"/>
          <w:right w:w="0" w:type="dxa"/>
        </w:tblCellMar>
        <w:tblLook w:val="04A0"/>
      </w:tblPr>
      <w:tblGrid>
        <w:gridCol w:w="3150"/>
        <w:gridCol w:w="5760"/>
      </w:tblGrid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专业代码</w:t>
            </w:r>
          </w:p>
        </w:tc>
        <w:tc>
          <w:tcPr>
            <w:tcW w:w="57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专业名称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101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药学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102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中药学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103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104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105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106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107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康复医学治疗技术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108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营养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109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卫生检验技术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110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病案信息技术</w:t>
            </w:r>
          </w:p>
        </w:tc>
      </w:tr>
    </w:tbl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315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二、初级（师）考试专业</w:t>
      </w: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                                                                           </w:t>
      </w:r>
    </w:p>
    <w:tbl>
      <w:tblPr>
        <w:tblW w:w="8730" w:type="dxa"/>
        <w:jc w:val="center"/>
        <w:tblCellMar>
          <w:left w:w="0" w:type="dxa"/>
          <w:right w:w="0" w:type="dxa"/>
        </w:tblCellMar>
        <w:tblLook w:val="04A0"/>
      </w:tblPr>
      <w:tblGrid>
        <w:gridCol w:w="3060"/>
        <w:gridCol w:w="5670"/>
      </w:tblGrid>
      <w:tr w:rsidR="005B3FCB" w:rsidRPr="005B3FCB" w:rsidTr="005B3FCB">
        <w:trPr>
          <w:trHeight w:val="510"/>
          <w:tblHeader/>
          <w:jc w:val="center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专业代码</w:t>
            </w: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专业名称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药学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中药学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护理学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205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康复医学治疗技术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营养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卫生检验技术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心理治疗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病案信息技术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输血技术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神经电生理（脑电图）技术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眼视光技术</w:t>
            </w:r>
          </w:p>
        </w:tc>
      </w:tr>
    </w:tbl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315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三、中级考试专业</w:t>
      </w:r>
    </w:p>
    <w:tbl>
      <w:tblPr>
        <w:tblW w:w="8625" w:type="dxa"/>
        <w:jc w:val="center"/>
        <w:tblCellMar>
          <w:left w:w="0" w:type="dxa"/>
          <w:right w:w="0" w:type="dxa"/>
        </w:tblCellMar>
        <w:tblLook w:val="04A0"/>
      </w:tblPr>
      <w:tblGrid>
        <w:gridCol w:w="3015"/>
        <w:gridCol w:w="5610"/>
      </w:tblGrid>
      <w:tr w:rsidR="005B3FCB" w:rsidRPr="005B3FCB" w:rsidTr="005B3FCB">
        <w:trPr>
          <w:trHeight w:val="510"/>
          <w:tblHeader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专业代码</w:t>
            </w:r>
          </w:p>
        </w:tc>
        <w:tc>
          <w:tcPr>
            <w:tcW w:w="5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专业名称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全科医学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全科医学（中医类）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心血管内科学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呼吸内科学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消化内科学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307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肾内科学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内分泌学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血液病学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传染病学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风湿与临床免疫学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中西医结合内科学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普通外科学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骨外科学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胸心外科学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泌尿外科学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小儿外科学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烧伤外科学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整形外科学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中西医结合外科学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中医肛肠科学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中医骨伤学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329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中西医结合骨伤科学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妇产科学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中医妇科学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儿科学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中医儿科学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眼科学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中医眼科学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耳鼻咽喉科学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中医耳鼻喉科学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皮肤与性病学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中医皮肤与性病学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精神病学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肿瘤放射治疗学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核医学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超声波医学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麻醉学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349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推拿（按摩）学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中医针灸学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口腔内科学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口腔颌面外科学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口腔修复学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口腔正畸学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疼痛学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重症医学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疾病控制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公共卫生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妇幼保健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健康教育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药学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中药学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护理学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内科护理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外科护理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371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妇产科护理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儿科护理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社区护理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核医学技术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超声波医学技术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康复医学治疗技术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营养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理化检验技术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微生物检验技术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消毒技术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心理治疗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心电学技术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肿瘤放射治疗技术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病案信息技术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输血技术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神经电生理（脑电图）技术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392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急诊医学</w:t>
            </w:r>
          </w:p>
        </w:tc>
      </w:tr>
      <w:tr w:rsidR="005B3FCB" w:rsidRPr="005B3FCB" w:rsidTr="005B3FCB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3FCB" w:rsidRPr="005B3FCB" w:rsidRDefault="005B3FCB" w:rsidP="005B3FCB">
            <w:pPr>
              <w:widowControl/>
              <w:spacing w:line="525" w:lineRule="atLeast"/>
              <w:ind w:firstLine="28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B3FCB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眼视光技术</w:t>
            </w:r>
          </w:p>
        </w:tc>
      </w:tr>
    </w:tbl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附件2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宋体" w:eastAsia="宋体" w:hAnsi="宋体" w:cs="宋体" w:hint="eastAsia"/>
          <w:color w:val="333333"/>
          <w:kern w:val="0"/>
          <w:szCs w:val="21"/>
        </w:rPr>
        <w:t>   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卫生专业技术人员职称评价基本标准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42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Cs w:val="21"/>
        </w:rPr>
        <w:t> 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45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一、遵守国家宪法和法律，贯彻新时代卫生与健康工作方针，自觉践行“敬佑生命、救死扶伤、甘于奉献、大爱无</w:t>
      </w: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疆”的职业精神，具备良好的政治素质、协作精神、敬业精神和医德医风。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二、身心健康，心理素质良好，能全面履行岗位职责。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（一）初级职称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药（技）士：具备相应专业中专、大专学历，可参加药（技）士资格考试。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（二）中级职称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</w:t>
      </w: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活动满6年；或具备中专学历，经执业医师注册后从事公共卫生执业活动满7年。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5B3FCB" w:rsidRPr="005B3FCB" w:rsidRDefault="005B3FCB" w:rsidP="005B3FCB">
      <w:pPr>
        <w:widowControl/>
        <w:shd w:val="clear" w:color="auto" w:fill="FFFFFF"/>
        <w:spacing w:line="585" w:lineRule="atLeast"/>
        <w:ind w:firstLine="63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5B3F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E8780C" w:rsidRDefault="00E8780C"/>
    <w:sectPr w:rsidR="00E87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80C" w:rsidRDefault="00E8780C" w:rsidP="005B3FCB">
      <w:r>
        <w:separator/>
      </w:r>
    </w:p>
  </w:endnote>
  <w:endnote w:type="continuationSeparator" w:id="1">
    <w:p w:rsidR="00E8780C" w:rsidRDefault="00E8780C" w:rsidP="005B3F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80C" w:rsidRDefault="00E8780C" w:rsidP="005B3FCB">
      <w:r>
        <w:separator/>
      </w:r>
    </w:p>
  </w:footnote>
  <w:footnote w:type="continuationSeparator" w:id="1">
    <w:p w:rsidR="00E8780C" w:rsidRDefault="00E8780C" w:rsidP="005B3F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FCB"/>
    <w:rsid w:val="005B3FCB"/>
    <w:rsid w:val="00E87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F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FCB"/>
    <w:rPr>
      <w:sz w:val="18"/>
      <w:szCs w:val="18"/>
    </w:rPr>
  </w:style>
  <w:style w:type="paragraph" w:styleId="a5">
    <w:name w:val="Normal (Web)"/>
    <w:basedOn w:val="a"/>
    <w:uiPriority w:val="99"/>
    <w:unhideWhenUsed/>
    <w:rsid w:val="005B3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B3F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0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2023-11-30T02:47:00Z</dcterms:created>
  <dcterms:modified xsi:type="dcterms:W3CDTF">2023-11-30T02:47:00Z</dcterms:modified>
</cp:coreProperties>
</file>