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附件4</w:t>
      </w:r>
    </w:p>
    <w:p>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FF0000"/>
          <w:sz w:val="44"/>
          <w:szCs w:val="44"/>
          <w:lang w:val="en-US" w:eastAsia="zh-CN"/>
        </w:rPr>
      </w:pPr>
      <w:r>
        <w:rPr>
          <w:rFonts w:hint="eastAsia" w:ascii="方正小标宋简体" w:hAnsi="方正小标宋简体" w:eastAsia="方正小标宋简体" w:cs="方正小标宋简体"/>
          <w:sz w:val="44"/>
          <w:szCs w:val="44"/>
        </w:rPr>
        <w:t>镇沅县卫生健康系统事业单位2024年急需紧缺人才招聘面试</w:t>
      </w:r>
      <w:r>
        <w:rPr>
          <w:rFonts w:hint="eastAsia" w:ascii="方正小标宋简体" w:hAnsi="方正小标宋简体" w:eastAsia="方正小标宋简体" w:cs="方正小标宋简体"/>
          <w:color w:val="auto"/>
          <w:sz w:val="44"/>
          <w:szCs w:val="44"/>
          <w:lang w:val="en-US" w:eastAsia="zh-CN"/>
        </w:rPr>
        <w:t>有关事宜</w:t>
      </w:r>
    </w:p>
    <w:p>
      <w:pPr>
        <w:keepNext w:val="0"/>
        <w:keepLines w:val="0"/>
        <w:pageBreakBefore w:val="0"/>
        <w:kinsoku/>
        <w:overflowPunct/>
        <w:topLinePunct w:val="0"/>
        <w:autoSpaceDE/>
        <w:autoSpaceDN/>
        <w:bidi w:val="0"/>
        <w:adjustRightInd/>
        <w:snapToGrid/>
        <w:spacing w:line="560" w:lineRule="exact"/>
        <w:ind w:firstLine="707" w:firstLineChars="221"/>
        <w:textAlignment w:val="auto"/>
        <w:rPr>
          <w:rFonts w:ascii="Times New Roman" w:hAnsi="Times New Roman" w:eastAsia="仿宋_GB2312" w:cs="Times New Roman"/>
          <w:sz w:val="32"/>
          <w:szCs w:val="32"/>
        </w:rPr>
      </w:pPr>
    </w:p>
    <w:p>
      <w:pPr>
        <w:keepNext w:val="0"/>
        <w:keepLines w:val="0"/>
        <w:pageBreakBefore w:val="0"/>
        <w:kinsoku/>
        <w:overflowPunct/>
        <w:topLinePunct w:val="0"/>
        <w:autoSpaceDE/>
        <w:autoSpaceDN/>
        <w:bidi w:val="0"/>
        <w:adjustRightInd/>
        <w:snapToGrid/>
        <w:spacing w:line="560" w:lineRule="exact"/>
        <w:ind w:firstLine="707" w:firstLineChars="221"/>
        <w:textAlignment w:val="auto"/>
        <w:rPr>
          <w:rFonts w:ascii="黑体" w:hAnsi="黑体" w:eastAsia="黑体" w:cs="黑体"/>
          <w:sz w:val="32"/>
          <w:szCs w:val="32"/>
        </w:rPr>
      </w:pPr>
      <w:r>
        <w:rPr>
          <w:rFonts w:hint="eastAsia" w:ascii="黑体" w:hAnsi="黑体" w:eastAsia="黑体" w:cs="黑体"/>
          <w:sz w:val="32"/>
          <w:szCs w:val="32"/>
        </w:rPr>
        <w:t>一、面试内容</w:t>
      </w:r>
    </w:p>
    <w:p>
      <w:pPr>
        <w:keepNext w:val="0"/>
        <w:keepLines w:val="0"/>
        <w:pageBreakBefore w:val="0"/>
        <w:kinsoku/>
        <w:overflowPunct/>
        <w:topLinePunct w:val="0"/>
        <w:autoSpaceDE/>
        <w:autoSpaceDN/>
        <w:bidi w:val="0"/>
        <w:adjustRightInd/>
        <w:snapToGrid/>
        <w:spacing w:line="560" w:lineRule="exact"/>
        <w:ind w:firstLine="707" w:firstLineChars="221"/>
        <w:textAlignment w:val="auto"/>
        <w:rPr>
          <w:rFonts w:ascii="Times New Roman" w:hAnsi="Times New Roman" w:eastAsia="仿宋_GB2312" w:cs="Times New Roman"/>
          <w:sz w:val="32"/>
          <w:szCs w:val="32"/>
        </w:rPr>
      </w:pPr>
      <w:r>
        <w:rPr>
          <w:rFonts w:hint="eastAsia" w:ascii="Times New Roman" w:hAnsi="Times New Roman" w:eastAsia="仿宋_GB2312" w:cs="Times New Roman"/>
          <w:strike w:val="0"/>
          <w:color w:val="auto"/>
          <w:sz w:val="32"/>
          <w:szCs w:val="32"/>
          <w:lang w:val="en-US" w:eastAsia="zh-CN"/>
        </w:rPr>
        <w:t>面试</w:t>
      </w:r>
      <w:r>
        <w:rPr>
          <w:rFonts w:ascii="Times New Roman" w:hAnsi="Times New Roman" w:eastAsia="仿宋_GB2312" w:cs="Times New Roman"/>
          <w:sz w:val="32"/>
          <w:szCs w:val="32"/>
        </w:rPr>
        <w:t>主要围绕综合分析能力、计划组织协调能力、人际交往意识技巧、应变控制能力、语言表达能力、专业素养、举止仪表等方面进行测评。</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、面试流程</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hint="eastAsia" w:ascii="仿宋_GB2312" w:hAnsi="仿宋_GB2312" w:eastAsia="仿宋_GB2312" w:cs="仿宋_GB2312"/>
          <w:sz w:val="32"/>
          <w:szCs w:val="32"/>
        </w:rPr>
        <w:t>面试考生于面试当天</w:t>
      </w:r>
      <w:r>
        <w:rPr>
          <w:rFonts w:hint="eastAsia" w:ascii="仿宋_GB2312" w:hAnsi="仿宋_GB2312" w:eastAsia="仿宋_GB2312" w:cs="仿宋_GB2312"/>
          <w:bCs/>
          <w:sz w:val="32"/>
          <w:szCs w:val="32"/>
          <w:highlight w:val="none"/>
        </w:rPr>
        <w:t>持身份证按照面试组织实施单位规定的时间准时进入到考生候考室</w:t>
      </w:r>
      <w:r>
        <w:rPr>
          <w:rFonts w:hint="eastAsia" w:ascii="仿宋_GB2312" w:hAnsi="仿宋_GB2312" w:eastAsia="仿宋_GB2312" w:cs="仿宋_GB2312"/>
          <w:bCs/>
          <w:sz w:val="32"/>
          <w:szCs w:val="32"/>
          <w:highlight w:val="none"/>
          <w:lang w:eastAsia="zh-CN"/>
        </w:rPr>
        <w:t>，</w:t>
      </w:r>
      <w:r>
        <w:rPr>
          <w:rFonts w:ascii="Times New Roman" w:hAnsi="Times New Roman" w:eastAsia="仿宋_GB2312" w:cs="Times New Roman"/>
          <w:sz w:val="32"/>
          <w:szCs w:val="32"/>
        </w:rPr>
        <w:t>工作人员核对考生的身份证原件，宣布面试纪律和其他注意事项。</w:t>
      </w:r>
    </w:p>
    <w:p>
      <w:pPr>
        <w:keepNext w:val="0"/>
        <w:keepLines w:val="0"/>
        <w:pageBreakBefore w:val="0"/>
        <w:widowControl/>
        <w:kinsoku/>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候考室内采用人工抽签方式，根据随机原则，工作人员组织考生抽取面试顺序号等内容，将抽取的面试胸牌号等内容填入抽签表相应位置并签名，考生抽签结束后，在候考室等候面试。</w:t>
      </w:r>
    </w:p>
    <w:p>
      <w:pPr>
        <w:keepNext w:val="0"/>
        <w:keepLines w:val="0"/>
        <w:pageBreakBefore w:val="0"/>
        <w:widowControl/>
        <w:kinsoku/>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面试时间到，主考官通知引导员按抽签顺序引导考生进入考场面试。</w:t>
      </w:r>
    </w:p>
    <w:p>
      <w:pPr>
        <w:keepNext w:val="0"/>
        <w:keepLines w:val="0"/>
        <w:pageBreakBefore w:val="0"/>
        <w:widowControl/>
        <w:kinsoku/>
        <w:overflowPunct/>
        <w:topLinePunct w:val="0"/>
        <w:autoSpaceDE/>
        <w:autoSpaceDN/>
        <w:bidi w:val="0"/>
        <w:adjustRightInd/>
        <w:snapToGrid/>
        <w:spacing w:line="560" w:lineRule="exact"/>
        <w:ind w:firstLine="640" w:firstLineChars="200"/>
        <w:jc w:val="left"/>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rPr>
        <w:t>）考场面试</w:t>
      </w:r>
    </w:p>
    <w:p>
      <w:pPr>
        <w:keepNext w:val="0"/>
        <w:keepLines w:val="0"/>
        <w:pageBreakBefore w:val="0"/>
        <w:widowControl/>
        <w:kinsoku/>
        <w:wordWrap w:val="0"/>
        <w:overflowPunct/>
        <w:topLinePunct w:val="0"/>
        <w:autoSpaceDE/>
        <w:autoSpaceDN/>
        <w:bidi w:val="0"/>
        <w:adjustRightInd/>
        <w:snapToGrid/>
        <w:spacing w:line="560" w:lineRule="exact"/>
        <w:ind w:firstLine="630"/>
        <w:jc w:val="left"/>
        <w:textAlignment w:val="auto"/>
        <w:rPr>
          <w:rFonts w:ascii="Times New Roman" w:hAnsi="Times New Roman" w:eastAsia="仿宋_GB2312" w:cs="Times New Roman"/>
          <w:strike/>
          <w:color w:val="FF0000"/>
          <w:sz w:val="32"/>
          <w:szCs w:val="32"/>
        </w:rPr>
      </w:pPr>
      <w:r>
        <w:rPr>
          <w:rFonts w:ascii="Times New Roman" w:hAnsi="Times New Roman" w:eastAsia="仿宋_GB2312" w:cs="Times New Roman"/>
          <w:sz w:val="32"/>
          <w:szCs w:val="32"/>
        </w:rPr>
        <w:t>每个考场每次引导1名考生进入考场面试，每名考生面试时间20分钟。</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ascii="楷体_GB2312" w:hAnsi="楷体_GB2312" w:eastAsia="楷体_GB2312" w:cs="楷体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val="en-US" w:eastAsia="zh-CN"/>
        </w:rPr>
        <w:t>二</w:t>
      </w:r>
      <w:r>
        <w:rPr>
          <w:rFonts w:hint="eastAsia" w:ascii="楷体_GB2312" w:hAnsi="楷体_GB2312" w:eastAsia="楷体_GB2312" w:cs="楷体_GB2312"/>
          <w:sz w:val="32"/>
          <w:szCs w:val="32"/>
        </w:rPr>
        <w:t>）考场事项</w:t>
      </w:r>
    </w:p>
    <w:p>
      <w:pPr>
        <w:keepNext w:val="0"/>
        <w:keepLines w:val="0"/>
        <w:pageBreakBefore w:val="0"/>
        <w:widowControl/>
        <w:kinsoku/>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本场面试开始前，如果考生对面试程序还有不理解的，可以提问，本场面试开始后，不得再提问。</w:t>
      </w:r>
    </w:p>
    <w:p>
      <w:pPr>
        <w:keepNext w:val="0"/>
        <w:keepLines w:val="0"/>
        <w:pageBreakBefore w:val="0"/>
        <w:widowControl/>
        <w:kinsoku/>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本场面试提前结束或时间到，主考官宣布：本场面试结束，请考生退场。</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面试提前结束界定为：考生主动提出面试提前结束，还有剩余时间但考生已不发言，如主考官认为有必要可提示“如考生还需要发言请继续发言”时考生仍不发言。</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面试提前结束，主考官可安排下一场面试提前开始。</w:t>
      </w:r>
    </w:p>
    <w:p>
      <w:pPr>
        <w:keepNext w:val="0"/>
        <w:keepLines w:val="0"/>
        <w:pageBreakBefore w:val="0"/>
        <w:kinsoku/>
        <w:overflowPunct/>
        <w:topLinePunct w:val="0"/>
        <w:autoSpaceDE/>
        <w:autoSpaceDN/>
        <w:bidi w:val="0"/>
        <w:adjustRightInd/>
        <w:snapToGrid/>
        <w:spacing w:line="560" w:lineRule="exact"/>
        <w:ind w:firstLine="704" w:firstLineChars="220"/>
        <w:textAlignment w:val="auto"/>
        <w:rPr>
          <w:rFonts w:ascii="Times New Roman" w:hAnsi="Times New Roman" w:eastAsia="仿宋_GB2312" w:cs="Times New Roman"/>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、面试成绩计算</w:t>
      </w:r>
    </w:p>
    <w:p>
      <w:pPr>
        <w:keepNext w:val="0"/>
        <w:keepLines w:val="0"/>
        <w:pageBreakBefore w:val="0"/>
        <w:kinsoku/>
        <w:overflowPunct/>
        <w:topLinePunct w:val="0"/>
        <w:autoSpaceDE/>
        <w:autoSpaceDN/>
        <w:bidi w:val="0"/>
        <w:adjustRightInd/>
        <w:snapToGrid/>
        <w:spacing w:line="560" w:lineRule="exact"/>
        <w:ind w:firstLine="704" w:firstLineChars="22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面试总分100分，每个要素去掉一个最高分和一个最低分后取平均值乘以权重除以10计算出每个要素得分（四舍五入保留两位小数），各要素得分相加后计算出面试成绩等信息，成绩经监督人员等相关人员签字确认后生效。</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ascii="Times New Roman" w:hAnsi="Times New Roman" w:eastAsia="仿宋_GB2312" w:cs="Times New Roman"/>
          <w:sz w:val="32"/>
          <w:szCs w:val="32"/>
        </w:rPr>
        <w:t>面试成绩当天在考场外公布。面试成绩为</w:t>
      </w:r>
      <w:r>
        <w:rPr>
          <w:rFonts w:hint="eastAsia" w:ascii="Times New Roman" w:hAnsi="Times New Roman" w:eastAsia="仿宋_GB2312" w:cs="Times New Roman"/>
          <w:color w:val="auto"/>
          <w:sz w:val="32"/>
          <w:szCs w:val="32"/>
        </w:rPr>
        <w:t>最终</w:t>
      </w:r>
      <w:r>
        <w:rPr>
          <w:rFonts w:ascii="Times New Roman" w:hAnsi="Times New Roman" w:eastAsia="仿宋_GB2312" w:cs="Times New Roman"/>
          <w:sz w:val="32"/>
          <w:szCs w:val="32"/>
        </w:rPr>
        <w:t>成绩，面试成绩最低合格分数线为</w:t>
      </w: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0分，面试成绩未达最低合格分数线的，不得参加后续招聘程序。同一岗位进入后续招聘程序人员最后一名如出现综合成绩相同，且该岗位进入后续招考程序人数与招考人数比例大于1:1的，</w:t>
      </w:r>
      <w:r>
        <w:rPr>
          <w:rFonts w:hint="eastAsia" w:ascii="Times New Roman" w:hAnsi="Times New Roman" w:eastAsia="仿宋_GB2312" w:cs="Times New Roman"/>
          <w:color w:val="auto"/>
          <w:sz w:val="32"/>
          <w:szCs w:val="32"/>
        </w:rPr>
        <w:t>采取对该岗位进入面试后续招聘程序中最后一名面试成绩相同人员加试（面试）一场的方式进行，并以加试面试成绩确定排名先后，加试后仅采用“排名先后”这项信息，其余各项信息仍以首次面试信息为准。</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707"/>
        <w:jc w:val="left"/>
        <w:textAlignment w:val="auto"/>
        <w:rPr>
          <w:rFonts w:hint="eastAsia" w:ascii="微软雅黑" w:hAnsi="微软雅黑" w:eastAsia="微软雅黑" w:cs="微软雅黑"/>
          <w:sz w:val="18"/>
          <w:szCs w:val="18"/>
        </w:rPr>
      </w:pPr>
      <w:r>
        <w:rPr>
          <w:rFonts w:hint="eastAsia" w:ascii="黑体" w:hAnsi="宋体" w:eastAsia="黑体" w:cs="黑体"/>
          <w:kern w:val="0"/>
          <w:sz w:val="32"/>
          <w:szCs w:val="32"/>
          <w:shd w:val="clear" w:color="auto" w:fill="FFFFFF"/>
          <w:lang w:val="en-US" w:eastAsia="zh-CN" w:bidi="ar"/>
        </w:rPr>
        <w:t>四</w:t>
      </w:r>
      <w:r>
        <w:rPr>
          <w:rFonts w:hint="eastAsia" w:ascii="黑体" w:hAnsi="宋体" w:eastAsia="黑体" w:cs="黑体"/>
          <w:kern w:val="0"/>
          <w:sz w:val="32"/>
          <w:szCs w:val="32"/>
          <w:shd w:val="clear" w:color="auto" w:fill="FFFFFF"/>
          <w:lang w:bidi="ar"/>
        </w:rPr>
        <w:t>、面试注意事项</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eastAsia" w:ascii="微软雅黑" w:hAnsi="微软雅黑" w:eastAsia="微软雅黑" w:cs="微软雅黑"/>
          <w:sz w:val="18"/>
          <w:szCs w:val="18"/>
        </w:rPr>
      </w:pPr>
      <w:r>
        <w:rPr>
          <w:rFonts w:hint="eastAsia" w:ascii="仿宋_GB2312" w:hAnsi="微软雅黑" w:eastAsia="仿宋_GB2312" w:cs="仿宋_GB2312"/>
          <w:kern w:val="0"/>
          <w:sz w:val="32"/>
          <w:szCs w:val="32"/>
          <w:shd w:val="clear" w:color="auto" w:fill="FFFFFF"/>
          <w:lang w:bidi="ar"/>
        </w:rPr>
        <w:t>（一）候考室实行全封闭管理，除候考室内工作人员和面试考生以外的其他人员不得进入，不准考生对外联系，不准外面向内联系考生；考生必须遵守纪律，服从管理，不得吵闹喧哗，不得吸烟，不得擅自离开或随意出入，上卫生间必须有工作人员陪同。</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eastAsia" w:ascii="微软雅黑" w:hAnsi="微软雅黑" w:eastAsia="微软雅黑" w:cs="微软雅黑"/>
          <w:sz w:val="18"/>
          <w:szCs w:val="18"/>
        </w:rPr>
      </w:pPr>
      <w:r>
        <w:rPr>
          <w:rFonts w:hint="eastAsia" w:ascii="仿宋_GB2312" w:hAnsi="微软雅黑" w:eastAsia="仿宋_GB2312" w:cs="仿宋_GB2312"/>
          <w:kern w:val="0"/>
          <w:sz w:val="32"/>
          <w:szCs w:val="32"/>
          <w:shd w:val="clear" w:color="auto" w:fill="FFFFFF"/>
          <w:lang w:bidi="ar"/>
        </w:rPr>
        <w:t>（二）面试顺序号是考生的唯一标识，考生不得穿着有行业特征的制式服装参加面试，不得以任何方式向考官透露本人及父母姓名、工作单位信息，否则，考官将酌情扣分。</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eastAsia" w:ascii="微软雅黑" w:hAnsi="微软雅黑" w:eastAsia="微软雅黑" w:cs="微软雅黑"/>
          <w:sz w:val="18"/>
          <w:szCs w:val="18"/>
        </w:rPr>
      </w:pPr>
      <w:r>
        <w:rPr>
          <w:rFonts w:hint="eastAsia" w:ascii="仿宋_GB2312" w:hAnsi="微软雅黑" w:eastAsia="仿宋_GB2312" w:cs="仿宋_GB2312"/>
          <w:kern w:val="0"/>
          <w:sz w:val="32"/>
          <w:szCs w:val="32"/>
          <w:shd w:val="clear" w:color="auto" w:fill="FFFFFF"/>
          <w:lang w:bidi="ar"/>
        </w:rPr>
        <w:t>（三）临时缺考或不按时到场参加面试人员界定：</w:t>
      </w:r>
      <w:r>
        <w:rPr>
          <w:rFonts w:hint="eastAsia" w:ascii="仿宋_GB2312" w:hAnsi="微软雅黑" w:eastAsia="仿宋_GB2312" w:cs="仿宋_GB2312"/>
          <w:kern w:val="0"/>
          <w:sz w:val="32"/>
          <w:szCs w:val="32"/>
          <w:shd w:val="clear" w:color="auto" w:fill="FFFFFF"/>
          <w:lang w:val="en-US" w:eastAsia="zh-CN" w:bidi="ar"/>
        </w:rPr>
        <w:t>面试</w:t>
      </w:r>
      <w:r>
        <w:rPr>
          <w:rFonts w:hint="eastAsia" w:ascii="仿宋_GB2312" w:hAnsi="微软雅黑" w:eastAsia="仿宋_GB2312" w:cs="仿宋_GB2312"/>
          <w:kern w:val="0"/>
          <w:sz w:val="32"/>
          <w:szCs w:val="32"/>
          <w:shd w:val="clear" w:color="auto" w:fill="FFFFFF"/>
          <w:lang w:bidi="ar"/>
        </w:rPr>
        <w:t>当天，如已有面试考生被引导出候考室，此时仍未到达</w:t>
      </w:r>
      <w:r>
        <w:rPr>
          <w:rFonts w:hint="eastAsia" w:ascii="仿宋_GB2312" w:hAnsi="微软雅黑" w:eastAsia="仿宋_GB2312" w:cs="仿宋_GB2312"/>
          <w:kern w:val="0"/>
          <w:sz w:val="32"/>
          <w:szCs w:val="32"/>
          <w:shd w:val="clear" w:color="auto" w:fill="FFFFFF"/>
          <w:lang w:val="en-US" w:eastAsia="zh-CN" w:bidi="ar"/>
        </w:rPr>
        <w:t>候考</w:t>
      </w:r>
      <w:bookmarkStart w:id="0" w:name="_GoBack"/>
      <w:bookmarkEnd w:id="0"/>
      <w:r>
        <w:rPr>
          <w:rFonts w:hint="eastAsia" w:ascii="仿宋_GB2312" w:hAnsi="微软雅黑" w:eastAsia="仿宋_GB2312" w:cs="仿宋_GB2312"/>
          <w:kern w:val="0"/>
          <w:sz w:val="32"/>
          <w:szCs w:val="32"/>
          <w:shd w:val="clear" w:color="auto" w:fill="FFFFFF"/>
          <w:lang w:bidi="ar"/>
        </w:rPr>
        <w:t>室的考生，视为自动弃权，取消面试资格，按规定予以处理。</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eastAsia" w:ascii="微软雅黑" w:hAnsi="微软雅黑" w:eastAsia="微软雅黑" w:cs="微软雅黑"/>
          <w:sz w:val="18"/>
          <w:szCs w:val="18"/>
        </w:rPr>
      </w:pPr>
      <w:r>
        <w:rPr>
          <w:rFonts w:hint="eastAsia" w:ascii="仿宋_GB2312" w:hAnsi="微软雅黑" w:eastAsia="仿宋_GB2312" w:cs="仿宋_GB2312"/>
          <w:kern w:val="0"/>
          <w:sz w:val="32"/>
          <w:szCs w:val="32"/>
          <w:shd w:val="clear" w:color="auto" w:fill="FFFFFF"/>
          <w:lang w:bidi="ar"/>
        </w:rPr>
        <w:t>（四）面试考官、监督人员、计时计分人员、引导人员之间以及与考生之间构成《事业单位人事管理回避规定》第六条规定回避关系的，考场内构成回避关系的非考生人员必须回避。</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eastAsia" w:ascii="微软雅黑" w:hAnsi="微软雅黑" w:eastAsia="微软雅黑" w:cs="微软雅黑"/>
          <w:sz w:val="18"/>
          <w:szCs w:val="18"/>
        </w:rPr>
      </w:pPr>
      <w:r>
        <w:rPr>
          <w:rFonts w:hint="eastAsia" w:ascii="仿宋_GB2312" w:hAnsi="微软雅黑" w:eastAsia="仿宋_GB2312" w:cs="仿宋_GB2312"/>
          <w:kern w:val="0"/>
          <w:sz w:val="32"/>
          <w:szCs w:val="32"/>
          <w:shd w:val="clear" w:color="auto" w:fill="FFFFFF"/>
          <w:lang w:bidi="ar"/>
        </w:rPr>
        <w:t>（五）严格保密制度，参与面试的考生不得泄露面试内容，离开考场时考生不得带走考场内任何物品。</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eastAsia" w:ascii="微软雅黑" w:hAnsi="微软雅黑" w:eastAsia="微软雅黑" w:cs="微软雅黑"/>
          <w:sz w:val="18"/>
          <w:szCs w:val="18"/>
        </w:rPr>
      </w:pPr>
      <w:r>
        <w:rPr>
          <w:rFonts w:hint="eastAsia" w:ascii="仿宋_GB2312" w:hAnsi="微软雅黑" w:eastAsia="仿宋_GB2312" w:cs="仿宋_GB2312"/>
          <w:kern w:val="0"/>
          <w:sz w:val="32"/>
          <w:szCs w:val="32"/>
          <w:shd w:val="clear" w:color="auto" w:fill="FFFFFF"/>
          <w:lang w:bidi="ar"/>
        </w:rPr>
        <w:t>（六）考生面试时必须使用普通话。</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eastAsia" w:ascii="仿宋_GB2312" w:hAnsi="微软雅黑" w:eastAsia="仿宋_GB2312" w:cs="仿宋_GB2312"/>
          <w:kern w:val="0"/>
          <w:sz w:val="32"/>
          <w:szCs w:val="32"/>
          <w:shd w:val="clear" w:color="auto" w:fill="FFFFFF"/>
          <w:lang w:bidi="ar"/>
        </w:rPr>
      </w:pPr>
      <w:r>
        <w:rPr>
          <w:rFonts w:hint="eastAsia" w:ascii="仿宋_GB2312" w:hAnsi="微软雅黑" w:eastAsia="仿宋_GB2312" w:cs="仿宋_GB2312"/>
          <w:kern w:val="0"/>
          <w:sz w:val="32"/>
          <w:szCs w:val="32"/>
          <w:shd w:val="clear" w:color="auto" w:fill="FFFFFF"/>
          <w:lang w:bidi="ar"/>
        </w:rPr>
        <w:t>（七）考生在候考室、面试考场内禁止吸烟。</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eastAsia" w:ascii="微软雅黑" w:hAnsi="微软雅黑" w:eastAsia="微软雅黑" w:cs="微软雅黑"/>
          <w:sz w:val="18"/>
          <w:szCs w:val="18"/>
        </w:rPr>
      </w:pPr>
      <w:r>
        <w:rPr>
          <w:rFonts w:hint="eastAsia" w:ascii="仿宋_GB2312" w:hAnsi="微软雅黑" w:eastAsia="仿宋_GB2312" w:cs="仿宋_GB2312"/>
          <w:kern w:val="0"/>
          <w:sz w:val="32"/>
          <w:szCs w:val="32"/>
          <w:shd w:val="clear" w:color="auto" w:fill="FFFFFF"/>
          <w:lang w:bidi="ar"/>
        </w:rPr>
        <w:t>（八）考生进入考试区域后，须遵守秩序，服从工作人员安排，否则取消其面试资格，并按有关规定给予相应处罚。</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eastAsia" w:ascii="微软雅黑" w:hAnsi="微软雅黑" w:eastAsia="微软雅黑" w:cs="微软雅黑"/>
          <w:sz w:val="18"/>
          <w:szCs w:val="18"/>
        </w:rPr>
      </w:pPr>
      <w:r>
        <w:rPr>
          <w:rFonts w:hint="eastAsia" w:ascii="黑体" w:hAnsi="宋体" w:eastAsia="黑体" w:cs="黑体"/>
          <w:kern w:val="0"/>
          <w:sz w:val="32"/>
          <w:szCs w:val="32"/>
          <w:shd w:val="clear" w:color="auto" w:fill="FFFFFF"/>
          <w:lang w:val="en-US" w:eastAsia="zh-CN" w:bidi="ar"/>
        </w:rPr>
        <w:t>五</w:t>
      </w:r>
      <w:r>
        <w:rPr>
          <w:rFonts w:hint="eastAsia" w:ascii="黑体" w:hAnsi="宋体" w:eastAsia="黑体" w:cs="黑体"/>
          <w:kern w:val="0"/>
          <w:sz w:val="32"/>
          <w:szCs w:val="32"/>
          <w:shd w:val="clear" w:color="auto" w:fill="FFFFFF"/>
          <w:lang w:bidi="ar"/>
        </w:rPr>
        <w:t>、温馨提示</w:t>
      </w:r>
    </w:p>
    <w:p>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0"/>
        <w:jc w:val="left"/>
        <w:textAlignment w:val="auto"/>
        <w:rPr>
          <w:rFonts w:hint="eastAsia" w:ascii="微软雅黑" w:hAnsi="微软雅黑" w:eastAsia="微软雅黑" w:cs="微软雅黑"/>
          <w:sz w:val="18"/>
          <w:szCs w:val="18"/>
        </w:rPr>
      </w:pPr>
      <w:r>
        <w:rPr>
          <w:rFonts w:hint="eastAsia" w:ascii="仿宋_GB2312" w:hAnsi="微软雅黑" w:eastAsia="仿宋_GB2312" w:cs="仿宋_GB2312"/>
          <w:kern w:val="0"/>
          <w:sz w:val="32"/>
          <w:szCs w:val="32"/>
          <w:shd w:val="clear" w:color="auto" w:fill="FFFFFF"/>
          <w:lang w:val="en-US" w:eastAsia="zh-CN" w:bidi="ar"/>
        </w:rPr>
        <w:t>镇沅县人力资源和社会保障局、镇沅县卫生健康局</w:t>
      </w:r>
      <w:r>
        <w:rPr>
          <w:rFonts w:hint="eastAsia" w:ascii="仿宋_GB2312" w:hAnsi="微软雅黑" w:eastAsia="仿宋_GB2312" w:cs="仿宋_GB2312"/>
          <w:kern w:val="0"/>
          <w:sz w:val="32"/>
          <w:szCs w:val="32"/>
          <w:shd w:val="clear" w:color="auto" w:fill="FFFFFF"/>
          <w:lang w:bidi="ar"/>
        </w:rPr>
        <w:t>不举办、也不委托任何单位或个人举办任何形式的面试培训班、辅导班，不销售、也不委托任何单位或个人销售任何教材。请考生加强自我防护，注意交通和食宿等方面的安全。</w:t>
      </w:r>
    </w:p>
    <w:p>
      <w:pPr>
        <w:pStyle w:val="2"/>
        <w:keepNext w:val="0"/>
        <w:keepLines w:val="0"/>
        <w:pageBreakBefore w:val="0"/>
        <w:kinsoku/>
        <w:overflowPunct/>
        <w:topLinePunct w:val="0"/>
        <w:autoSpaceDE/>
        <w:autoSpaceDN/>
        <w:bidi w:val="0"/>
        <w:adjustRightInd/>
        <w:snapToGrid/>
        <w:spacing w:line="560" w:lineRule="exact"/>
        <w:ind w:firstLine="0" w:firstLineChars="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5NjgwOTg5ZmRmOTA1M2M5MGUxMDM2NDE4ODk1NjAifQ=="/>
  </w:docVars>
  <w:rsids>
    <w:rsidRoot w:val="3B7D064C"/>
    <w:rsid w:val="00472CAC"/>
    <w:rsid w:val="009E116B"/>
    <w:rsid w:val="00E5411D"/>
    <w:rsid w:val="0B7F7B5D"/>
    <w:rsid w:val="0BF50B06"/>
    <w:rsid w:val="0C235EC9"/>
    <w:rsid w:val="1170773E"/>
    <w:rsid w:val="14B8641B"/>
    <w:rsid w:val="14ED2A22"/>
    <w:rsid w:val="17710405"/>
    <w:rsid w:val="177337F2"/>
    <w:rsid w:val="189D4C94"/>
    <w:rsid w:val="1B2D3DF8"/>
    <w:rsid w:val="1EA155A1"/>
    <w:rsid w:val="2CBC077F"/>
    <w:rsid w:val="2E374C90"/>
    <w:rsid w:val="31BD607E"/>
    <w:rsid w:val="34BC46CD"/>
    <w:rsid w:val="38F46376"/>
    <w:rsid w:val="3A9C5958"/>
    <w:rsid w:val="3B7D064C"/>
    <w:rsid w:val="3CA859E7"/>
    <w:rsid w:val="434A10BE"/>
    <w:rsid w:val="43BF4070"/>
    <w:rsid w:val="46263988"/>
    <w:rsid w:val="46313C10"/>
    <w:rsid w:val="480B7094"/>
    <w:rsid w:val="49167D6A"/>
    <w:rsid w:val="4B196AC8"/>
    <w:rsid w:val="4F762D35"/>
    <w:rsid w:val="4F773246"/>
    <w:rsid w:val="4F86058C"/>
    <w:rsid w:val="4F9261DB"/>
    <w:rsid w:val="4FF52814"/>
    <w:rsid w:val="511B7621"/>
    <w:rsid w:val="557A3C7A"/>
    <w:rsid w:val="58742489"/>
    <w:rsid w:val="6114319C"/>
    <w:rsid w:val="62D66F0A"/>
    <w:rsid w:val="641D531B"/>
    <w:rsid w:val="69A0088B"/>
    <w:rsid w:val="6FA23BC3"/>
    <w:rsid w:val="71D56ACE"/>
    <w:rsid w:val="77402A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customStyle="1" w:styleId="2">
    <w:name w:val="Normal Indent1"/>
    <w:basedOn w:val="1"/>
    <w:unhideWhenUsed/>
    <w:qFormat/>
    <w:uiPriority w:val="99"/>
    <w:pPr>
      <w:ind w:firstLine="420" w:firstLineChars="200"/>
    </w:pPr>
  </w:style>
  <w:style w:type="paragraph"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普洱市镇沅县党政机关单位</Company>
  <Pages>5</Pages>
  <Words>336</Words>
  <Characters>1920</Characters>
  <Lines>16</Lines>
  <Paragraphs>4</Paragraphs>
  <TotalTime>3</TotalTime>
  <ScaleCrop>false</ScaleCrop>
  <LinksUpToDate>false</LinksUpToDate>
  <CharactersWithSpaces>2252</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2023-11-14T04:06:00Z</dcterms:created>
  <dc:creator>李志萍</dc:creator>
  <cp:lastModifiedBy>发文</cp:lastModifiedBy>
  <dcterms:modified xsi:type="dcterms:W3CDTF">2023-11-14T11:05:35Z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0EECF5D8AFAD478282118806CA3D686E</vt:lpwstr>
  </property>
</Properties>
</file>