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jc w:val="center"/>
        <w:rPr>
          <w:rFonts w:hint="default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2023年度黟县公开引进卫生紧缺专业技术人才的公告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微软雅黑" w:hAnsi="微软雅黑" w:eastAsia="微软雅黑" w:cs="微软雅黑"/>
          <w:color w:val="auto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为贯彻实施“人才强县”战略，加大人才引进工作力度，根据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《中共黟县县委 黟县人民政府关于加强人才集聚打造黟县人才新高地的若干政策（试行）》（黟发〔2022〕12号）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精神，经研究，对黟县中医医院、黟县妇幼保健计划生育服务中心、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黟县疾病预防控制中心、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黟县人民医院急需的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名专业技术人才实施简化程序引进。现将有关事项公告如下: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一、引进人才原则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（一）坚持面向社会，公开、公平、公正。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（二）坚持规范有序。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二、引进人才条件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（一）具有中华人民共和国国籍；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（二）遵守宪法和法律；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（三）具有良好的品行；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（四）岗位所需的专业或技能条件；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（五）适应岗位要求的身体条件；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（六）岗位所需的其他条件。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县外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在编正式工作人员的，需按人事管理权限提供单位及主管部门同意报考的证明。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“年龄条件”中“35周岁以下”为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“198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日（含）以后出生”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（其他涉及年龄计算的依此类推）。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有下列情形之一的人员，不得报考：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（一）不符合岗位招聘条件的人员；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（二）本县机关事业单位在编正式工作人员；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（三）在读的全日制普通高校非应届毕业生；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（四）现役军人；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（五）在各级各类事业单位公开招聘中因违反《事业单位公开招聘违纪违规行为处理规定》被记入事业单位公开招聘应聘人员诚信档案库,且记录期限未满的人员;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（六）曾因犯罪受过刑事处罚的人员和曾被开除公职的人员、受到党纪政纪处分期限未满或者正在接受纪律审查的人员、处于刑事处罚期间或者正在接受司法调查尚未做出结论的人员；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（七）按照国家、省有关规定，尚在最低服务年限内的机关、事业单位正式在编工作人员；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（八）法律规定不得参加报考或聘用为事业单位工作人员的其他情形人员。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报考者不得报考聘用后即构成《事业单位人事管理回避规定》第六条所列情形的岗位。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三、引进岗位（专业）及人数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本次共引进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名急需专业人才。详见《2023年度黟县公开引进卫生紧缺专业技术人才岗位计划表》。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四、引进人才方式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本次招聘采取“专业测试+体检考察”方式进行。专业测试主要是考察应聘人员综合分析、逻辑思维、语言表达及解决实际问题的能力。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Style w:val="8"/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五、引进人才程序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（一）发布公告</w:t>
      </w:r>
    </w:p>
    <w:p>
      <w:pPr>
        <w:pStyle w:val="5"/>
        <w:keepLines/>
        <w:widowControl/>
        <w:shd w:val="clear" w:color="auto" w:fill="FFFFFF"/>
        <w:wordWrap w:val="0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green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公告于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起在黟县政府网（http://www.yixian.gov.cn/）；黟县先锋网（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fldChar w:fldCharType="begin"/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instrText xml:space="preserve"> HYPERLINK "http://www.yxxfw.gov.cn/" </w:instrTex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fldChar w:fldCharType="separate"/>
      </w:r>
      <w:r>
        <w:rPr>
          <w:rStyle w:val="9"/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t>h</w:t>
      </w:r>
      <w:r>
        <w:rPr>
          <w:rStyle w:val="9"/>
          <w:rFonts w:hint="eastAsia" w:ascii="仿宋_GB2312" w:hAnsi="仿宋" w:eastAsia="仿宋_GB2312" w:cs="Times New Roman"/>
          <w:color w:val="auto"/>
          <w:sz w:val="32"/>
          <w:szCs w:val="32"/>
          <w:u w:val="none"/>
        </w:rPr>
        <w:t>ttp://www.yxxfw.gov.cn/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）；黟县人民政府网站--政府信息公开--法定主动公开内容--人事信息--公务员招录及事业单位招聘板块（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"http://www.yixian.gov.cn/zwgk/public/column/6615899?type=4&amp;catId=6718549&amp;action=list&amp;assignOrgId=6616529" </w:instrText>
      </w:r>
      <w:r>
        <w:rPr>
          <w:color w:val="auto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http://www.yixian.gov.cn/zwgk/public/column/6615899?type=4&amp;catId=6718549&amp;action=list&amp;assignOrgId=6616529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）以及相关院校网站发布。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（二）报名、资格审查</w:t>
      </w:r>
    </w:p>
    <w:p>
      <w:pPr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green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报名方式：采取现场报名的方式进行。报名时间为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2023年11月6日—11月10日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共5天（上午8：30—11：30，下午2:30—5:00）,逾期不再补报；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报名地点：黟县卫生健康委员会3楼办公室（地址：黟县碧阳镇书院路公共卫生服务大楼，联系电话：0559—5522347）。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报考人员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提供3张1寸近期免冠正面证件照、《黟县事业单位公开引进人才报名表》及以下证件、材料（包括原件和复印件）：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（1）属全日制202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年应届毕业生的，须提供本人有效居民身份证、学历（学位）证书或所在学校盖章的毕业生就业推荐表等材料；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（2）属社会人员的，须提供本人有效居民身份证、学历（学位）证书、招聘岗位规定要求的相关证书（证件）等材料。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其中，已修完教学计划规定全部课程、各科成绩合格、202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年毕业尚未取得学历（学位）证书的人员，可凭学校或省、市教育主管部门出具的书面证明和有关证件材料办理资格审查，至202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月31日仍不能提供学历（学位）证书（或学信网学历证书电子注册备案表）的，或证书与证明材料不一致的，取消聘用资格。</w:t>
      </w:r>
    </w:p>
    <w:p>
      <w:pPr>
        <w:pStyle w:val="5"/>
        <w:widowControl/>
        <w:numPr>
          <w:ilvl w:val="0"/>
          <w:numId w:val="1"/>
        </w:numPr>
        <w:shd w:val="clear" w:color="auto" w:fill="FFFFFF"/>
        <w:spacing w:beforeAutospacing="0" w:after="75" w:afterAutospacing="0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机关、事业单位在编正式工作人员，须按干部人事管理权限提供用人单位和主管部门同意报考的证明。</w:t>
      </w:r>
    </w:p>
    <w:p>
      <w:pPr>
        <w:pStyle w:val="5"/>
        <w:widowControl/>
        <w:numPr>
          <w:ilvl w:val="0"/>
          <w:numId w:val="1"/>
        </w:numPr>
        <w:shd w:val="clear" w:color="auto" w:fill="FFFFFF"/>
        <w:spacing w:beforeAutospacing="0" w:after="75" w:afterAutospacing="0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资格审查由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县委人才办、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县人社局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进行。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报考同一岗位的人员，其报考人数与岗位招聘计划数的比例不低于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1.5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:1（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其中20231005岗比例放宽至1:1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），不足规定开考比例的，取消或相应核减该岗位招聘计划数。被取消招聘岗位的报考人员，可于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月1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日上午8∶00—12∶00改报其他符合条件的岗位。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（三）专业测试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对于同一岗位报考人数不超过30人（含30人）则采取专业测试方式进行；对于同一岗位报考人数超过30人（不含30人），则采取先加试笔试（满分100分）后专业测试方式进行，笔试后按成绩高低确定前30人参加该岗位专业测试。如果最后一名成绩相同的，则一并确定为专业测试人员。加试笔试成绩不计入专业测试成绩。为确保新进人员基本素质,设置最低控制分数线，报考人员的笔试成绩须达到50分及以上，方可进入专业测试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专业测试工作由县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人才办、县人社局会同县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用人单位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组织实施。专业测试采取结构化面试方式进行，专业测试成绩（满分100分）当场向应聘者公布。为确保新进人员基本素质,专业测试成绩须达到60分以上（含60分），方可进入体检考察程序。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75" w:afterAutospacing="0"/>
        <w:ind w:firstLine="42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加试笔试及专业测试的时间、地点及具体相关事项在黟县人民政府网站--政府信息公开--法定主动公开内容--人事信息--公务员招录及事业单位招聘板块（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"http://www.yixian.gov.cn/zwgk/public/column/6615899?type=4&amp;catId=6718549&amp;action=list&amp;assignOrgId=6616529" </w:instrText>
      </w:r>
      <w:r>
        <w:rPr>
          <w:color w:val="auto"/>
          <w:highlight w:val="none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http://www.yixian.gov.cn/zwgk/public/column/6615899?type=4&amp;catId=6718549&amp;action=list&amp;assignOrgId=6616529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）上另行公布。请考生自行查看。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（四）体检考察</w:t>
      </w:r>
    </w:p>
    <w:p>
      <w:pPr>
        <w:pStyle w:val="5"/>
        <w:widowControl/>
        <w:shd w:val="clear" w:color="auto" w:fill="FFFFFF"/>
        <w:wordWrap w:val="0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体检考察人选按岗位引进人数，在同岗位专业测试人员中按专业测试成绩从高分到低分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按1:1比例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等额确定（最后一名成绩相同的采取加试的方式确定）。体检考察人选在黟县人民政府网站--政府信息公开--法定主动公开内容--人事信息--公务员招录及事业单位招聘板块（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"http://www.yixian.gov.cn/zwgk/public/column/6615899?type=4&amp;catId=6718549&amp;action=list&amp;assignOrgId=6616529" </w:instrText>
      </w:r>
      <w:r>
        <w:rPr>
          <w:color w:val="auto"/>
          <w:highlight w:val="none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http://www.yixian.gov.cn/zwgk/public/column/6615899?type=4&amp;catId=6718549&amp;action=list&amp;assignOrgId=6616529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）上公布。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按照先体检后考察的顺序进行，体检由县人社局会同县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负责统一组织实施。体检工作按照人力资源社会保障部、国家卫生计生委、国家公务员局《关于修订〈公务员录用体检通用标准（试行）〉及〈公务员录用体检操作手册（试行）〉有关内容的通知》(人社部发〔2016〕140号)和省委组织部、省人力资源社会保障厅、省卫生厅《关于进一步规范全省事业单位公开招聘人员体检工作的通知》（皖人社秘〔2013〕208号）等有关规定组织实施。体检工作结束后，由体检医院出具“合格”或“不合格”的结论性意见，并加盖单位体检专用公章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考察由县人社局会同县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用人单位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负责组织实施，考察工作根据拟聘用岗位的要求，采取多种形式，全面了解考察对象的政治思想、道德品质、遵纪守法、业务能力、工作实绩（学业成绩）以及是否需要回避等方面的情况，并形成考察材料。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对体检、考察出现缺额的，按照规定程序和时限，在同岗位面试人员中，按专业测试成绩从高分到低分依次等额递补，递补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不超过2次。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六、签约聘用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75" w:afterAutospacing="0"/>
        <w:ind w:firstLine="42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对体检、考察均合格的拟聘用人员名单，在黟县人民政府网站--政府信息公开--法定主动公开内容--人事信息--公务员招录及事业单位招聘板块（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"http://www.yixian.gov.cn/zwgk/public/column/6615899?type=4&amp;catId=6718549&amp;action=list&amp;assignOrgId=6616529" </w:instrText>
      </w:r>
      <w:r>
        <w:rPr>
          <w:color w:val="auto"/>
          <w:highlight w:val="none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http://www.yixian.gov.cn/zwgk/public/column/6615899?type=4&amp;catId=6718549&amp;action=list&amp;assignOrgId=6616529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）上公示一周。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经公示无异议或公示结果不影响聘用的，由县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将拟聘人员名单及相关材料，报送县人社局办理有关聘用报批手续。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对违反公开引进人才规定或未能在20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月31日前提供引进岗位所要求相应层次的学历(学位)及相关资格证书的报考人员，取消其聘用资格。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根据《事业单位人事管理条例》（国务院令第652号）规定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，引进人才单位须与受聘人员签订事业单位聘用合同，确立人事关系。对于聘用的非本地户口人员，用人单位提供住宿。事业单位新进人员按规定实行试用期制度，试用期包括在聘用合同期限内。试用期满合格的，予以正式聘用；不合格的，取消聘用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七、有关事宜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本《公告》由县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人才工作领导小组办公室、县人力资源社会保障局、县卫生健康委员会负责解释。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咨询电话：0559--5528117、0559-5522347、0559--5522230；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监督举报电话:0559-5526751（县纪委监委信访室）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上述咨询和监督举报电话于正常办公时间使用。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附：1、2023年度黟县公开引进卫生紧缺专业技术人才岗位计划表；</w:t>
      </w:r>
    </w:p>
    <w:p>
      <w:pPr>
        <w:pStyle w:val="5"/>
        <w:widowControl/>
        <w:numPr>
          <w:ilvl w:val="0"/>
          <w:numId w:val="2"/>
        </w:numPr>
        <w:shd w:val="clear" w:color="auto" w:fill="FFFFFF"/>
        <w:spacing w:beforeAutospacing="0" w:after="75" w:afterAutospacing="0"/>
        <w:ind w:firstLine="1280" w:firstLineChars="40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黟县事业单位公开引进人才报名表。</w:t>
      </w:r>
    </w:p>
    <w:p>
      <w:pPr>
        <w:pStyle w:val="5"/>
        <w:widowControl/>
        <w:shd w:val="clear" w:color="auto" w:fill="FFFFFF"/>
        <w:spacing w:beforeAutospacing="0" w:after="75" w:afterAutospacing="0"/>
        <w:ind w:left="840" w:leftChars="40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right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中共黟县县委人才工作领导小组办公室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right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黟县人力资源和社会保障局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right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黟县卫生健康委员会</w:t>
      </w:r>
    </w:p>
    <w:p>
      <w:pPr>
        <w:pStyle w:val="5"/>
        <w:widowControl/>
        <w:shd w:val="clear" w:color="auto" w:fill="FFFFFF"/>
        <w:spacing w:beforeAutospacing="0" w:after="75" w:afterAutospacing="0"/>
        <w:ind w:firstLine="420"/>
        <w:jc w:val="right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日</w:t>
      </w:r>
    </w:p>
    <w:p>
      <w:pPr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1B060"/>
    <w:multiLevelType w:val="singleLevel"/>
    <w:tmpl w:val="9541B060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63B026AB"/>
    <w:multiLevelType w:val="singleLevel"/>
    <w:tmpl w:val="63B026A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VhZTY5NmI1MjhlMDQ5ZjcwMTNkNTY0YTI4NjhkNDcifQ=="/>
  </w:docVars>
  <w:rsids>
    <w:rsidRoot w:val="0046206E"/>
    <w:rsid w:val="0046206E"/>
    <w:rsid w:val="00486631"/>
    <w:rsid w:val="00595561"/>
    <w:rsid w:val="00737769"/>
    <w:rsid w:val="009E0246"/>
    <w:rsid w:val="00B26A5F"/>
    <w:rsid w:val="03A040C2"/>
    <w:rsid w:val="05774B10"/>
    <w:rsid w:val="06604E4C"/>
    <w:rsid w:val="067B5AA9"/>
    <w:rsid w:val="07754928"/>
    <w:rsid w:val="08F1541F"/>
    <w:rsid w:val="092D4A63"/>
    <w:rsid w:val="097E745E"/>
    <w:rsid w:val="09DC1935"/>
    <w:rsid w:val="0AD96424"/>
    <w:rsid w:val="0BB53C17"/>
    <w:rsid w:val="0C36015D"/>
    <w:rsid w:val="0DB27759"/>
    <w:rsid w:val="0E356B7C"/>
    <w:rsid w:val="0E807E3A"/>
    <w:rsid w:val="0E9E6860"/>
    <w:rsid w:val="0F6E7396"/>
    <w:rsid w:val="108C3B8B"/>
    <w:rsid w:val="10F021F8"/>
    <w:rsid w:val="12427048"/>
    <w:rsid w:val="13710699"/>
    <w:rsid w:val="15457752"/>
    <w:rsid w:val="173E6AE4"/>
    <w:rsid w:val="184141AE"/>
    <w:rsid w:val="1A4F2DB6"/>
    <w:rsid w:val="1A651D96"/>
    <w:rsid w:val="1A724F20"/>
    <w:rsid w:val="1EA26B07"/>
    <w:rsid w:val="1EF57F65"/>
    <w:rsid w:val="21535882"/>
    <w:rsid w:val="21E604A4"/>
    <w:rsid w:val="222B2CA6"/>
    <w:rsid w:val="22B660C8"/>
    <w:rsid w:val="22DD3D55"/>
    <w:rsid w:val="238E0DF3"/>
    <w:rsid w:val="23D74548"/>
    <w:rsid w:val="287700A8"/>
    <w:rsid w:val="2920429C"/>
    <w:rsid w:val="29B45AA1"/>
    <w:rsid w:val="2A5A12BB"/>
    <w:rsid w:val="2AB63109"/>
    <w:rsid w:val="2BEA026C"/>
    <w:rsid w:val="2CB856FA"/>
    <w:rsid w:val="2D010235"/>
    <w:rsid w:val="2DD4524B"/>
    <w:rsid w:val="2DD506FD"/>
    <w:rsid w:val="2DF06932"/>
    <w:rsid w:val="2E4A344B"/>
    <w:rsid w:val="2ED973C6"/>
    <w:rsid w:val="2FD6760E"/>
    <w:rsid w:val="303B7C0D"/>
    <w:rsid w:val="313D0185"/>
    <w:rsid w:val="31E2195F"/>
    <w:rsid w:val="32367CE9"/>
    <w:rsid w:val="333948D8"/>
    <w:rsid w:val="33576B0C"/>
    <w:rsid w:val="346F1E7D"/>
    <w:rsid w:val="34853D9F"/>
    <w:rsid w:val="34881EDF"/>
    <w:rsid w:val="34FF110F"/>
    <w:rsid w:val="35492DCC"/>
    <w:rsid w:val="36D93CDC"/>
    <w:rsid w:val="38A24CCD"/>
    <w:rsid w:val="38C6314E"/>
    <w:rsid w:val="38C80169"/>
    <w:rsid w:val="390E5EBF"/>
    <w:rsid w:val="397F37CE"/>
    <w:rsid w:val="3AA74C2B"/>
    <w:rsid w:val="3BA42229"/>
    <w:rsid w:val="3C406CD7"/>
    <w:rsid w:val="3C434DC6"/>
    <w:rsid w:val="4019311C"/>
    <w:rsid w:val="40D0644F"/>
    <w:rsid w:val="40EB11DB"/>
    <w:rsid w:val="414C7ECC"/>
    <w:rsid w:val="41FF6427"/>
    <w:rsid w:val="43657023"/>
    <w:rsid w:val="43667D9F"/>
    <w:rsid w:val="44681851"/>
    <w:rsid w:val="4508235C"/>
    <w:rsid w:val="489163B4"/>
    <w:rsid w:val="498739A8"/>
    <w:rsid w:val="49DA328A"/>
    <w:rsid w:val="4B7C315C"/>
    <w:rsid w:val="4CC946B0"/>
    <w:rsid w:val="4EE334F2"/>
    <w:rsid w:val="4F555807"/>
    <w:rsid w:val="502F2E92"/>
    <w:rsid w:val="50AC0BE3"/>
    <w:rsid w:val="5185699D"/>
    <w:rsid w:val="51CA18F4"/>
    <w:rsid w:val="53083527"/>
    <w:rsid w:val="536C6901"/>
    <w:rsid w:val="54A07B2F"/>
    <w:rsid w:val="555A54FB"/>
    <w:rsid w:val="55F06B74"/>
    <w:rsid w:val="568B5A8C"/>
    <w:rsid w:val="591A6011"/>
    <w:rsid w:val="59A57D21"/>
    <w:rsid w:val="5A910CA3"/>
    <w:rsid w:val="5B07328E"/>
    <w:rsid w:val="5BF611F4"/>
    <w:rsid w:val="5C0E77C9"/>
    <w:rsid w:val="5C3D1993"/>
    <w:rsid w:val="5DA12EF6"/>
    <w:rsid w:val="5F047298"/>
    <w:rsid w:val="5F210389"/>
    <w:rsid w:val="60434BAA"/>
    <w:rsid w:val="606C5A18"/>
    <w:rsid w:val="609B12D1"/>
    <w:rsid w:val="612B1454"/>
    <w:rsid w:val="623567C9"/>
    <w:rsid w:val="62CF501A"/>
    <w:rsid w:val="62EB74DC"/>
    <w:rsid w:val="64855DC5"/>
    <w:rsid w:val="681D4BA7"/>
    <w:rsid w:val="693939D0"/>
    <w:rsid w:val="6C2471CC"/>
    <w:rsid w:val="6E514F27"/>
    <w:rsid w:val="6E6C4C84"/>
    <w:rsid w:val="70860455"/>
    <w:rsid w:val="718A7AD1"/>
    <w:rsid w:val="71DF0BA7"/>
    <w:rsid w:val="72A169BE"/>
    <w:rsid w:val="743B23C2"/>
    <w:rsid w:val="75106AD0"/>
    <w:rsid w:val="75FB71EF"/>
    <w:rsid w:val="781348E2"/>
    <w:rsid w:val="78CA335A"/>
    <w:rsid w:val="7AEA7490"/>
    <w:rsid w:val="7B382ECC"/>
    <w:rsid w:val="7B3A25A6"/>
    <w:rsid w:val="7BAB4A67"/>
    <w:rsid w:val="7BBF35CA"/>
    <w:rsid w:val="7C43369E"/>
    <w:rsid w:val="7D990594"/>
    <w:rsid w:val="7DE14441"/>
    <w:rsid w:val="7E27033D"/>
    <w:rsid w:val="7E414658"/>
    <w:rsid w:val="7F480FCB"/>
    <w:rsid w:val="7F78540D"/>
    <w:rsid w:val="7F8171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3034</Words>
  <Characters>3660</Characters>
  <Lines>31</Lines>
  <Paragraphs>8</Paragraphs>
  <TotalTime>38</TotalTime>
  <ScaleCrop>false</ScaleCrop>
  <LinksUpToDate>false</LinksUpToDate>
  <CharactersWithSpaces>3660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2022-11-22T02:07:00Z</dcterms:created>
  <dc:creator>Administrator</dc:creator>
  <cp:lastModifiedBy>仙人球</cp:lastModifiedBy>
  <cp:lastPrinted>2023-10-25T07:37:00Z</cp:lastPrinted>
  <dcterms:modified xsi:type="dcterms:W3CDTF">2023-10-26T02:45:49Z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95A687FF8207482C97231C1809E50C4C</vt:lpwstr>
  </property>
</Properties>
</file>