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黑体" w:hAnsi="黑体" w:eastAsia="黑体"/>
          <w:color w:val="000000"/>
          <w:kern w:val="0"/>
        </w:rPr>
      </w:pPr>
      <w:r>
        <w:rPr>
          <w:rFonts w:hint="eastAsia" w:ascii="黑体" w:hAnsi="黑体" w:eastAsia="黑体" w:cs="黑体"/>
          <w:color w:val="000000"/>
          <w:kern w:val="0"/>
        </w:rPr>
        <w:t>附件1</w:t>
      </w:r>
    </w:p>
    <w:p>
      <w:pPr>
        <w:widowControl/>
        <w:spacing w:line="560" w:lineRule="exact"/>
        <w:jc w:val="center"/>
        <w:rPr>
          <w:rFonts w:ascii="方正小标宋简体" w:eastAsia="方正小标宋简体"/>
          <w:color w:val="000000"/>
          <w:kern w:val="0"/>
          <w:sz w:val="44"/>
          <w:szCs w:val="44"/>
        </w:rPr>
      </w:pPr>
      <w:r>
        <w:rPr>
          <w:rFonts w:hint="eastAsia" w:ascii="方正小标宋简体" w:hAnsi="宋体" w:eastAsia="方正小标宋简体" w:cs="方正小标宋简体"/>
          <w:color w:val="000000"/>
          <w:kern w:val="0"/>
          <w:sz w:val="44"/>
          <w:szCs w:val="44"/>
          <w:lang w:eastAsia="zh-CN"/>
        </w:rPr>
        <w:t>广州市第十二人民</w:t>
      </w:r>
      <w:r>
        <w:rPr>
          <w:rFonts w:hint="eastAsia" w:ascii="方正小标宋简体" w:hAnsi="宋体" w:eastAsia="方正小标宋简体" w:cs="方正小标宋简体"/>
          <w:color w:val="000000"/>
          <w:kern w:val="0"/>
          <w:sz w:val="44"/>
          <w:szCs w:val="44"/>
        </w:rPr>
        <w:t>医院简介</w:t>
      </w:r>
    </w:p>
    <w:p>
      <w:pPr>
        <w:widowControl/>
        <w:spacing w:line="560" w:lineRule="exact"/>
        <w:ind w:firstLine="640" w:firstLineChars="200"/>
        <w:rPr>
          <w:rFonts w:ascii="黑体" w:hAnsi="宋体" w:eastAsia="黑体"/>
          <w:color w:val="000000"/>
          <w:kern w:val="0"/>
        </w:rPr>
      </w:pPr>
    </w:p>
    <w:p>
      <w:pPr>
        <w:widowControl/>
        <w:spacing w:line="540" w:lineRule="exact"/>
        <w:ind w:firstLine="640" w:firstLineChars="200"/>
        <w:rPr>
          <w:rFonts w:ascii="宋体"/>
          <w:b/>
          <w:bCs/>
          <w:color w:val="000000"/>
          <w:kern w:val="0"/>
          <w:sz w:val="44"/>
          <w:szCs w:val="44"/>
        </w:rPr>
      </w:pPr>
      <w:r>
        <w:rPr>
          <w:rFonts w:hint="eastAsia" w:ascii="黑体" w:hAnsi="宋体" w:eastAsia="黑体" w:cs="黑体"/>
          <w:color w:val="000000"/>
          <w:kern w:val="0"/>
        </w:rPr>
        <w:t>一、单位简介</w:t>
      </w:r>
    </w:p>
    <w:p>
      <w:pPr>
        <w:widowControl/>
        <w:shd w:val="clear" w:color="auto" w:fill="FFFFFF"/>
        <w:spacing w:line="550" w:lineRule="exact"/>
        <w:ind w:firstLine="645"/>
        <w:textAlignment w:val="baseline"/>
        <w:rPr>
          <w:rFonts w:hint="eastAsia" w:ascii="仿宋_GB2312" w:hAnsi="宋体" w:eastAsia="仿宋_GB2312" w:cs="仿宋_GB2312"/>
          <w:color w:val="000000"/>
          <w:kern w:val="0"/>
          <w:sz w:val="32"/>
          <w:szCs w:val="32"/>
          <w:shd w:val="clear" w:color="auto" w:fill="FFFFFF"/>
          <w:lang w:bidi="ar"/>
        </w:rPr>
      </w:pPr>
      <w:r>
        <w:rPr>
          <w:rFonts w:hint="eastAsia" w:ascii="仿宋_GB2312" w:hAnsi="宋体" w:eastAsia="仿宋_GB2312" w:cs="仿宋_GB2312"/>
          <w:color w:val="000000"/>
          <w:kern w:val="0"/>
          <w:sz w:val="32"/>
          <w:szCs w:val="32"/>
          <w:shd w:val="clear" w:color="auto" w:fill="FFFFFF"/>
          <w:lang w:bidi="ar"/>
        </w:rPr>
        <w:t>广州市第十二人民医院是广州市卫生健康委员会下属公益二类、正处级事业单位，是广州市一所集医疗、教学、科研、职业病防治为一体的三级综合性医院，是广州医科大学非直属附属医院、也是中山大学等高等院校的教学医院。医院始建于1970年，并先后增挂三个牌子——包括广州市职业病防治院、广州市耳鼻咽喉头颈外科医院、广州市化学中毒救援中心。主要任务：承担临床医疗、临床教学和科研、职业病防治、化学中毒救援、有害有毒物质的监测检验和鉴定等任务；负责基层卫生机构职业卫生、职业病防治的业务指导和培训工作，开展职业卫生防护检查及评价、职业健康教育和职业卫生咨询服务工作。</w:t>
      </w:r>
    </w:p>
    <w:p>
      <w:pPr>
        <w:widowControl/>
        <w:shd w:val="clear" w:color="auto" w:fill="FFFFFF"/>
        <w:spacing w:line="550" w:lineRule="exact"/>
        <w:ind w:firstLine="645"/>
        <w:textAlignment w:val="baseline"/>
        <w:rPr>
          <w:rFonts w:hint="eastAsia" w:ascii="仿宋_GB2312" w:hAnsi="宋体" w:eastAsia="仿宋_GB2312" w:cs="仿宋_GB2312"/>
          <w:kern w:val="0"/>
          <w:sz w:val="32"/>
          <w:szCs w:val="32"/>
          <w:shd w:val="clear" w:color="auto" w:fill="FFFFFF"/>
          <w:lang w:bidi="ar"/>
        </w:rPr>
      </w:pPr>
      <w:r>
        <w:rPr>
          <w:rFonts w:hint="eastAsia" w:ascii="仿宋_GB2312" w:hAnsi="宋体" w:eastAsia="仿宋_GB2312" w:cs="仿宋_GB2312"/>
          <w:color w:val="000000"/>
          <w:kern w:val="0"/>
          <w:sz w:val="32"/>
          <w:szCs w:val="32"/>
          <w:shd w:val="clear" w:color="auto" w:fill="FFFFFF"/>
          <w:lang w:bidi="ar"/>
        </w:rPr>
        <w:t>医院目前易址新项目（黄埔院区）建设正有序推进中，落户黄埔。项目总用地面积10.3万平方米，规划1600张病床，将建成广州东部具有区域竞争力的三级甲等综合医院以及广州市化学中毒、核辐射救援基地，承担广州东部综合医疗服务、广州市化学中毒和核辐射救治任务和广州市职业卫生防治任务。</w:t>
      </w:r>
      <w:r>
        <w:rPr>
          <w:rFonts w:hint="eastAsia" w:ascii="仿宋_GB2312" w:hAnsi="宋体" w:eastAsia="仿宋_GB2312" w:cs="仿宋_GB2312"/>
          <w:kern w:val="0"/>
          <w:sz w:val="32"/>
          <w:szCs w:val="32"/>
          <w:shd w:val="clear" w:color="auto" w:fill="FFFFFF"/>
          <w:lang w:bidi="ar"/>
        </w:rPr>
        <w:t>项目一期工程将于2024年3月全面完工。</w:t>
      </w:r>
    </w:p>
    <w:p>
      <w:pPr>
        <w:widowControl/>
        <w:shd w:val="clear" w:color="auto" w:fill="FFFFFF"/>
        <w:spacing w:line="550" w:lineRule="exact"/>
        <w:ind w:firstLine="645"/>
        <w:textAlignment w:val="baseline"/>
        <w:rPr>
          <w:rFonts w:ascii="仿宋_GB2312" w:hAnsi="宋体" w:eastAsia="仿宋_GB2312" w:cs="仿宋_GB2312"/>
          <w:color w:val="000000"/>
          <w:kern w:val="0"/>
          <w:sz w:val="32"/>
          <w:szCs w:val="32"/>
          <w:shd w:val="clear" w:color="auto" w:fill="FFFFFF"/>
          <w:lang w:bidi="ar"/>
        </w:rPr>
      </w:pPr>
      <w:r>
        <w:rPr>
          <w:rFonts w:hint="eastAsia" w:ascii="仿宋_GB2312" w:hAnsi="宋体" w:eastAsia="仿宋_GB2312" w:cs="仿宋_GB2312"/>
          <w:color w:val="000000"/>
          <w:kern w:val="0"/>
          <w:sz w:val="32"/>
          <w:szCs w:val="32"/>
          <w:shd w:val="clear" w:color="auto" w:fill="FFFFFF"/>
          <w:lang w:bidi="ar"/>
        </w:rPr>
        <w:t>天河总院地处黄埔大道西(中山一立交旁)，与广州新城市中轴线、中央商务区（CBD）珠江新城相毗邻。现有职工1000多人，专业技术人员近900人，其中有高级技术二级专家4人，高级职称</w:t>
      </w:r>
      <w:r>
        <w:rPr>
          <w:rFonts w:ascii="仿宋_GB2312" w:hAnsi="宋体" w:eastAsia="仿宋_GB2312" w:cs="仿宋_GB2312"/>
          <w:color w:val="000000"/>
          <w:kern w:val="0"/>
          <w:sz w:val="32"/>
          <w:szCs w:val="32"/>
          <w:shd w:val="clear" w:color="auto" w:fill="FFFFFF"/>
          <w:lang w:bidi="ar"/>
        </w:rPr>
        <w:t>200</w:t>
      </w:r>
      <w:r>
        <w:rPr>
          <w:rFonts w:hint="eastAsia" w:ascii="仿宋_GB2312" w:hAnsi="宋体" w:eastAsia="仿宋_GB2312" w:cs="仿宋_GB2312"/>
          <w:color w:val="000000"/>
          <w:kern w:val="0"/>
          <w:sz w:val="32"/>
          <w:szCs w:val="32"/>
          <w:shd w:val="clear" w:color="auto" w:fill="FFFFFF"/>
          <w:lang w:bidi="ar"/>
        </w:rPr>
        <w:t>多人。编制床位633张，设有内科、外科、妇产科、儿科、耳鼻咽喉头颈外科、职业病及中毒临床科、中医科、康复医学科、眼科、口腔科、皮肤科等27个专业科室、5个辅助科室和5个职业卫生业务科室。除天河院区外还设有广园分院，年门诊量约80万人次，年收治住院病人近万人次。其中职业病科是广州市重点临床专科，职业健康监护中心是广州市医学重点专科，拥有国家级职业卫生技术服务机构及职业环境与健康效应实验室等，是全国首家通过卫生部“职业卫生技术服务机构甲级资质认证”的市级医疗机构，是市民广泛认同的中毒救治中心，华南地区第一例水中分娩婴儿诞生地，最强科室耳鼻咽喉头颈外科是广州市编委唯一批准的耳鼻咽喉头颈外科专科医院。</w:t>
      </w:r>
    </w:p>
    <w:p>
      <w:pPr>
        <w:numPr>
          <w:ilvl w:val="0"/>
          <w:numId w:val="1"/>
        </w:numPr>
        <w:adjustRightInd w:val="0"/>
        <w:snapToGrid w:val="0"/>
        <w:spacing w:line="540" w:lineRule="exact"/>
        <w:ind w:firstLine="640" w:firstLineChars="200"/>
        <w:rPr>
          <w:rFonts w:ascii="黑体" w:hAnsi="宋体" w:eastAsia="黑体"/>
          <w:color w:val="000000"/>
          <w:kern w:val="0"/>
        </w:rPr>
      </w:pPr>
      <w:r>
        <w:rPr>
          <w:rFonts w:hint="eastAsia" w:ascii="黑体" w:hAnsi="宋体" w:eastAsia="黑体" w:cs="黑体"/>
          <w:color w:val="000000"/>
          <w:kern w:val="0"/>
        </w:rPr>
        <w:t>联系方式</w:t>
      </w:r>
    </w:p>
    <w:p>
      <w:pPr>
        <w:widowControl/>
        <w:spacing w:line="540" w:lineRule="exact"/>
        <w:ind w:firstLine="640" w:firstLineChars="200"/>
        <w:rPr>
          <w:rFonts w:ascii="仿宋_GB2312" w:hAnsi="宋体" w:eastAsia="仿宋_GB2312"/>
        </w:rPr>
      </w:pPr>
      <w:r>
        <w:rPr>
          <w:rFonts w:hint="eastAsia" w:ascii="仿宋_GB2312" w:hAnsi="宋体" w:eastAsia="仿宋_GB2312" w:cs="仿宋_GB2312"/>
        </w:rPr>
        <w:t>联系人：张老师、</w:t>
      </w:r>
      <w:r>
        <w:rPr>
          <w:rFonts w:hint="eastAsia" w:ascii="仿宋_GB2312" w:hAnsi="宋体" w:eastAsia="仿宋_GB2312" w:cs="仿宋_GB2312"/>
          <w:lang w:eastAsia="zh-CN"/>
        </w:rPr>
        <w:t>郭</w:t>
      </w:r>
      <w:r>
        <w:rPr>
          <w:rFonts w:hint="eastAsia" w:ascii="仿宋_GB2312" w:hAnsi="宋体" w:eastAsia="仿宋_GB2312" w:cs="仿宋_GB2312"/>
        </w:rPr>
        <w:t>老师</w:t>
      </w:r>
    </w:p>
    <w:p>
      <w:pPr>
        <w:widowControl/>
        <w:spacing w:line="540" w:lineRule="exact"/>
        <w:ind w:firstLine="640" w:firstLineChars="200"/>
        <w:rPr>
          <w:rFonts w:hint="default" w:ascii="仿宋_GB2312" w:hAnsi="宋体" w:eastAsia="仿宋_GB2312" w:cs="仿宋_GB2312"/>
          <w:lang w:val="en-US" w:eastAsia="zh-CN"/>
        </w:rPr>
      </w:pPr>
      <w:r>
        <w:rPr>
          <w:rFonts w:hint="eastAsia" w:ascii="仿宋_GB2312" w:hAnsi="宋体" w:eastAsia="仿宋_GB2312" w:cs="仿宋_GB2312"/>
        </w:rPr>
        <w:t>联系电话：</w:t>
      </w:r>
      <w:r>
        <w:rPr>
          <w:rFonts w:ascii="仿宋_GB2312" w:hAnsi="宋体" w:eastAsia="仿宋_GB2312" w:cs="仿宋_GB2312"/>
        </w:rPr>
        <w:t>020-</w:t>
      </w:r>
      <w:r>
        <w:rPr>
          <w:rFonts w:hint="eastAsia" w:ascii="仿宋_GB2312" w:hAnsi="宋体" w:eastAsia="仿宋_GB2312" w:cs="仿宋_GB2312"/>
          <w:lang w:val="en-US" w:eastAsia="zh-CN"/>
        </w:rPr>
        <w:t>38981245、02038981235</w:t>
      </w:r>
    </w:p>
    <w:p>
      <w:pPr>
        <w:widowControl/>
        <w:spacing w:line="540" w:lineRule="exact"/>
        <w:ind w:firstLine="640" w:firstLineChars="200"/>
        <w:rPr>
          <w:rFonts w:ascii="仿宋_GB2312" w:hAnsi="宋体" w:eastAsia="仿宋_GB2312" w:cs="仿宋_GB2312"/>
        </w:rPr>
      </w:pPr>
      <w:r>
        <w:rPr>
          <w:rFonts w:hint="eastAsia" w:ascii="仿宋_GB2312" w:hAnsi="宋体" w:eastAsia="仿宋_GB2312" w:cs="仿宋_GB2312"/>
        </w:rPr>
        <w:t>网址：http://www.gz12hospital.cn/</w:t>
      </w:r>
    </w:p>
    <w:p>
      <w:pPr>
        <w:spacing w:line="540" w:lineRule="exac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B470FF"/>
    <w:multiLevelType w:val="singleLevel"/>
    <w:tmpl w:val="BCB470F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UzNzEyOGU1MTg3MTE3YTMxOTBhMDAzYjI5NTlkOTgifQ=="/>
  </w:docVars>
  <w:rsids>
    <w:rsidRoot w:val="02896130"/>
    <w:rsid w:val="00277462"/>
    <w:rsid w:val="002B31E0"/>
    <w:rsid w:val="002E5D7B"/>
    <w:rsid w:val="004A3280"/>
    <w:rsid w:val="00613E52"/>
    <w:rsid w:val="006F3CDF"/>
    <w:rsid w:val="00815303"/>
    <w:rsid w:val="008E4E9F"/>
    <w:rsid w:val="00926670"/>
    <w:rsid w:val="00946A28"/>
    <w:rsid w:val="00A06D94"/>
    <w:rsid w:val="00A6235E"/>
    <w:rsid w:val="00B9426E"/>
    <w:rsid w:val="00D70993"/>
    <w:rsid w:val="00E50C66"/>
    <w:rsid w:val="00EA0D55"/>
    <w:rsid w:val="00FB59B1"/>
    <w:rsid w:val="01953518"/>
    <w:rsid w:val="02896130"/>
    <w:rsid w:val="13E65CD5"/>
    <w:rsid w:val="2CEB72B4"/>
    <w:rsid w:val="3D0E615A"/>
    <w:rsid w:val="3F3F70EE"/>
    <w:rsid w:val="46027AC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spacing w:line="320" w:lineRule="exact"/>
      <w:jc w:val="center"/>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1523</Words>
  <Characters>1646</Characters>
  <Lines>11</Lines>
  <Paragraphs>3</Paragraphs>
  <TotalTime>1</TotalTime>
  <ScaleCrop>false</ScaleCrop>
  <LinksUpToDate>false</LinksUpToDate>
  <CharactersWithSpaces>1647</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2023-04-27T09:48:00Z</dcterms:created>
  <dc:creator>K先生</dc:creator>
  <cp:lastModifiedBy>潘嘉妹</cp:lastModifiedBy>
  <dcterms:modified xsi:type="dcterms:W3CDTF">2023-09-12T01:21:24Z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05311770147B45A9B73FEE312188B23B_11</vt:lpwstr>
  </property>
</Properties>
</file>