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佛山市中医院招聘临床科室主任岗位及任职要求</w:t>
      </w:r>
    </w:p>
    <w:tbl>
      <w:tblPr>
        <w:tblStyle w:val="5"/>
        <w:tblpPr w:leftFromText="180" w:rightFromText="180" w:vertAnchor="text" w:horzAnchor="page" w:tblpX="1290" w:tblpY="239"/>
        <w:tblOverlap w:val="never"/>
        <w:tblW w:w="141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47"/>
        <w:gridCol w:w="1044"/>
        <w:gridCol w:w="528"/>
        <w:gridCol w:w="1278"/>
        <w:gridCol w:w="706"/>
        <w:gridCol w:w="1276"/>
        <w:gridCol w:w="1000"/>
        <w:gridCol w:w="1176"/>
        <w:gridCol w:w="4950"/>
        <w:gridCol w:w="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75" w:hRule="atLeast"/>
        </w:trPr>
        <w:tc>
          <w:tcPr>
            <w:tcW w:w="675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科室</w:t>
            </w:r>
          </w:p>
        </w:tc>
        <w:tc>
          <w:tcPr>
            <w:tcW w:w="1044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528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0386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7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学历/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/>
              </w:rPr>
              <w:t>等级</w:t>
            </w:r>
          </w:p>
        </w:tc>
        <w:tc>
          <w:tcPr>
            <w:tcW w:w="1176" w:type="dxa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4956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脑病科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（神经内科）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科主任</w:t>
            </w:r>
          </w:p>
        </w:tc>
        <w:tc>
          <w:tcPr>
            <w:tcW w:w="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中医学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（A1005）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临床医学（A1002）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博士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具有正高级专业技术职务任职资格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>专业技术岗位四级或以上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50周岁及以下</w:t>
            </w:r>
          </w:p>
        </w:tc>
        <w:tc>
          <w:tcPr>
            <w:tcW w:w="4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textAlignment w:val="auto"/>
              <w:rPr>
                <w:rFonts w:ascii="仿宋_GB2312" w:hAnsi="仿宋" w:eastAsia="仿宋_GB2312" w:cs="仿宋"/>
                <w:szCs w:val="24"/>
              </w:rPr>
            </w:pPr>
            <w:r>
              <w:rPr>
                <w:rFonts w:hint="eastAsia" w:ascii="仿宋_GB2312" w:hAnsi="仿宋" w:eastAsia="仿宋_GB2312" w:cs="仿宋"/>
                <w:szCs w:val="24"/>
              </w:rPr>
              <w:t>有大型综合性三级甲等医院脑病科或神经内科临床工作经历10年以上，</w:t>
            </w:r>
            <w:r>
              <w:rPr>
                <w:rFonts w:hint="eastAsia" w:ascii="仿宋_GB2312" w:hAnsi="仿宋" w:eastAsia="仿宋_GB2312" w:cs="仿宋"/>
                <w:color w:val="333333"/>
                <w:szCs w:val="24"/>
              </w:rPr>
              <w:t>脑病或神经内科学专业方向，有一定的科室管理能力，科研能力较强，现</w:t>
            </w:r>
            <w:r>
              <w:rPr>
                <w:rFonts w:ascii="仿宋_GB2312" w:hAnsi="仿宋" w:eastAsia="仿宋_GB2312" w:cs="仿宋"/>
                <w:szCs w:val="24"/>
              </w:rPr>
              <w:t>任省级</w:t>
            </w:r>
            <w:r>
              <w:rPr>
                <w:rFonts w:hint="eastAsia" w:ascii="仿宋_GB2312" w:hAnsi="仿宋" w:eastAsia="仿宋_GB2312" w:cs="仿宋"/>
                <w:szCs w:val="24"/>
              </w:rPr>
              <w:t>及以上</w:t>
            </w:r>
            <w:r>
              <w:rPr>
                <w:rFonts w:ascii="仿宋_GB2312" w:hAnsi="仿宋" w:eastAsia="仿宋_GB2312" w:cs="仿宋"/>
                <w:szCs w:val="24"/>
              </w:rPr>
              <w:t>相关专业学术组织委员以上职务，具备组织实施本专科优势病种诊疗方案并进行疗效总结的能力</w:t>
            </w:r>
            <w:r>
              <w:rPr>
                <w:rFonts w:hint="eastAsia" w:ascii="仿宋_GB2312" w:hAnsi="仿宋" w:eastAsia="仿宋_GB2312" w:cs="仿宋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外二科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（胸外、乳腺外科）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科主任</w:t>
            </w:r>
          </w:p>
        </w:tc>
        <w:tc>
          <w:tcPr>
            <w:tcW w:w="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中医学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（</w:t>
            </w:r>
            <w:r>
              <w:rPr>
                <w:rFonts w:ascii="仿宋_GB2312" w:hAnsi="仿宋" w:eastAsia="仿宋_GB2312" w:cs="仿宋"/>
                <w:kern w:val="0"/>
                <w:sz w:val="24"/>
                <w:szCs w:val="24"/>
              </w:rPr>
              <w:t>A1005）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>B1008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临床医学（</w:t>
            </w:r>
            <w:r>
              <w:rPr>
                <w:rFonts w:ascii="仿宋_GB2312" w:hAnsi="仿宋" w:eastAsia="仿宋_GB2312" w:cs="仿宋"/>
                <w:kern w:val="0"/>
                <w:sz w:val="24"/>
                <w:szCs w:val="24"/>
              </w:rPr>
              <w:t>A1002）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>B1003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以上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具有正高级专业技术职务任职资格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>专业技术岗位四级或以上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45周岁及以下，博士学历/学位者可</w:t>
            </w:r>
            <w:r>
              <w:rPr>
                <w:rFonts w:hint="eastAsia" w:ascii="仿宋_GB2312" w:hAnsi="仿宋" w:eastAsia="仿宋_GB2312" w:cs="仿宋"/>
                <w:color w:val="333333"/>
                <w:kern w:val="0"/>
                <w:sz w:val="24"/>
                <w:szCs w:val="24"/>
              </w:rPr>
              <w:t>放宽至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50周岁</w:t>
            </w:r>
          </w:p>
        </w:tc>
        <w:tc>
          <w:tcPr>
            <w:tcW w:w="4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both"/>
              <w:textAlignment w:val="auto"/>
              <w:rPr>
                <w:rFonts w:ascii="仿宋_GB2312" w:hAnsi="仿宋" w:eastAsia="仿宋_GB2312" w:cs="仿宋"/>
                <w:szCs w:val="24"/>
              </w:rPr>
            </w:pPr>
            <w:r>
              <w:rPr>
                <w:rFonts w:hint="eastAsia" w:ascii="仿宋_GB2312" w:hAnsi="仿宋" w:eastAsia="仿宋_GB2312" w:cs="仿宋"/>
                <w:szCs w:val="24"/>
              </w:rPr>
              <w:t>有大型综合性三级甲等医院胸外科临床工作经历10年以上，胸外</w:t>
            </w:r>
            <w:r>
              <w:rPr>
                <w:rFonts w:hint="eastAsia" w:ascii="仿宋_GB2312" w:hAnsi="仿宋" w:eastAsia="仿宋_GB2312" w:cs="仿宋"/>
                <w:color w:val="333333"/>
                <w:szCs w:val="24"/>
              </w:rPr>
              <w:t>科专业方向，有一定的科室管理能力，科研能力较强，在专业领域有一定的学术地位，现</w:t>
            </w:r>
            <w:r>
              <w:rPr>
                <w:rFonts w:ascii="仿宋_GB2312" w:hAnsi="仿宋" w:eastAsia="仿宋_GB2312" w:cs="仿宋"/>
                <w:szCs w:val="24"/>
              </w:rPr>
              <w:t>任</w:t>
            </w:r>
            <w:r>
              <w:rPr>
                <w:rFonts w:hint="eastAsia" w:ascii="仿宋_GB2312" w:hAnsi="仿宋" w:eastAsia="仿宋_GB2312" w:cs="仿宋"/>
                <w:szCs w:val="24"/>
              </w:rPr>
              <w:t>市</w:t>
            </w:r>
            <w:r>
              <w:rPr>
                <w:rFonts w:ascii="仿宋_GB2312" w:hAnsi="仿宋" w:eastAsia="仿宋_GB2312" w:cs="仿宋"/>
                <w:szCs w:val="24"/>
              </w:rPr>
              <w:t>级</w:t>
            </w:r>
            <w:r>
              <w:rPr>
                <w:rFonts w:hint="eastAsia" w:ascii="仿宋_GB2312" w:hAnsi="仿宋" w:eastAsia="仿宋_GB2312" w:cs="仿宋"/>
                <w:szCs w:val="24"/>
              </w:rPr>
              <w:t>及以上</w:t>
            </w:r>
            <w:r>
              <w:rPr>
                <w:rFonts w:ascii="仿宋_GB2312" w:hAnsi="仿宋" w:eastAsia="仿宋_GB2312" w:cs="仿宋"/>
                <w:szCs w:val="24"/>
              </w:rPr>
              <w:t>相关专业学术组织</w:t>
            </w:r>
            <w:r>
              <w:rPr>
                <w:rFonts w:hint="eastAsia" w:ascii="仿宋_GB2312" w:hAnsi="仿宋" w:eastAsia="仿宋_GB2312" w:cs="仿宋"/>
                <w:szCs w:val="24"/>
              </w:rPr>
              <w:t>常务</w:t>
            </w:r>
            <w:r>
              <w:rPr>
                <w:rFonts w:ascii="仿宋_GB2312" w:hAnsi="仿宋" w:eastAsia="仿宋_GB2312" w:cs="仿宋"/>
                <w:szCs w:val="24"/>
              </w:rPr>
              <w:t>委员以上职务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外四科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（神经外科）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科主任</w:t>
            </w:r>
          </w:p>
        </w:tc>
        <w:tc>
          <w:tcPr>
            <w:tcW w:w="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中医学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（</w:t>
            </w:r>
            <w:r>
              <w:rPr>
                <w:rFonts w:ascii="仿宋_GB2312" w:hAnsi="仿宋" w:eastAsia="仿宋_GB2312" w:cs="仿宋"/>
                <w:kern w:val="0"/>
                <w:sz w:val="24"/>
                <w:szCs w:val="24"/>
              </w:rPr>
              <w:t>A1005）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>B1008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临床医学（</w:t>
            </w:r>
            <w:r>
              <w:rPr>
                <w:rFonts w:ascii="仿宋_GB2312" w:hAnsi="仿宋" w:eastAsia="仿宋_GB2312" w:cs="仿宋"/>
                <w:kern w:val="0"/>
                <w:sz w:val="24"/>
                <w:szCs w:val="24"/>
              </w:rPr>
              <w:t>A1002）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>B1003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以上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具有正高级专业技术职务任职资格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>专业技术岗位四级或以上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45周岁及以下，博士学历/学位者可</w:t>
            </w:r>
            <w:r>
              <w:rPr>
                <w:rFonts w:hint="eastAsia" w:ascii="仿宋_GB2312" w:hAnsi="仿宋" w:eastAsia="仿宋_GB2312" w:cs="仿宋"/>
                <w:color w:val="333333"/>
                <w:kern w:val="0"/>
                <w:sz w:val="24"/>
                <w:szCs w:val="24"/>
              </w:rPr>
              <w:t>放宽至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50周岁</w:t>
            </w:r>
          </w:p>
        </w:tc>
        <w:tc>
          <w:tcPr>
            <w:tcW w:w="4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both"/>
              <w:textAlignment w:val="auto"/>
              <w:rPr>
                <w:rFonts w:ascii="仿宋_GB2312" w:hAnsi="仿宋" w:eastAsia="仿宋_GB2312" w:cs="仿宋"/>
                <w:szCs w:val="24"/>
              </w:rPr>
            </w:pPr>
            <w:r>
              <w:rPr>
                <w:rFonts w:hint="eastAsia" w:ascii="仿宋_GB2312" w:hAnsi="仿宋" w:eastAsia="仿宋_GB2312" w:cs="仿宋"/>
                <w:szCs w:val="24"/>
              </w:rPr>
              <w:t>有大型综合性三级甲等医院神经外科临床工作经历10年以上，</w:t>
            </w:r>
            <w:r>
              <w:rPr>
                <w:rFonts w:hint="eastAsia" w:ascii="仿宋_GB2312" w:hAnsi="仿宋" w:eastAsia="仿宋_GB2312" w:cs="仿宋"/>
                <w:color w:val="333333"/>
                <w:szCs w:val="24"/>
              </w:rPr>
              <w:t>神经外科专业方向，有一定的科室管理能力，科研能力较强，在专业领域有一定的学术地位，现</w:t>
            </w:r>
            <w:r>
              <w:rPr>
                <w:rFonts w:ascii="仿宋_GB2312" w:hAnsi="仿宋" w:eastAsia="仿宋_GB2312" w:cs="仿宋"/>
                <w:szCs w:val="24"/>
              </w:rPr>
              <w:t>任</w:t>
            </w:r>
            <w:r>
              <w:rPr>
                <w:rFonts w:hint="eastAsia" w:ascii="仿宋_GB2312" w:hAnsi="仿宋" w:eastAsia="仿宋_GB2312" w:cs="仿宋"/>
                <w:szCs w:val="24"/>
              </w:rPr>
              <w:t>市</w:t>
            </w:r>
            <w:r>
              <w:rPr>
                <w:rFonts w:ascii="仿宋_GB2312" w:hAnsi="仿宋" w:eastAsia="仿宋_GB2312" w:cs="仿宋"/>
                <w:szCs w:val="24"/>
              </w:rPr>
              <w:t>级</w:t>
            </w:r>
            <w:r>
              <w:rPr>
                <w:rFonts w:hint="eastAsia" w:ascii="仿宋_GB2312" w:hAnsi="仿宋" w:eastAsia="仿宋_GB2312" w:cs="仿宋"/>
                <w:szCs w:val="24"/>
              </w:rPr>
              <w:t>及以上</w:t>
            </w:r>
            <w:r>
              <w:rPr>
                <w:rFonts w:ascii="仿宋_GB2312" w:hAnsi="仿宋" w:eastAsia="仿宋_GB2312" w:cs="仿宋"/>
                <w:szCs w:val="24"/>
              </w:rPr>
              <w:t>相关专业学术组织</w:t>
            </w:r>
            <w:r>
              <w:rPr>
                <w:rFonts w:hint="eastAsia" w:ascii="仿宋_GB2312" w:hAnsi="仿宋" w:eastAsia="仿宋_GB2312" w:cs="仿宋"/>
                <w:szCs w:val="24"/>
              </w:rPr>
              <w:t>常务</w:t>
            </w:r>
            <w:r>
              <w:rPr>
                <w:rFonts w:ascii="仿宋_GB2312" w:hAnsi="仿宋" w:eastAsia="仿宋_GB2312" w:cs="仿宋"/>
                <w:szCs w:val="24"/>
              </w:rPr>
              <w:t>委员以上职务</w:t>
            </w:r>
          </w:p>
        </w:tc>
      </w:tr>
    </w:tbl>
    <w:p>
      <w:pPr>
        <w:rPr>
          <w:rFonts w:ascii="仿宋_GB2312" w:eastAsia="仿宋_GB2312"/>
          <w:szCs w:val="21"/>
        </w:rPr>
      </w:pPr>
      <w:r>
        <w:rPr>
          <w:rFonts w:hint="eastAsia" w:ascii="仿宋_GB2312" w:hAnsi="宋体" w:eastAsia="仿宋_GB2312" w:cs="宋体"/>
          <w:szCs w:val="21"/>
          <w:shd w:val="clear" w:color="auto" w:fill="FFFFFF"/>
        </w:rPr>
        <w:t>备注：以上所列期限计算截止日期为报名受理之日。</w:t>
      </w:r>
    </w:p>
    <w:sectPr>
      <w:pgSz w:w="16838" w:h="11906" w:orient="landscape"/>
      <w:pgMar w:top="993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E306C"/>
    <w:rsid w:val="00031C33"/>
    <w:rsid w:val="001157B1"/>
    <w:rsid w:val="00223587"/>
    <w:rsid w:val="00242286"/>
    <w:rsid w:val="002A5234"/>
    <w:rsid w:val="002C46F4"/>
    <w:rsid w:val="002D0FDF"/>
    <w:rsid w:val="002F4EB4"/>
    <w:rsid w:val="0030038B"/>
    <w:rsid w:val="003375E6"/>
    <w:rsid w:val="004A0859"/>
    <w:rsid w:val="004C479E"/>
    <w:rsid w:val="00544B15"/>
    <w:rsid w:val="005E75DB"/>
    <w:rsid w:val="00646BC2"/>
    <w:rsid w:val="00646FD1"/>
    <w:rsid w:val="0065084E"/>
    <w:rsid w:val="006D03FE"/>
    <w:rsid w:val="006F462D"/>
    <w:rsid w:val="0071325C"/>
    <w:rsid w:val="00714E0B"/>
    <w:rsid w:val="00751AF8"/>
    <w:rsid w:val="0078241A"/>
    <w:rsid w:val="007830AC"/>
    <w:rsid w:val="007A486C"/>
    <w:rsid w:val="008B411C"/>
    <w:rsid w:val="008E7BB1"/>
    <w:rsid w:val="009249AF"/>
    <w:rsid w:val="009C760F"/>
    <w:rsid w:val="00A035FB"/>
    <w:rsid w:val="00B92B9F"/>
    <w:rsid w:val="00C97A81"/>
    <w:rsid w:val="00D15EBC"/>
    <w:rsid w:val="00E814F8"/>
    <w:rsid w:val="00F15369"/>
    <w:rsid w:val="00FB0C86"/>
    <w:rsid w:val="08E858AD"/>
    <w:rsid w:val="117E6ACC"/>
    <w:rsid w:val="1CD468C2"/>
    <w:rsid w:val="2DFF6645"/>
    <w:rsid w:val="3B285284"/>
    <w:rsid w:val="512167DE"/>
    <w:rsid w:val="563E306C"/>
    <w:rsid w:val="65D201C0"/>
    <w:rsid w:val="7A2B5E76"/>
    <w:rsid w:val="7FFFE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420</Characters>
  <Lines>140</Lines>
  <Paragraphs>162</Paragraphs>
  <TotalTime>1</TotalTime>
  <ScaleCrop>false</ScaleCrop>
  <LinksUpToDate>false</LinksUpToDate>
  <CharactersWithSpaces>489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2023-08-17T11:26:00Z</dcterms:created>
  <dc:creator>岑秋贤</dc:creator>
  <cp:lastModifiedBy>岑秋贤</cp:lastModifiedBy>
  <cp:lastPrinted>2023-09-07T15:28:00Z</cp:lastPrinted>
  <dcterms:modified xsi:type="dcterms:W3CDTF">2023-09-20T03:07:40Z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5B6500879B474F31A3409A4DFDE81F10</vt:lpwstr>
  </property>
</Properties>
</file>