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378" w:tblpY="-736"/>
        <w:tblOverlap w:val="never"/>
        <w:tblW w:w="1448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940"/>
        <w:gridCol w:w="1351"/>
        <w:gridCol w:w="1762"/>
        <w:gridCol w:w="2231"/>
        <w:gridCol w:w="1057"/>
        <w:gridCol w:w="2212"/>
        <w:gridCol w:w="34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附件2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448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kern w:val="0"/>
                <w:sz w:val="36"/>
                <w:szCs w:val="36"/>
              </w:rPr>
              <w:t>2023年赤峰市中医蒙医医院公开招聘医学人才计划表岗位表（直接面试）15人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科室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岗位</w:t>
            </w:r>
          </w:p>
        </w:tc>
        <w:tc>
          <w:tcPr>
            <w:tcW w:w="1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学历要求</w:t>
            </w:r>
          </w:p>
        </w:tc>
        <w:tc>
          <w:tcPr>
            <w:tcW w:w="2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专业及代码</w:t>
            </w:r>
          </w:p>
        </w:tc>
        <w:tc>
          <w:tcPr>
            <w:tcW w:w="1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专业技术资格或执业资格要求</w:t>
            </w:r>
          </w:p>
        </w:tc>
        <w:tc>
          <w:tcPr>
            <w:tcW w:w="3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儿科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医师1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专科及以上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临床医学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中西医结合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年龄45周岁以下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副主任医师及以上</w:t>
            </w:r>
          </w:p>
        </w:tc>
        <w:tc>
          <w:tcPr>
            <w:tcW w:w="3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具有二级以上医院从事儿科工作经验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心血管科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专科及以上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临床医学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中西医结合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年龄45周岁以下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副主任医师及以上</w:t>
            </w:r>
          </w:p>
        </w:tc>
        <w:tc>
          <w:tcPr>
            <w:tcW w:w="3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具有二级以上医院从事心血管介入方向工作经验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内分泌科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医师3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专科及以上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临床医学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中西医结合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年龄45周岁以下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副主任医师及以上</w:t>
            </w:r>
          </w:p>
        </w:tc>
        <w:tc>
          <w:tcPr>
            <w:tcW w:w="3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具有二级以上医院从事内分泌科工作经验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中医内科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医师4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专科及以上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中西医结合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年龄45周岁以下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副主任医师及以上</w:t>
            </w:r>
          </w:p>
        </w:tc>
        <w:tc>
          <w:tcPr>
            <w:tcW w:w="3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具有二级以上医院从事中医内科等工作经验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肾病科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医师5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专科及以上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临床医学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中西医结合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年龄45周岁以下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副主任医师及以上</w:t>
            </w:r>
          </w:p>
        </w:tc>
        <w:tc>
          <w:tcPr>
            <w:tcW w:w="3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具有二级以上医院从事肾病科工作经验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风湿免疫科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医师6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专科及以上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临床医学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中西医结合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年龄45周岁以下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副主任医师及以上</w:t>
            </w:r>
          </w:p>
        </w:tc>
        <w:tc>
          <w:tcPr>
            <w:tcW w:w="3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具有二级以上医院从事风湿免疫科工作经验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神志病科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1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医师7</w:t>
            </w:r>
          </w:p>
        </w:tc>
        <w:tc>
          <w:tcPr>
            <w:tcW w:w="1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专科及以上</w:t>
            </w:r>
          </w:p>
        </w:tc>
        <w:tc>
          <w:tcPr>
            <w:tcW w:w="2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临床医学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中西医结合</w:t>
            </w:r>
          </w:p>
        </w:tc>
        <w:tc>
          <w:tcPr>
            <w:tcW w:w="1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年龄45周岁以下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副主任医师及以上</w:t>
            </w:r>
          </w:p>
        </w:tc>
        <w:tc>
          <w:tcPr>
            <w:tcW w:w="3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具有二级以上医院从事神志病科工作经验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肝病科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医师8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专科及以上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临床医学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中西医结合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年龄45周岁以下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副主任医师及以上</w:t>
            </w:r>
          </w:p>
        </w:tc>
        <w:tc>
          <w:tcPr>
            <w:tcW w:w="3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具有二级以上医院从事肝病科工作经验。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急诊科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医师9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专科及以上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临床医学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中西医结合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年龄45周岁以下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副主任医师及以上</w:t>
            </w:r>
          </w:p>
        </w:tc>
        <w:tc>
          <w:tcPr>
            <w:tcW w:w="3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具有二级以上医院从事急诊科、重症医学科工作经验。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康复医学科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医师10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专科及以上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临床医学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中西医结合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年龄45周岁以下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副主任医师及以上</w:t>
            </w:r>
          </w:p>
        </w:tc>
        <w:tc>
          <w:tcPr>
            <w:tcW w:w="3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具有二级以上医院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从事儿科康复、盆底康复方向工作经验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感控科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护师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专科及以上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护理学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年龄45周岁以下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副主任护师及以上</w:t>
            </w:r>
          </w:p>
        </w:tc>
        <w:tc>
          <w:tcPr>
            <w:tcW w:w="3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具有二级医院从事感控科工作经验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超声科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医师11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专科及以上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临床医学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医学影像技术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年龄45周岁以下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副主任医师及以上</w:t>
            </w:r>
          </w:p>
        </w:tc>
        <w:tc>
          <w:tcPr>
            <w:tcW w:w="3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具有二级以上医院从事超声科工作经验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影像科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医师12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专科及以上</w:t>
            </w:r>
          </w:p>
        </w:tc>
        <w:tc>
          <w:tcPr>
            <w:tcW w:w="2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医学影像学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年龄45周岁以下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副主任医师及以上</w:t>
            </w:r>
          </w:p>
        </w:tc>
        <w:tc>
          <w:tcPr>
            <w:tcW w:w="3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具有二级以上医院从事影像科工作经验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5NDY4MWE2Njg4NTI0NTY3ZmNjZDMxMDAzZTE0YzEifQ=="/>
  </w:docVars>
  <w:rsids>
    <w:rsidRoot w:val="028B03AF"/>
    <w:rsid w:val="028B0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2023-08-07T02:30:00Z</dcterms:created>
  <dc:creator>Administrator</dc:creator>
  <cp:lastModifiedBy>Administrator</cp:lastModifiedBy>
  <dcterms:modified xsi:type="dcterms:W3CDTF">2023-08-07T02:31:19Z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7AC2969363C149C3AFDC06C6FA34D11F_11</vt:lpwstr>
  </property>
</Properties>
</file>