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both"/>
        <w:rPr>
          <w:rFonts w:hint="eastAsia" w:ascii="黑体" w:hAnsi="黑体" w:eastAsia="黑体" w:cs="仿宋"/>
          <w:b w:val="0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仿宋"/>
          <w:b w:val="0"/>
          <w:color w:val="000000"/>
          <w:kern w:val="2"/>
          <w:sz w:val="32"/>
          <w:szCs w:val="32"/>
          <w:lang w:val="en-US" w:eastAsia="zh-CN" w:bidi="ar-SA"/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eastAsia" w:ascii="Times New Roman" w:hAnsi="Times New Roman" w:eastAsia="方正小标宋简体" w:cs="Times New Roman"/>
          <w:b w:val="0"/>
          <w:bCs w:val="0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Times New Roman" w:hAnsi="Times New Roman" w:eastAsia="方正小标宋简体" w:cs="Times New Roman"/>
          <w:b w:val="0"/>
          <w:bCs w:val="0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衡山县2023年卫健系统急需紧缺专业技术人才需求目录</w:t>
      </w:r>
    </w:p>
    <w:tbl>
      <w:tblPr>
        <w:tblStyle w:val="4"/>
        <w:tblpPr w:leftFromText="180" w:rightFromText="180" w:vertAnchor="text" w:horzAnchor="page" w:tblpX="1746" w:tblpY="274"/>
        <w:tblOverlap w:val="never"/>
        <w:tblW w:w="1339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2"/>
        <w:gridCol w:w="994"/>
        <w:gridCol w:w="857"/>
        <w:gridCol w:w="1063"/>
        <w:gridCol w:w="1305"/>
        <w:gridCol w:w="2648"/>
        <w:gridCol w:w="2062"/>
        <w:gridCol w:w="1297"/>
        <w:gridCol w:w="167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5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用人单位名称</w:t>
            </w:r>
          </w:p>
        </w:tc>
        <w:tc>
          <w:tcPr>
            <w:tcW w:w="9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8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需求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人数</w:t>
            </w:r>
          </w:p>
        </w:tc>
        <w:tc>
          <w:tcPr>
            <w:tcW w:w="10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引进方式</w:t>
            </w:r>
          </w:p>
        </w:tc>
        <w:tc>
          <w:tcPr>
            <w:tcW w:w="13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最低学历学位</w:t>
            </w:r>
          </w:p>
        </w:tc>
        <w:tc>
          <w:tcPr>
            <w:tcW w:w="26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20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执业资格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（职称）要求</w:t>
            </w:r>
          </w:p>
        </w:tc>
        <w:tc>
          <w:tcPr>
            <w:tcW w:w="129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其他要求</w:t>
            </w:r>
          </w:p>
        </w:tc>
        <w:tc>
          <w:tcPr>
            <w:tcW w:w="16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咨询联系方式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15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6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5" w:hRule="atLeast"/>
        </w:trPr>
        <w:tc>
          <w:tcPr>
            <w:tcW w:w="15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衡山县人民医院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临床医师</w:t>
            </w:r>
          </w:p>
        </w:tc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0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全职引进</w:t>
            </w:r>
          </w:p>
        </w:tc>
        <w:tc>
          <w:tcPr>
            <w:tcW w:w="13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2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内科学、儿科学、神经病学、皮肤病与性病学、外科学、妇产科学、眼科学、耳鼻咽喉科学、　肿瘤学、麻醉学、急诊医学、中西医结合临床</w:t>
            </w:r>
          </w:p>
        </w:tc>
        <w:tc>
          <w:tcPr>
            <w:tcW w:w="2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执业医师及以上职称</w:t>
            </w:r>
          </w:p>
        </w:tc>
        <w:tc>
          <w:tcPr>
            <w:tcW w:w="129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旷娉婷15273471160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15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中医医师</w:t>
            </w:r>
          </w:p>
        </w:tc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0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中医内科学、 中医外科学、中医骨伤科学、  中医儿科学</w:t>
            </w:r>
          </w:p>
        </w:tc>
        <w:tc>
          <w:tcPr>
            <w:tcW w:w="2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执业医师及以上职称</w:t>
            </w:r>
          </w:p>
        </w:tc>
        <w:tc>
          <w:tcPr>
            <w:tcW w:w="12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5" w:hRule="atLeast"/>
        </w:trPr>
        <w:tc>
          <w:tcPr>
            <w:tcW w:w="15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衡山县中医医院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临床医师</w:t>
            </w:r>
          </w:p>
        </w:tc>
        <w:tc>
          <w:tcPr>
            <w:tcW w:w="85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全职引进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264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内科学、外科学、麻醉学、急诊医学、肿瘤学、眼科学、耳鼻咽喉科学、临床医学硕士、中西医结合临床、影像医学与核医学</w:t>
            </w:r>
          </w:p>
        </w:tc>
        <w:tc>
          <w:tcPr>
            <w:tcW w:w="206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执业医师及以上职称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谭迎春18673411884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9" w:hRule="atLeast"/>
        </w:trPr>
        <w:tc>
          <w:tcPr>
            <w:tcW w:w="15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中医医师</w:t>
            </w:r>
          </w:p>
        </w:tc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全职引进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2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中医内科学、中医外科学、中医骨伤科学、中医妇科学、中医五官科学、针灸推拿学、中医硕士</w:t>
            </w:r>
          </w:p>
        </w:tc>
        <w:tc>
          <w:tcPr>
            <w:tcW w:w="2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执业医师及以上职称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衡山县妇幼保健计划生育服务中心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临床医师</w:t>
            </w:r>
          </w:p>
        </w:tc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全职引进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2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儿科学、妇产科学、              影像医学与核医学、麻醉学</w:t>
            </w:r>
          </w:p>
        </w:tc>
        <w:tc>
          <w:tcPr>
            <w:tcW w:w="2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执业医师及以上职称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有工作经验者优先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刘红果13873457775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bidi w:val="0"/>
        <w:rPr>
          <w:rFonts w:hint="eastAsia"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tabs>
          <w:tab w:val="right" w:pos="15478"/>
        </w:tabs>
        <w:bidi w:val="0"/>
        <w:jc w:val="left"/>
        <w:rPr>
          <w:rFonts w:hint="eastAsia"/>
          <w:lang w:val="en-US" w:eastAsia="zh-CN"/>
        </w:rPr>
        <w:sectPr>
          <w:pgSz w:w="16838" w:h="11906" w:orient="landscape"/>
          <w:pgMar w:top="510" w:right="680" w:bottom="340" w:left="680" w:header="851" w:footer="851" w:gutter="0"/>
          <w:pgNumType w:fmt="numberInDash"/>
          <w:cols w:space="720" w:num="1"/>
          <w:docGrid w:type="lines" w:linePitch="312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val="fullPage" w:percent="7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RjYTc5ZTc1MzJiNThlM2QyODkwMTYyZDIzYTJhY2QifQ=="/>
  </w:docVars>
  <w:rsids>
    <w:rsidRoot w:val="45ED4D64"/>
    <w:rsid w:val="45ED4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qFormat/>
    <w:uiPriority w:val="1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2023-07-24T01:45:00Z</dcterms:created>
  <dc:creator>Administrator</dc:creator>
  <cp:lastModifiedBy>Administrator</cp:lastModifiedBy>
  <dcterms:modified xsi:type="dcterms:W3CDTF">2023-07-24T01:46:42Z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E6B92051A3214892A16609497F182EEF_11</vt:lpwstr>
  </property>
</Properties>
</file>