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4384" w:type="dxa"/>
        <w:tblInd w:w="-606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316"/>
        <w:gridCol w:w="1467"/>
        <w:gridCol w:w="750"/>
        <w:gridCol w:w="1676"/>
        <w:gridCol w:w="1620"/>
        <w:gridCol w:w="697"/>
        <w:gridCol w:w="1668"/>
        <w:gridCol w:w="2893"/>
        <w:gridCol w:w="12"/>
        <w:gridCol w:w="176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4384" w:type="dxa"/>
            <w:gridSpan w:val="11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方正仿宋_GBK" w:hAnsi="宋体" w:eastAsia="方正仿宋_GBK" w:cs="宋体"/>
                <w:kern w:val="0"/>
                <w:sz w:val="32"/>
                <w:szCs w:val="32"/>
              </w:rPr>
            </w:pPr>
            <w:r>
              <w:rPr>
                <w:rFonts w:hint="eastAsia" w:ascii="方正仿宋_GBK" w:eastAsia="方正仿宋_GBK"/>
                <w:kern w:val="0"/>
                <w:sz w:val="32"/>
                <w:szCs w:val="32"/>
              </w:rPr>
              <w:t>附件2</w:t>
            </w:r>
          </w:p>
          <w:p>
            <w:pPr>
              <w:widowControl/>
              <w:jc w:val="center"/>
              <w:rPr>
                <w:rFonts w:hint="eastAsia" w:ascii="方正小标宋_GBK" w:eastAsia="方正小标宋_GBK"/>
                <w:kern w:val="0"/>
                <w:sz w:val="36"/>
                <w:szCs w:val="36"/>
              </w:rPr>
            </w:pPr>
            <w:bookmarkStart w:id="2" w:name="_GoBack"/>
            <w:r>
              <w:rPr>
                <w:rFonts w:hint="eastAsia" w:ascii="方正小标宋_GBK" w:eastAsia="方正小标宋_GBK"/>
                <w:kern w:val="0"/>
                <w:sz w:val="36"/>
                <w:szCs w:val="36"/>
              </w:rPr>
              <w:t>重庆市渝北区第二人民医院公开招聘临时工作人员岗位情况一览表</w:t>
            </w:r>
            <w:bookmarkEnd w:id="2"/>
          </w:p>
          <w:p>
            <w:pPr>
              <w:widowControl/>
              <w:jc w:val="left"/>
              <w:rPr>
                <w:rFonts w:hint="eastAsia" w:ascii="方正小标宋_GBK" w:eastAsia="方正小标宋_GBK"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8"/>
                <w:szCs w:val="28"/>
                <w:lang w:eastAsia="zh-CN"/>
              </w:rPr>
              <w:t>申报单位</w:t>
            </w:r>
            <w:r>
              <w:rPr>
                <w:rFonts w:hint="eastAsia" w:ascii="方正仿宋_GBK" w:hAnsi="Times New Roman" w:eastAsia="方正仿宋_GBK" w:cs="Times New Roman"/>
                <w:kern w:val="0"/>
                <w:sz w:val="28"/>
                <w:szCs w:val="28"/>
                <w:lang w:val="en-US" w:eastAsia="zh-CN"/>
              </w:rPr>
              <w:t>（盖章）：重庆市渝北区第二人民医院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序号</w:t>
            </w:r>
          </w:p>
        </w:tc>
        <w:tc>
          <w:tcPr>
            <w:tcW w:w="1316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招聘单位</w:t>
            </w:r>
          </w:p>
        </w:tc>
        <w:tc>
          <w:tcPr>
            <w:tcW w:w="1467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75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招聘</w:t>
            </w: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方正仿宋_GBK" w:eastAsia="方正仿宋_GBK"/>
                <w:kern w:val="0"/>
                <w:sz w:val="20"/>
                <w:szCs w:val="20"/>
              </w:rPr>
              <w:t>名额</w:t>
            </w:r>
          </w:p>
        </w:tc>
        <w:tc>
          <w:tcPr>
            <w:tcW w:w="856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</w:pPr>
            <w:r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  <w:t>招聘条件要求</w:t>
            </w:r>
          </w:p>
        </w:tc>
        <w:tc>
          <w:tcPr>
            <w:tcW w:w="1767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316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467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75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方正仿宋_GBK" w:hAnsi="宋体" w:eastAsia="方正仿宋_GBK" w:cs="宋体"/>
                <w:kern w:val="0"/>
                <w:sz w:val="20"/>
                <w:szCs w:val="20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学历（学位）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专业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性别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年龄</w:t>
            </w:r>
          </w:p>
        </w:tc>
        <w:tc>
          <w:tcPr>
            <w:tcW w:w="28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其他要求</w:t>
            </w:r>
          </w:p>
        </w:tc>
        <w:tc>
          <w:tcPr>
            <w:tcW w:w="1779" w:type="dxa"/>
            <w:gridSpan w:val="2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方正仿宋_GBK" w:hAnsi="Times New Roman" w:eastAsia="方正仿宋_GBK" w:cs="Times New Roman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bookmarkStart w:id="0" w:name="OLE_LINK1"/>
            <w:bookmarkStart w:id="1" w:name="OLE_LINK2"/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营养科</w:t>
            </w:r>
          </w:p>
          <w:bookmarkEnd w:id="0"/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  <w:bookmarkEnd w:id="1"/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nil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硕士研究生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及以上学历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研究生：公共卫生（营养）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1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取得规范化培训合格证或中级及以上职称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51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3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急诊科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研究生：急诊医学</w:t>
            </w:r>
          </w:p>
        </w:tc>
        <w:tc>
          <w:tcPr>
            <w:tcW w:w="697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泌尿外科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研究生：外科学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2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2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取得规范化培训合格证或中级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4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骨科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研究生：外科学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3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3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取得规范化培训合格证或中级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儿科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研究生：儿科学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4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4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取得规范化培训合格证或中级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超声科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本科：医学影像学、临床医学，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研究生：影像医学与核医学（超声方向）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5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5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具有1年以上综合医院从事超声检查工作经历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放射科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本科：医学影像学，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研究生：影像医学与核医学（放射方向）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6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6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具有1年以上CT及磁共振诊断工作经历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护理部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护士长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护理学专业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7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具有护士执业资格</w:t>
            </w:r>
          </w:p>
          <w:p>
            <w:pPr>
              <w:widowControl/>
              <w:numPr>
                <w:ilvl w:val="0"/>
                <w:numId w:val="7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具有中级以上职称</w:t>
            </w:r>
          </w:p>
          <w:p>
            <w:pPr>
              <w:widowControl/>
              <w:numPr>
                <w:ilvl w:val="0"/>
                <w:numId w:val="7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具有二甲医院5年以上相关工作经历及1年以上管理工作经历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外科序列：1</w:t>
            </w:r>
          </w:p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内科序列：1</w:t>
            </w:r>
          </w:p>
          <w:p>
            <w:pPr>
              <w:widowControl/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待遇面议，保低1万元/月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龙塔社区卫生服务中心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全科医生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研究生：全科医学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具有执业医师资格及全科医师资格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康复科</w:t>
            </w:r>
          </w:p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康复相关专业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8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8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取得规范化培训合格证或中级及以上职称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11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龙塔社区卫生服务中心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公卫科医生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大专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大专：临床医学专业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9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9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具有公卫1年以上相关工作经历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12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内分泌科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研究生：内科学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0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10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取得规范化培训合格证或中级以上职称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13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心内科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2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研究生：内科学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1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11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取得规范化培训合格证或中级以上职称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7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14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神经内科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研究生：内科学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2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12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取得规范化培训合格证或中级以上职称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15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呼吸内科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研究生：内科学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3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13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取得规范化培训合格证或中级以上职称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16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妇产科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本科：临床医学专业，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研究生：妇产科学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4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14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取得规范化培训合格证或中级及以上职称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17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口腔科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医生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本科：口腔医学专业，</w:t>
            </w:r>
          </w:p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研究生：口腔临床医学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15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具有执业医师资格</w:t>
            </w:r>
          </w:p>
          <w:p>
            <w:pPr>
              <w:widowControl/>
              <w:numPr>
                <w:ilvl w:val="0"/>
                <w:numId w:val="15"/>
              </w:numPr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取得规范化培训合格证或中级及以上职称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18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eastAsia="方正仿宋_GBK"/>
                <w:kern w:val="0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康复科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治疗师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大专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康复相关专业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19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放射科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技师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大专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医学影像技术专业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40周岁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</w:rPr>
              <w:t>具有CT及磁共振操作工作经历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5" w:hRule="atLeast"/>
        </w:trPr>
        <w:tc>
          <w:tcPr>
            <w:tcW w:w="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方正仿宋_GBK" w:eastAsia="方正仿宋_GBK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方正仿宋_GBK" w:eastAsia="方正仿宋_GBK"/>
                <w:kern w:val="0"/>
                <w:sz w:val="20"/>
                <w:szCs w:val="20"/>
                <w:lang w:val="en-US" w:eastAsia="zh-CN"/>
              </w:rPr>
              <w:t>20</w:t>
            </w:r>
          </w:p>
        </w:tc>
        <w:tc>
          <w:tcPr>
            <w:tcW w:w="131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区二院</w:t>
            </w:r>
          </w:p>
        </w:tc>
        <w:tc>
          <w:tcPr>
            <w:tcW w:w="14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口腔科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科秘</w:t>
            </w:r>
          </w:p>
        </w:tc>
        <w:tc>
          <w:tcPr>
            <w:tcW w:w="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大专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及其以上学历</w:t>
            </w:r>
          </w:p>
        </w:tc>
        <w:tc>
          <w:tcPr>
            <w:tcW w:w="16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口腔医学相关专业</w:t>
            </w:r>
          </w:p>
        </w:tc>
        <w:tc>
          <w:tcPr>
            <w:tcW w:w="6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方正仿宋_GBK" w:eastAsia="方正仿宋_GBK"/>
                <w:kern w:val="0"/>
                <w:sz w:val="24"/>
                <w:szCs w:val="24"/>
              </w:rPr>
              <w:t>不限</w:t>
            </w:r>
          </w:p>
        </w:tc>
        <w:tc>
          <w:tcPr>
            <w:tcW w:w="166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/>
              </w:rPr>
              <w:t>35</w:t>
            </w: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周岁</w:t>
            </w:r>
          </w:p>
          <w:p>
            <w:pPr>
              <w:spacing w:line="240" w:lineRule="exact"/>
              <w:jc w:val="center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eastAsia="zh-CN"/>
              </w:rPr>
              <w:t>及其以下</w:t>
            </w:r>
          </w:p>
        </w:tc>
        <w:tc>
          <w:tcPr>
            <w:tcW w:w="28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numPr>
                <w:ilvl w:val="0"/>
                <w:numId w:val="0"/>
              </w:numPr>
              <w:spacing w:line="300" w:lineRule="exact"/>
              <w:ind w:left="0" w:leftChars="0" w:firstLine="0" w:firstLineChars="0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定额工资：</w:t>
            </w:r>
          </w:p>
          <w:p>
            <w:pPr>
              <w:widowControl/>
              <w:spacing w:line="300" w:lineRule="exact"/>
              <w:rPr>
                <w:rFonts w:hint="default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方正仿宋_GBK" w:hAnsi="宋体" w:eastAsia="方正仿宋_GBK" w:cs="宋体"/>
                <w:kern w:val="0"/>
                <w:sz w:val="24"/>
                <w:szCs w:val="24"/>
                <w:lang w:val="en-US" w:eastAsia="zh-CN" w:bidi="ar-SA"/>
              </w:rPr>
              <w:t>3000-4000元/月</w:t>
            </w:r>
          </w:p>
        </w:tc>
      </w:tr>
    </w:tbl>
    <w:p>
      <w:pPr>
        <w:spacing w:line="570" w:lineRule="exact"/>
        <w:rPr>
          <w:rFonts w:hint="eastAsia" w:ascii="方正仿宋_GBK" w:eastAsia="方正仿宋_GBK"/>
          <w:sz w:val="32"/>
          <w:szCs w:val="32"/>
        </w:rPr>
      </w:pPr>
    </w:p>
    <w:p/>
    <w:sectPr>
      <w:footerReference r:id="rId3" w:type="default"/>
      <w:pgSz w:w="16838" w:h="11906" w:orient="landscape"/>
      <w:pgMar w:top="1531" w:right="1928" w:bottom="1531" w:left="2041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</w:pP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  <w:lang w:val="zh-CN"/>
                            </w:rPr>
                            <w:t>9</w:t>
                          </w:r>
                          <w:r>
                            <w:rPr>
                              <w:rFonts w:ascii="Times New Roman" w:hAnsi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</w:pP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instrText xml:space="preserve"> PAGE   \* MERGEFORMAT </w:instrTex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  <w:lang w:val="zh-CN"/>
                      </w:rPr>
                      <w:t>9</w:t>
                    </w:r>
                    <w:r>
                      <w:rPr>
                        <w:rFonts w:ascii="Times New Roman" w:hAnsi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4325F6C"/>
    <w:multiLevelType w:val="singleLevel"/>
    <w:tmpl w:val="94325F6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96F6AAEF"/>
    <w:multiLevelType w:val="singleLevel"/>
    <w:tmpl w:val="96F6AAE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9D5A1A3B"/>
    <w:multiLevelType w:val="singleLevel"/>
    <w:tmpl w:val="9D5A1A3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49C1CD8"/>
    <w:multiLevelType w:val="singleLevel"/>
    <w:tmpl w:val="E49C1CD8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E7845AB5"/>
    <w:multiLevelType w:val="singleLevel"/>
    <w:tmpl w:val="E7845AB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EDB3C7E4"/>
    <w:multiLevelType w:val="singleLevel"/>
    <w:tmpl w:val="EDB3C7E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FDA18956"/>
    <w:multiLevelType w:val="singleLevel"/>
    <w:tmpl w:val="FDA1895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7">
    <w:nsid w:val="FE5BB1D4"/>
    <w:multiLevelType w:val="singleLevel"/>
    <w:tmpl w:val="FE5BB1D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8">
    <w:nsid w:val="1F748553"/>
    <w:multiLevelType w:val="singleLevel"/>
    <w:tmpl w:val="1F7485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9">
    <w:nsid w:val="20F8D522"/>
    <w:multiLevelType w:val="singleLevel"/>
    <w:tmpl w:val="20F8D52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0">
    <w:nsid w:val="2536F9E1"/>
    <w:multiLevelType w:val="singleLevel"/>
    <w:tmpl w:val="2536F9E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1">
    <w:nsid w:val="402E342F"/>
    <w:multiLevelType w:val="singleLevel"/>
    <w:tmpl w:val="402E342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2">
    <w:nsid w:val="48373D13"/>
    <w:multiLevelType w:val="singleLevel"/>
    <w:tmpl w:val="48373D1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3">
    <w:nsid w:val="515089BF"/>
    <w:multiLevelType w:val="singleLevel"/>
    <w:tmpl w:val="515089B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4">
    <w:nsid w:val="6599FC1F"/>
    <w:multiLevelType w:val="singleLevel"/>
    <w:tmpl w:val="6599FC1F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4"/>
  </w:num>
  <w:num w:numId="2">
    <w:abstractNumId w:val="10"/>
  </w:num>
  <w:num w:numId="3">
    <w:abstractNumId w:val="7"/>
  </w:num>
  <w:num w:numId="4">
    <w:abstractNumId w:val="11"/>
  </w:num>
  <w:num w:numId="5">
    <w:abstractNumId w:val="6"/>
  </w:num>
  <w:num w:numId="6">
    <w:abstractNumId w:val="12"/>
  </w:num>
  <w:num w:numId="7">
    <w:abstractNumId w:val="2"/>
  </w:num>
  <w:num w:numId="8">
    <w:abstractNumId w:val="9"/>
  </w:num>
  <w:num w:numId="9">
    <w:abstractNumId w:val="3"/>
  </w:num>
  <w:num w:numId="10">
    <w:abstractNumId w:val="0"/>
  </w:num>
  <w:num w:numId="11">
    <w:abstractNumId w:val="1"/>
  </w:num>
  <w:num w:numId="12">
    <w:abstractNumId w:val="8"/>
  </w:num>
  <w:num w:numId="13">
    <w:abstractNumId w:val="13"/>
  </w:num>
  <w:num w:numId="14">
    <w:abstractNumId w:val="4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IzNGQzY2ZhNGQyZjA0NmFjMTdhNGIzMjBiM2FkZGQifQ=="/>
  </w:docVars>
  <w:rsids>
    <w:rsidRoot w:val="72AF3998"/>
    <w:rsid w:val="72AF3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2023-07-14T06:29:00Z</dcterms:created>
  <dc:creator>50473</dc:creator>
  <cp:lastModifiedBy>50473</cp:lastModifiedBy>
  <dcterms:modified xsi:type="dcterms:W3CDTF">2023-07-14T06:30:05Z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7844FD602A6B48B980BD15D28825D612_11</vt:lpwstr>
  </property>
</Properties>
</file>