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40" w:lineRule="exact"/>
        <w:ind w:left="0" w:leftChars="0" w:right="0"/>
        <w:jc w:val="both"/>
        <w:rPr>
          <w:rFonts w:hint="eastAsia" w:ascii="黑体" w:hAnsi="宋体" w:eastAsia="黑体" w:cs="黑体"/>
          <w:kern w:val="2"/>
          <w:sz w:val="36"/>
          <w:szCs w:val="36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420" w:lineRule="atLeast"/>
        <w:ind w:left="0" w:right="238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bdr w:val="none" w:color="auto" w:sz="0" w:space="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640" w:lineRule="exact"/>
        <w:ind w:left="0" w:right="238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bdr w:val="none" w:color="auto" w:sz="0" w:space="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绵阳市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u w:val="single"/>
          <w:bdr w:val="none" w:color="auto" w:sz="0" w:space="0"/>
          <w:shd w:val="clear" w:fill="FFFFFF"/>
          <w:lang w:val="en-US" w:eastAsia="zh-CN" w:bidi="ar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县区大学生乡村医生专项计划申请表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420" w:lineRule="atLeast"/>
        <w:ind w:left="0" w:right="238"/>
        <w:jc w:val="both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bdr w:val="none" w:color="auto" w:sz="0" w:space="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 xml:space="preserve"> </w:t>
      </w:r>
    </w:p>
    <w:tbl>
      <w:tblPr>
        <w:tblStyle w:val="4"/>
        <w:tblW w:w="8990" w:type="dxa"/>
        <w:tblInd w:w="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245"/>
        <w:gridCol w:w="915"/>
        <w:gridCol w:w="820"/>
        <w:gridCol w:w="931"/>
        <w:gridCol w:w="1009"/>
        <w:gridCol w:w="2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175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49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49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毕业专业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1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3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17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拟注册村卫生室名称</w:t>
            </w:r>
          </w:p>
        </w:tc>
        <w:tc>
          <w:tcPr>
            <w:tcW w:w="2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19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拟注册村卫生室所在县（乡）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leftChars="0" w:right="238" w:rightChars="0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73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何时何地因何种原因受过何种奖励或表彰</w:t>
            </w:r>
          </w:p>
        </w:tc>
        <w:tc>
          <w:tcPr>
            <w:tcW w:w="6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何时何地因何种原因受过何种处罚或处分</w:t>
            </w:r>
          </w:p>
        </w:tc>
        <w:tc>
          <w:tcPr>
            <w:tcW w:w="60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/>
              <w:jc w:val="center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8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 w:firstLine="560" w:firstLineChars="200"/>
              <w:jc w:val="both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本人确认并承诺以上信息真实无误，现申请执业注册，如有虚假，愿承担相应法律责任。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 w:firstLine="4480" w:firstLineChars="1600"/>
              <w:jc w:val="both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申请人（签名）：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20" w:lineRule="atLeast"/>
              <w:ind w:left="0" w:right="238" w:firstLine="5600" w:firstLineChars="2000"/>
              <w:jc w:val="both"/>
              <w:rPr>
                <w:rFonts w:hint="eastAsia" w:ascii="仿宋_GB2312" w:eastAsia="仿宋_GB2312" w:cs="仿宋_GB2312"/>
                <w:kern w:val="0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      月  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kern w:val="2"/>
          <w:sz w:val="28"/>
          <w:szCs w:val="28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Calibri" w:eastAsia="仿宋_GB2312" w:cs="仿宋_GB2312"/>
          <w:kern w:val="2"/>
          <w:sz w:val="28"/>
          <w:szCs w:val="28"/>
          <w:lang w:val="en-US" w:eastAsia="zh-CN" w:bidi="ar"/>
        </w:rPr>
        <w:t>备注：1、本表一式两份，并附身份证、毕业证书、学位证书复印件，报名时提供原件审核。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kern w:val="2"/>
          <w:sz w:val="28"/>
          <w:szCs w:val="28"/>
        </w:rPr>
      </w:pPr>
      <w:r>
        <w:rPr>
          <w:rFonts w:hint="eastAsia" w:ascii="仿宋_GB2312" w:hAnsi="Calibri" w:eastAsia="仿宋_GB2312" w:cs="仿宋_GB2312"/>
          <w:kern w:val="2"/>
          <w:sz w:val="28"/>
          <w:szCs w:val="28"/>
          <w:lang w:val="en-US" w:eastAsia="zh-CN" w:bidi="ar"/>
        </w:rPr>
        <w:t xml:space="preserve">      2、尚未取得毕业证书、学位证书的应届毕业生，请提供《学信网教育部学籍在线验证报告》，并书面承诺于7月31号以前取得毕业证书、学位证书。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eastAsia="仿宋_GB2312" w:cs="仿宋_GB2312"/>
          <w:color w:val="00000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ODdkZTdmMmJmMGFiZTRiMzFmY2JjMWY4NzU3ZTAifQ=="/>
  </w:docVars>
  <w:rsids>
    <w:rsidRoot w:val="00000000"/>
    <w:rsid w:val="5BC41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282</Characters>
  <Lines>1</Lines>
  <Paragraphs>1</Paragraphs>
  <TotalTime>0</TotalTime>
  <ScaleCrop>false</ScaleCrop>
  <LinksUpToDate>false</LinksUpToDate>
  <CharactersWithSpaces>312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2023-07-05T06:42:56Z</dcterms:created>
  <dc:creator>Administrator</dc:creator>
  <cp:lastModifiedBy>balalaika</cp:lastModifiedBy>
  <dcterms:modified xsi:type="dcterms:W3CDTF">2023-07-05T06:43:01Z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7C187DC1A80948078A973D332424BB43_12</vt:lpwstr>
  </property>
</Properties>
</file>