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宋体" w:eastAsia="黑体"/>
          <w:sz w:val="32"/>
          <w:szCs w:val="32"/>
          <w:lang w:val="en-US" w:eastAsia="zh-CN"/>
        </w:rPr>
      </w:pPr>
      <w:bookmarkStart w:id="0" w:name="附件4"/>
      <w:r>
        <w:rPr>
          <w:rFonts w:hint="eastAsia" w:ascii="黑体" w:hAnsi="宋体" w:eastAsia="黑体"/>
          <w:sz w:val="32"/>
          <w:szCs w:val="32"/>
        </w:rPr>
        <w:t>附件</w:t>
      </w:r>
      <w:r>
        <w:rPr>
          <w:rFonts w:hint="eastAsia" w:ascii="黑体" w:hAnsi="宋体" w:eastAsia="黑体"/>
          <w:sz w:val="32"/>
          <w:szCs w:val="32"/>
          <w:lang w:val="en-US" w:eastAsia="zh-CN"/>
        </w:rPr>
        <w:t>2</w:t>
      </w:r>
    </w:p>
    <w:bookmarkEnd w:id="0"/>
    <w:p>
      <w:pPr>
        <w:jc w:val="center"/>
        <w:rPr>
          <w:rFonts w:eastAsia="华康简标题宋"/>
          <w:sz w:val="36"/>
          <w:szCs w:val="28"/>
        </w:rPr>
      </w:pPr>
      <w:r>
        <w:rPr>
          <w:rFonts w:hint="eastAsia" w:ascii="方正小标宋简体" w:hAnsi="方正小标宋简体" w:eastAsia="方正小标宋简体" w:cs="方正小标宋简体"/>
          <w:sz w:val="40"/>
          <w:szCs w:val="40"/>
          <w:lang w:eastAsia="zh-CN"/>
        </w:rPr>
        <w:t>东莞市樟木头镇社区卫生服务</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3</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招聘</w:t>
      </w:r>
      <w:r>
        <w:rPr>
          <w:rFonts w:hint="eastAsia" w:ascii="方正小标宋简体" w:hAnsi="方正小标宋简体" w:eastAsia="方正小标宋简体" w:cs="方正小标宋简体"/>
          <w:sz w:val="40"/>
          <w:szCs w:val="40"/>
        </w:rPr>
        <w:t>纳入岗位管理的编制外人员岗位表</w:t>
      </w:r>
    </w:p>
    <w:tbl>
      <w:tblPr>
        <w:tblStyle w:val="6"/>
        <w:tblpPr w:leftFromText="180" w:rightFromText="180" w:vertAnchor="page" w:horzAnchor="margin" w:tblpXSpec="center" w:tblpY="2808"/>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374"/>
        <w:gridCol w:w="1266"/>
        <w:gridCol w:w="812"/>
        <w:gridCol w:w="812"/>
        <w:gridCol w:w="952"/>
        <w:gridCol w:w="2569"/>
        <w:gridCol w:w="1701"/>
        <w:gridCol w:w="1843"/>
        <w:gridCol w:w="298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374"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1266" w:type="dxa"/>
            <w:tcBorders>
              <w:bottom w:val="single" w:color="auto" w:sz="8" w:space="0"/>
            </w:tcBorders>
            <w:noWrap w:val="0"/>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812" w:type="dxa"/>
            <w:tcBorders>
              <w:bottom w:val="single" w:color="auto" w:sz="8"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812"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952"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2569"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701"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1843"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2983"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eastAsia="仿宋_GB2312"/>
                <w:sz w:val="24"/>
              </w:rPr>
            </w:pPr>
            <w:r>
              <w:rPr>
                <w:rFonts w:hint="eastAsia" w:eastAsia="仿宋_GB2312"/>
                <w:sz w:val="24"/>
              </w:rPr>
              <w:t>1</w:t>
            </w:r>
          </w:p>
        </w:tc>
        <w:tc>
          <w:tcPr>
            <w:tcW w:w="1374" w:type="dxa"/>
            <w:noWrap w:val="0"/>
            <w:vAlign w:val="center"/>
          </w:tcPr>
          <w:p>
            <w:pPr>
              <w:spacing w:line="340" w:lineRule="exact"/>
              <w:jc w:val="center"/>
              <w:rPr>
                <w:rFonts w:hint="eastAsia" w:eastAsia="仿宋_GB2312"/>
                <w:sz w:val="24"/>
                <w:lang w:eastAsia="zh-CN"/>
              </w:rPr>
            </w:pPr>
            <w:r>
              <w:rPr>
                <w:rFonts w:hint="eastAsia" w:eastAsia="仿宋_GB2312"/>
                <w:sz w:val="24"/>
                <w:lang w:eastAsia="zh-CN"/>
              </w:rPr>
              <w:t>中医医生</w:t>
            </w:r>
          </w:p>
        </w:tc>
        <w:tc>
          <w:tcPr>
            <w:tcW w:w="1266" w:type="dxa"/>
            <w:noWrap w:val="0"/>
            <w:vAlign w:val="center"/>
          </w:tcPr>
          <w:p>
            <w:pPr>
              <w:spacing w:line="340" w:lineRule="exact"/>
              <w:jc w:val="center"/>
              <w:rPr>
                <w:rFonts w:hint="eastAsia" w:eastAsia="仿宋_GB2312"/>
                <w:color w:val="auto"/>
                <w:sz w:val="24"/>
                <w:lang w:eastAsia="zh-CN"/>
              </w:rPr>
            </w:pPr>
            <w:r>
              <w:rPr>
                <w:rFonts w:hint="eastAsia" w:eastAsia="仿宋_GB2312"/>
                <w:color w:val="auto"/>
                <w:sz w:val="24"/>
                <w:lang w:eastAsia="zh-CN"/>
              </w:rPr>
              <w:t>专业技术岗位</w:t>
            </w:r>
          </w:p>
        </w:tc>
        <w:tc>
          <w:tcPr>
            <w:tcW w:w="812" w:type="dxa"/>
            <w:noWrap w:val="0"/>
            <w:vAlign w:val="center"/>
          </w:tcPr>
          <w:p>
            <w:pPr>
              <w:spacing w:line="340" w:lineRule="exact"/>
              <w:jc w:val="center"/>
              <w:rPr>
                <w:rFonts w:hint="eastAsia" w:eastAsia="仿宋_GB2312"/>
                <w:color w:val="auto"/>
                <w:sz w:val="24"/>
                <w:lang w:eastAsia="zh-CN"/>
              </w:rPr>
            </w:pPr>
            <w:r>
              <w:rPr>
                <w:rFonts w:hint="eastAsia" w:eastAsia="仿宋_GB2312"/>
                <w:color w:val="auto"/>
                <w:sz w:val="24"/>
                <w:lang w:eastAsia="zh-CN"/>
              </w:rPr>
              <w:t>十二级及以上</w:t>
            </w:r>
          </w:p>
        </w:tc>
        <w:tc>
          <w:tcPr>
            <w:tcW w:w="812" w:type="dxa"/>
            <w:noWrap w:val="0"/>
            <w:vAlign w:val="center"/>
          </w:tcPr>
          <w:p>
            <w:pPr>
              <w:spacing w:line="340" w:lineRule="exact"/>
              <w:jc w:val="center"/>
              <w:rPr>
                <w:rFonts w:eastAsia="仿宋_GB2312"/>
                <w:color w:val="auto"/>
                <w:sz w:val="24"/>
              </w:rPr>
            </w:pPr>
            <w:r>
              <w:rPr>
                <w:rFonts w:hint="eastAsia" w:eastAsia="仿宋_GB2312"/>
                <w:color w:val="auto"/>
                <w:sz w:val="24"/>
              </w:rPr>
              <w:t>001</w:t>
            </w:r>
          </w:p>
        </w:tc>
        <w:tc>
          <w:tcPr>
            <w:tcW w:w="952" w:type="dxa"/>
            <w:noWrap w:val="0"/>
            <w:vAlign w:val="center"/>
          </w:tcPr>
          <w:p>
            <w:pPr>
              <w:spacing w:line="340" w:lineRule="exact"/>
              <w:jc w:val="center"/>
              <w:rPr>
                <w:rFonts w:hint="eastAsia" w:eastAsia="仿宋_GB2312"/>
                <w:sz w:val="24"/>
                <w:lang w:eastAsia="zh-CN"/>
              </w:rPr>
            </w:pPr>
            <w:r>
              <w:rPr>
                <w:rFonts w:hint="eastAsia" w:eastAsia="仿宋_GB2312"/>
                <w:sz w:val="24"/>
                <w:lang w:val="en-US" w:eastAsia="zh-CN"/>
              </w:rPr>
              <w:t>1</w:t>
            </w:r>
          </w:p>
        </w:tc>
        <w:tc>
          <w:tcPr>
            <w:tcW w:w="2569" w:type="dxa"/>
            <w:noWrap w:val="0"/>
            <w:vAlign w:val="center"/>
          </w:tcPr>
          <w:p>
            <w:pPr>
              <w:spacing w:line="340" w:lineRule="exact"/>
              <w:jc w:val="center"/>
              <w:rPr>
                <w:rFonts w:hint="eastAsia" w:eastAsia="仿宋_GB2312"/>
                <w:sz w:val="24"/>
              </w:rPr>
            </w:pPr>
            <w:r>
              <w:rPr>
                <w:rFonts w:hint="eastAsia" w:eastAsia="仿宋_GB2312"/>
                <w:sz w:val="24"/>
              </w:rPr>
              <w:t>中西医临床医学（B100901）</w:t>
            </w:r>
          </w:p>
          <w:p>
            <w:pPr>
              <w:spacing w:line="340" w:lineRule="exact"/>
              <w:jc w:val="center"/>
              <w:rPr>
                <w:rFonts w:hint="eastAsia" w:eastAsia="仿宋_GB2312"/>
                <w:sz w:val="24"/>
              </w:rPr>
            </w:pPr>
            <w:r>
              <w:rPr>
                <w:rFonts w:hint="eastAsia" w:eastAsia="仿宋_GB2312"/>
                <w:sz w:val="24"/>
              </w:rPr>
              <w:t>中医学（B100801）</w:t>
            </w:r>
          </w:p>
          <w:p>
            <w:pPr>
              <w:spacing w:line="340" w:lineRule="exact"/>
              <w:jc w:val="center"/>
              <w:rPr>
                <w:rFonts w:hint="eastAsia" w:eastAsia="仿宋_GB2312"/>
                <w:sz w:val="24"/>
              </w:rPr>
            </w:pPr>
            <w:r>
              <w:rPr>
                <w:rFonts w:hint="eastAsia" w:eastAsia="仿宋_GB2312"/>
                <w:sz w:val="24"/>
              </w:rPr>
              <w:t>中西医结合（C100801）</w:t>
            </w:r>
          </w:p>
          <w:p>
            <w:pPr>
              <w:spacing w:line="340" w:lineRule="exact"/>
              <w:jc w:val="center"/>
              <w:rPr>
                <w:rFonts w:eastAsia="仿宋_GB2312"/>
                <w:sz w:val="24"/>
              </w:rPr>
            </w:pPr>
            <w:r>
              <w:rPr>
                <w:rFonts w:hint="eastAsia" w:eastAsia="仿宋_GB2312"/>
                <w:sz w:val="24"/>
              </w:rPr>
              <w:t>中医学（C100103）</w:t>
            </w:r>
          </w:p>
        </w:tc>
        <w:tc>
          <w:tcPr>
            <w:tcW w:w="1701" w:type="dxa"/>
            <w:tcBorders>
              <w:bottom w:val="single" w:color="auto" w:sz="4" w:space="0"/>
            </w:tcBorders>
            <w:noWrap w:val="0"/>
            <w:vAlign w:val="center"/>
          </w:tcPr>
          <w:p>
            <w:pPr>
              <w:spacing w:line="340" w:lineRule="exact"/>
              <w:jc w:val="center"/>
              <w:rPr>
                <w:rFonts w:eastAsia="仿宋_GB2312"/>
                <w:sz w:val="24"/>
              </w:rPr>
            </w:pPr>
            <w:r>
              <w:rPr>
                <w:rFonts w:hint="eastAsia" w:eastAsia="仿宋_GB2312"/>
                <w:sz w:val="24"/>
              </w:rPr>
              <w:t>大专以上</w:t>
            </w:r>
          </w:p>
        </w:tc>
        <w:tc>
          <w:tcPr>
            <w:tcW w:w="1843"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执业医师以上职称</w:t>
            </w:r>
          </w:p>
        </w:tc>
        <w:tc>
          <w:tcPr>
            <w:tcW w:w="2983" w:type="dxa"/>
            <w:tcBorders>
              <w:bottom w:val="single" w:color="auto" w:sz="4" w:space="0"/>
            </w:tcBorders>
            <w:noWrap w:val="0"/>
            <w:vAlign w:val="center"/>
          </w:tcPr>
          <w:p>
            <w:pPr>
              <w:spacing w:line="340" w:lineRule="exact"/>
              <w:rPr>
                <w:rFonts w:hint="eastAsia" w:eastAsia="仿宋_GB2312"/>
                <w:sz w:val="24"/>
              </w:rPr>
            </w:pPr>
            <w:r>
              <w:rPr>
                <w:rFonts w:hint="eastAsia" w:eastAsia="仿宋_GB2312"/>
                <w:sz w:val="24"/>
              </w:rPr>
              <w:t>1、年龄40周岁以下；</w:t>
            </w:r>
          </w:p>
          <w:p>
            <w:pPr>
              <w:spacing w:line="340" w:lineRule="exact"/>
              <w:rPr>
                <w:rFonts w:eastAsia="仿宋_GB2312"/>
                <w:sz w:val="24"/>
              </w:rPr>
            </w:pPr>
            <w:r>
              <w:rPr>
                <w:rFonts w:hint="eastAsia" w:eastAsia="仿宋_GB2312"/>
                <w:sz w:val="24"/>
              </w:rPr>
              <w:t>2、有全科证或中级以上职称放宽至45周岁。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2</w:t>
            </w:r>
          </w:p>
        </w:tc>
        <w:tc>
          <w:tcPr>
            <w:tcW w:w="1374" w:type="dxa"/>
            <w:noWrap w:val="0"/>
            <w:vAlign w:val="center"/>
          </w:tcPr>
          <w:p>
            <w:pPr>
              <w:spacing w:line="340" w:lineRule="exact"/>
              <w:jc w:val="center"/>
              <w:rPr>
                <w:rFonts w:hint="eastAsia" w:eastAsia="仿宋_GB2312"/>
                <w:sz w:val="24"/>
                <w:lang w:eastAsia="zh-CN"/>
              </w:rPr>
            </w:pPr>
            <w:r>
              <w:rPr>
                <w:rFonts w:hint="eastAsia" w:eastAsia="仿宋_GB2312"/>
                <w:sz w:val="24"/>
                <w:lang w:eastAsia="zh-CN"/>
              </w:rPr>
              <w:t>口腔医生</w:t>
            </w:r>
          </w:p>
        </w:tc>
        <w:tc>
          <w:tcPr>
            <w:tcW w:w="1266" w:type="dxa"/>
            <w:noWrap w:val="0"/>
            <w:vAlign w:val="center"/>
          </w:tcPr>
          <w:p>
            <w:pPr>
              <w:spacing w:line="340" w:lineRule="exact"/>
              <w:jc w:val="center"/>
              <w:rPr>
                <w:rFonts w:hint="eastAsia" w:eastAsia="仿宋_GB2312"/>
                <w:color w:val="auto"/>
                <w:sz w:val="24"/>
              </w:rPr>
            </w:pPr>
            <w:r>
              <w:rPr>
                <w:rFonts w:hint="eastAsia" w:eastAsia="仿宋_GB2312"/>
                <w:color w:val="auto"/>
                <w:sz w:val="24"/>
                <w:lang w:eastAsia="zh-CN"/>
              </w:rPr>
              <w:t>专业技术岗位</w:t>
            </w:r>
          </w:p>
        </w:tc>
        <w:tc>
          <w:tcPr>
            <w:tcW w:w="812" w:type="dxa"/>
            <w:noWrap w:val="0"/>
            <w:vAlign w:val="center"/>
          </w:tcPr>
          <w:p>
            <w:pPr>
              <w:spacing w:line="340" w:lineRule="exact"/>
              <w:jc w:val="center"/>
              <w:rPr>
                <w:rFonts w:hint="eastAsia" w:eastAsia="仿宋_GB2312"/>
                <w:color w:val="auto"/>
                <w:sz w:val="24"/>
              </w:rPr>
            </w:pPr>
            <w:r>
              <w:rPr>
                <w:rFonts w:hint="eastAsia" w:eastAsia="仿宋_GB2312"/>
                <w:color w:val="auto"/>
                <w:sz w:val="24"/>
                <w:lang w:eastAsia="zh-CN"/>
              </w:rPr>
              <w:t>十二级及以上</w:t>
            </w:r>
          </w:p>
        </w:tc>
        <w:tc>
          <w:tcPr>
            <w:tcW w:w="812" w:type="dxa"/>
            <w:noWrap w:val="0"/>
            <w:vAlign w:val="center"/>
          </w:tcPr>
          <w:p>
            <w:pPr>
              <w:spacing w:line="340" w:lineRule="exact"/>
              <w:jc w:val="center"/>
              <w:rPr>
                <w:rFonts w:hint="default" w:eastAsia="仿宋_GB2312"/>
                <w:color w:val="auto"/>
                <w:sz w:val="24"/>
                <w:lang w:val="en-US" w:eastAsia="zh-CN"/>
              </w:rPr>
            </w:pPr>
            <w:r>
              <w:rPr>
                <w:rFonts w:hint="eastAsia" w:eastAsia="仿宋_GB2312"/>
                <w:color w:val="auto"/>
                <w:sz w:val="24"/>
                <w:lang w:val="en-US" w:eastAsia="zh-CN"/>
              </w:rPr>
              <w:t>002</w:t>
            </w:r>
          </w:p>
        </w:tc>
        <w:tc>
          <w:tcPr>
            <w:tcW w:w="952"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center"/>
              <w:rPr>
                <w:rFonts w:hint="eastAsia" w:eastAsia="仿宋_GB2312"/>
                <w:sz w:val="24"/>
              </w:rPr>
            </w:pPr>
            <w:r>
              <w:rPr>
                <w:rFonts w:hint="eastAsia" w:eastAsia="仿宋_GB2312"/>
                <w:sz w:val="24"/>
              </w:rPr>
              <w:t>口腔医学（B100601）</w:t>
            </w:r>
          </w:p>
          <w:p>
            <w:pPr>
              <w:spacing w:line="340" w:lineRule="exact"/>
              <w:jc w:val="center"/>
              <w:rPr>
                <w:rFonts w:hint="eastAsia" w:eastAsia="仿宋_GB2312"/>
                <w:sz w:val="24"/>
              </w:rPr>
            </w:pPr>
            <w:r>
              <w:rPr>
                <w:rFonts w:hint="eastAsia" w:eastAsia="仿宋_GB2312"/>
                <w:sz w:val="24"/>
              </w:rPr>
              <w:t>口腔医学（C100102）</w:t>
            </w:r>
          </w:p>
        </w:tc>
        <w:tc>
          <w:tcPr>
            <w:tcW w:w="1701"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大专以上</w:t>
            </w:r>
          </w:p>
        </w:tc>
        <w:tc>
          <w:tcPr>
            <w:tcW w:w="1843" w:type="dxa"/>
            <w:tcBorders>
              <w:bottom w:val="single" w:color="auto" w:sz="4" w:space="0"/>
            </w:tcBorders>
            <w:noWrap w:val="0"/>
            <w:vAlign w:val="center"/>
          </w:tcPr>
          <w:p>
            <w:pPr>
              <w:spacing w:line="340" w:lineRule="exact"/>
              <w:jc w:val="center"/>
              <w:rPr>
                <w:rFonts w:hint="eastAsia" w:eastAsia="仿宋_GB2312"/>
                <w:sz w:val="24"/>
              </w:rPr>
            </w:pPr>
            <w:r>
              <w:rPr>
                <w:rFonts w:hint="eastAsia" w:eastAsia="仿宋_GB2312"/>
                <w:sz w:val="24"/>
              </w:rPr>
              <w:t>执业医师以上职称</w:t>
            </w:r>
          </w:p>
        </w:tc>
        <w:tc>
          <w:tcPr>
            <w:tcW w:w="2983" w:type="dxa"/>
            <w:tcBorders>
              <w:bottom w:val="single" w:color="auto" w:sz="4" w:space="0"/>
            </w:tcBorders>
            <w:noWrap w:val="0"/>
            <w:vAlign w:val="center"/>
          </w:tcPr>
          <w:p>
            <w:pPr>
              <w:spacing w:line="340" w:lineRule="exact"/>
              <w:rPr>
                <w:rFonts w:hint="eastAsia" w:eastAsia="仿宋_GB2312"/>
                <w:sz w:val="24"/>
              </w:rPr>
            </w:pPr>
            <w:r>
              <w:rPr>
                <w:rFonts w:hint="eastAsia" w:eastAsia="仿宋_GB2312"/>
                <w:sz w:val="24"/>
              </w:rPr>
              <w:t>1、年龄40周岁以下；</w:t>
            </w:r>
          </w:p>
          <w:p>
            <w:pPr>
              <w:spacing w:line="340" w:lineRule="exact"/>
              <w:rPr>
                <w:rFonts w:eastAsia="仿宋_GB2312"/>
                <w:sz w:val="24"/>
              </w:rPr>
            </w:pPr>
            <w:r>
              <w:rPr>
                <w:rFonts w:hint="eastAsia" w:eastAsia="仿宋_GB2312"/>
                <w:sz w:val="24"/>
              </w:rPr>
              <w:t>2、中级以上职称放宽至45周岁。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74" w:hRule="atLeast"/>
        </w:trPr>
        <w:tc>
          <w:tcPr>
            <w:tcW w:w="648"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3</w:t>
            </w:r>
          </w:p>
        </w:tc>
        <w:tc>
          <w:tcPr>
            <w:tcW w:w="1374" w:type="dxa"/>
            <w:noWrap w:val="0"/>
            <w:vAlign w:val="center"/>
          </w:tcPr>
          <w:p>
            <w:pPr>
              <w:spacing w:line="340" w:lineRule="exact"/>
              <w:jc w:val="center"/>
              <w:rPr>
                <w:rFonts w:hint="eastAsia" w:eastAsia="仿宋_GB2312"/>
                <w:sz w:val="24"/>
                <w:lang w:eastAsia="zh-CN"/>
              </w:rPr>
            </w:pPr>
            <w:r>
              <w:rPr>
                <w:rFonts w:hint="eastAsia" w:eastAsia="仿宋_GB2312"/>
                <w:sz w:val="24"/>
                <w:lang w:eastAsia="zh-CN"/>
              </w:rPr>
              <w:t>医学影像医生</w:t>
            </w:r>
          </w:p>
        </w:tc>
        <w:tc>
          <w:tcPr>
            <w:tcW w:w="1266" w:type="dxa"/>
            <w:noWrap w:val="0"/>
            <w:vAlign w:val="center"/>
          </w:tcPr>
          <w:p>
            <w:pPr>
              <w:spacing w:line="340" w:lineRule="exact"/>
              <w:jc w:val="center"/>
              <w:rPr>
                <w:rFonts w:hint="eastAsia" w:eastAsia="仿宋_GB2312"/>
                <w:color w:val="auto"/>
                <w:sz w:val="24"/>
                <w:lang w:eastAsia="zh-CN"/>
              </w:rPr>
            </w:pPr>
            <w:r>
              <w:rPr>
                <w:rFonts w:hint="eastAsia" w:eastAsia="仿宋_GB2312"/>
                <w:color w:val="auto"/>
                <w:sz w:val="24"/>
                <w:lang w:eastAsia="zh-CN"/>
              </w:rPr>
              <w:t>专业技术岗位</w:t>
            </w:r>
          </w:p>
        </w:tc>
        <w:tc>
          <w:tcPr>
            <w:tcW w:w="812" w:type="dxa"/>
            <w:noWrap w:val="0"/>
            <w:vAlign w:val="center"/>
          </w:tcPr>
          <w:p>
            <w:pPr>
              <w:spacing w:line="340" w:lineRule="exact"/>
              <w:jc w:val="center"/>
              <w:rPr>
                <w:rFonts w:hint="eastAsia" w:eastAsia="仿宋_GB2312"/>
                <w:color w:val="auto"/>
                <w:sz w:val="24"/>
                <w:lang w:eastAsia="zh-CN"/>
              </w:rPr>
            </w:pPr>
            <w:r>
              <w:rPr>
                <w:rFonts w:hint="eastAsia" w:eastAsia="仿宋_GB2312"/>
                <w:color w:val="auto"/>
                <w:sz w:val="24"/>
                <w:lang w:eastAsia="zh-CN"/>
              </w:rPr>
              <w:t>见习期</w:t>
            </w:r>
          </w:p>
        </w:tc>
        <w:tc>
          <w:tcPr>
            <w:tcW w:w="812" w:type="dxa"/>
            <w:noWrap w:val="0"/>
            <w:vAlign w:val="center"/>
          </w:tcPr>
          <w:p>
            <w:pPr>
              <w:spacing w:line="340" w:lineRule="exact"/>
              <w:jc w:val="center"/>
              <w:rPr>
                <w:rFonts w:hint="default" w:eastAsia="仿宋_GB2312"/>
                <w:color w:val="auto"/>
                <w:sz w:val="24"/>
                <w:lang w:val="en-US" w:eastAsia="zh-CN"/>
              </w:rPr>
            </w:pPr>
            <w:r>
              <w:rPr>
                <w:rFonts w:hint="eastAsia" w:eastAsia="仿宋_GB2312"/>
                <w:color w:val="auto"/>
                <w:sz w:val="24"/>
                <w:lang w:val="en-US" w:eastAsia="zh-CN"/>
              </w:rPr>
              <w:t>003</w:t>
            </w:r>
          </w:p>
        </w:tc>
        <w:tc>
          <w:tcPr>
            <w:tcW w:w="952" w:type="dxa"/>
            <w:noWrap w:val="0"/>
            <w:vAlign w:val="center"/>
          </w:tcPr>
          <w:p>
            <w:pPr>
              <w:spacing w:line="340" w:lineRule="exact"/>
              <w:jc w:val="center"/>
              <w:rPr>
                <w:rFonts w:hint="default" w:eastAsia="仿宋_GB2312"/>
                <w:sz w:val="24"/>
                <w:lang w:val="en-US" w:eastAsia="zh-CN"/>
              </w:rPr>
            </w:pPr>
            <w:r>
              <w:rPr>
                <w:rFonts w:hint="eastAsia" w:eastAsia="仿宋_GB2312"/>
                <w:sz w:val="24"/>
                <w:lang w:val="en-US" w:eastAsia="zh-CN"/>
              </w:rPr>
              <w:t>1</w:t>
            </w:r>
          </w:p>
        </w:tc>
        <w:tc>
          <w:tcPr>
            <w:tcW w:w="2569" w:type="dxa"/>
            <w:noWrap w:val="0"/>
            <w:vAlign w:val="center"/>
          </w:tcPr>
          <w:p>
            <w:pPr>
              <w:spacing w:line="340" w:lineRule="exact"/>
              <w:jc w:val="center"/>
              <w:rPr>
                <w:rFonts w:hint="eastAsia" w:eastAsia="仿宋_GB2312"/>
                <w:sz w:val="24"/>
              </w:rPr>
            </w:pPr>
            <w:r>
              <w:rPr>
                <w:rFonts w:hint="eastAsia" w:eastAsia="仿宋_GB2312"/>
                <w:sz w:val="24"/>
              </w:rPr>
              <w:t>影像医学与核医学 (A100207)</w:t>
            </w:r>
          </w:p>
          <w:p>
            <w:pPr>
              <w:spacing w:line="340" w:lineRule="exact"/>
              <w:jc w:val="center"/>
              <w:rPr>
                <w:rFonts w:hint="eastAsia" w:eastAsia="仿宋_GB2312"/>
                <w:sz w:val="24"/>
              </w:rPr>
            </w:pPr>
            <w:r>
              <w:rPr>
                <w:rFonts w:hint="eastAsia" w:eastAsia="仿宋_GB2312"/>
                <w:sz w:val="24"/>
              </w:rPr>
              <w:t>医学影像学(B100303 )</w:t>
            </w:r>
          </w:p>
          <w:p>
            <w:pPr>
              <w:spacing w:line="340" w:lineRule="exact"/>
              <w:jc w:val="center"/>
              <w:rPr>
                <w:rFonts w:hint="eastAsia" w:eastAsia="仿宋_GB2312"/>
                <w:sz w:val="24"/>
              </w:rPr>
            </w:pPr>
            <w:r>
              <w:rPr>
                <w:rFonts w:hint="eastAsia" w:eastAsia="仿宋_GB2312"/>
                <w:sz w:val="24"/>
              </w:rPr>
              <w:t>放射医学(B100306)</w:t>
            </w:r>
          </w:p>
        </w:tc>
        <w:tc>
          <w:tcPr>
            <w:tcW w:w="1701" w:type="dxa"/>
            <w:tcBorders>
              <w:bottom w:val="single" w:color="auto" w:sz="4" w:space="0"/>
            </w:tcBorders>
            <w:noWrap w:val="0"/>
            <w:vAlign w:val="center"/>
          </w:tcPr>
          <w:p>
            <w:pPr>
              <w:spacing w:line="340" w:lineRule="exact"/>
              <w:jc w:val="center"/>
              <w:rPr>
                <w:rFonts w:hint="eastAsia" w:eastAsia="仿宋_GB2312"/>
                <w:sz w:val="24"/>
                <w:lang w:eastAsia="zh-CN"/>
              </w:rPr>
            </w:pPr>
            <w:r>
              <w:rPr>
                <w:rFonts w:hint="eastAsia" w:eastAsia="仿宋_GB2312"/>
                <w:sz w:val="24"/>
                <w:lang w:eastAsia="zh-CN"/>
              </w:rPr>
              <w:t>本科以上，学士以上</w:t>
            </w:r>
          </w:p>
        </w:tc>
        <w:tc>
          <w:tcPr>
            <w:tcW w:w="1843" w:type="dxa"/>
            <w:tcBorders>
              <w:bottom w:val="single" w:color="auto" w:sz="4" w:space="0"/>
            </w:tcBorders>
            <w:noWrap w:val="0"/>
            <w:vAlign w:val="center"/>
          </w:tcPr>
          <w:p>
            <w:pPr>
              <w:spacing w:line="340" w:lineRule="exact"/>
              <w:jc w:val="center"/>
              <w:rPr>
                <w:rFonts w:hint="eastAsia" w:eastAsia="仿宋_GB2312"/>
                <w:sz w:val="24"/>
                <w:lang w:eastAsia="zh-CN"/>
              </w:rPr>
            </w:pPr>
          </w:p>
        </w:tc>
        <w:tc>
          <w:tcPr>
            <w:tcW w:w="2983" w:type="dxa"/>
            <w:tcBorders>
              <w:bottom w:val="single" w:color="auto" w:sz="4" w:space="0"/>
            </w:tcBorders>
            <w:noWrap w:val="0"/>
            <w:vAlign w:val="center"/>
          </w:tcPr>
          <w:p>
            <w:pPr>
              <w:spacing w:line="340" w:lineRule="exact"/>
              <w:rPr>
                <w:rFonts w:hint="eastAsia" w:eastAsia="仿宋_GB2312"/>
                <w:sz w:val="24"/>
                <w:lang w:eastAsia="zh-CN"/>
              </w:rPr>
            </w:pPr>
            <w:r>
              <w:rPr>
                <w:rFonts w:hint="eastAsia" w:eastAsia="仿宋_GB2312"/>
                <w:sz w:val="24"/>
                <w:lang w:val="en-US" w:eastAsia="zh-CN"/>
              </w:rPr>
              <w:t>2023年高校应届毕业</w:t>
            </w:r>
            <w:bookmarkStart w:id="1" w:name="_GoBack"/>
            <w:bookmarkEnd w:id="1"/>
            <w:r>
              <w:rPr>
                <w:rFonts w:hint="eastAsia" w:eastAsia="仿宋_GB2312"/>
                <w:sz w:val="24"/>
                <w:lang w:val="en-US" w:eastAsia="zh-CN"/>
              </w:rPr>
              <w:t>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spacing w:line="340" w:lineRule="exact"/>
              <w:jc w:val="center"/>
              <w:rPr>
                <w:rFonts w:eastAsia="仿宋_GB2312"/>
                <w:sz w:val="24"/>
              </w:rPr>
            </w:pPr>
          </w:p>
        </w:tc>
        <w:tc>
          <w:tcPr>
            <w:tcW w:w="4264" w:type="dxa"/>
            <w:gridSpan w:val="4"/>
            <w:noWrap w:val="0"/>
            <w:vAlign w:val="center"/>
          </w:tcPr>
          <w:p>
            <w:pPr>
              <w:spacing w:line="340" w:lineRule="exact"/>
              <w:jc w:val="center"/>
              <w:rPr>
                <w:rFonts w:eastAsia="仿宋_GB2312"/>
                <w:sz w:val="24"/>
              </w:rPr>
            </w:pPr>
            <w:r>
              <w:rPr>
                <w:rFonts w:eastAsia="仿宋_GB2312"/>
                <w:sz w:val="24"/>
              </w:rPr>
              <w:t>小计</w:t>
            </w:r>
          </w:p>
        </w:tc>
        <w:tc>
          <w:tcPr>
            <w:tcW w:w="952"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3</w:t>
            </w:r>
          </w:p>
        </w:tc>
        <w:tc>
          <w:tcPr>
            <w:tcW w:w="9096" w:type="dxa"/>
            <w:gridSpan w:val="4"/>
            <w:noWrap w:val="0"/>
            <w:vAlign w:val="center"/>
          </w:tcPr>
          <w:p>
            <w:pPr>
              <w:spacing w:line="340" w:lineRule="exact"/>
              <w:jc w:val="center"/>
              <w:rPr>
                <w:rFonts w:eastAsia="仿宋_GB2312"/>
                <w:sz w:val="24"/>
              </w:rPr>
            </w:pPr>
          </w:p>
        </w:tc>
      </w:tr>
    </w:tbl>
    <w:p/>
    <w:p/>
    <w:p>
      <w:pPr>
        <w:rPr>
          <w:rFonts w:hint="eastAsia" w:ascii="Calibri" w:hAnsi="Calibri" w:eastAsia="宋体" w:cs="Times New Roman"/>
          <w:sz w:val="24"/>
          <w:szCs w:val="24"/>
        </w:rPr>
      </w:pPr>
      <w:r>
        <w:rPr>
          <w:rFonts w:hint="eastAsia"/>
        </w:rPr>
        <w:t xml:space="preserve">  </w:t>
      </w:r>
      <w:r>
        <w:rPr>
          <w:rFonts w:hint="eastAsia" w:ascii="Calibri" w:hAnsi="Calibri" w:eastAsia="宋体" w:cs="Times New Roman"/>
          <w:sz w:val="24"/>
          <w:szCs w:val="24"/>
        </w:rPr>
        <w:t xml:space="preserve"> 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cs="Times New Roman"/>
          <w:sz w:val="24"/>
          <w:szCs w:val="24"/>
          <w:lang w:val="en-US" w:eastAsia="zh-CN"/>
        </w:rPr>
        <w:t>2023</w:t>
      </w:r>
      <w:r>
        <w:rPr>
          <w:rFonts w:hint="eastAsia" w:ascii="Calibri" w:hAnsi="Calibri" w:eastAsia="宋体" w:cs="Times New Roman"/>
          <w:sz w:val="24"/>
          <w:szCs w:val="24"/>
        </w:rPr>
        <w:t>年</w:t>
      </w:r>
      <w:r>
        <w:rPr>
          <w:rFonts w:hint="eastAsia" w:cs="Times New Roman"/>
          <w:sz w:val="24"/>
          <w:szCs w:val="24"/>
          <w:lang w:val="en-US" w:eastAsia="zh-CN"/>
        </w:rPr>
        <w:t>6</w:t>
      </w:r>
      <w:r>
        <w:rPr>
          <w:rFonts w:hint="eastAsia" w:ascii="Calibri" w:hAnsi="Calibri" w:eastAsia="宋体" w:cs="Times New Roman"/>
          <w:sz w:val="24"/>
          <w:szCs w:val="24"/>
        </w:rPr>
        <w:t>月</w:t>
      </w:r>
      <w:r>
        <w:rPr>
          <w:rFonts w:hint="eastAsia" w:cs="Times New Roman"/>
          <w:sz w:val="24"/>
          <w:szCs w:val="24"/>
          <w:lang w:val="en-US" w:eastAsia="zh-CN"/>
        </w:rPr>
        <w:t>30</w:t>
      </w:r>
      <w:r>
        <w:rPr>
          <w:rFonts w:hint="eastAsia" w:ascii="Calibri" w:hAnsi="Calibri" w:eastAsia="宋体" w:cs="Times New Roman"/>
          <w:sz w:val="24"/>
          <w:szCs w:val="24"/>
        </w:rPr>
        <w:t>日。</w:t>
      </w:r>
    </w:p>
    <w:p>
      <w:pPr>
        <w:numPr>
          <w:ilvl w:val="0"/>
          <w:numId w:val="1"/>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sectPr>
          <w:footerReference r:id="rId3" w:type="default"/>
          <w:pgSz w:w="16838" w:h="11906" w:orient="landscape"/>
          <w:pgMar w:top="1091" w:right="851" w:bottom="680" w:left="851" w:header="851" w:footer="992" w:gutter="0"/>
          <w:cols w:space="720" w:num="1"/>
          <w:docGrid w:type="lines" w:linePitch="312" w:charSpace="0"/>
        </w:sectPr>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p>
      <w:pPr>
        <w:rPr>
          <w:rFonts w:ascii="仿宋" w:hAnsi="仿宋" w:eastAsia="仿宋" w:cs="仿宋"/>
          <w:sz w:val="32"/>
          <w:szCs w:val="32"/>
        </w:rPr>
      </w:pPr>
    </w:p>
    <w:sectPr>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康简标题宋">
    <w:altName w:val="方正书宋_GBK"/>
    <w:panose1 w:val="02010609000101010101"/>
    <w:charset w:val="86"/>
    <w:family w:val="modern"/>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center" w:pos="4140"/>
        <w:tab w:val="right" w:pos="8300"/>
        <w:tab w:val="clear" w:pos="4153"/>
        <w:tab w:val="clear" w:pos="8306"/>
      </w:tabs>
      <w:ind w:right="360"/>
      <w:jc w:val="center"/>
      <w:rPr>
        <w:rFonts w:hint="eastAsia"/>
      </w:rPr>
    </w:pPr>
    <w:r>
      <w:fldChar w:fldCharType="begin"/>
    </w:r>
    <w:r>
      <w:rPr>
        <w:rStyle w:val="8"/>
      </w:rPr>
      <w:instrText xml:space="preserve"> PAGE </w:instrText>
    </w:r>
    <w:r>
      <w:fldChar w:fldCharType="separate"/>
    </w:r>
    <w:r>
      <w:rPr>
        <w:rStyle w:val="8"/>
      </w:rPr>
      <w:t>25</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true"/>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U4ZTMxYWY3ZmRlMWNlZjcxOGM0NDc0ODkzOGVjYTAifQ=="/>
  </w:docVars>
  <w:rsids>
    <w:rsidRoot w:val="00B8611A"/>
    <w:rsid w:val="00132FC4"/>
    <w:rsid w:val="001E2249"/>
    <w:rsid w:val="00656126"/>
    <w:rsid w:val="00730404"/>
    <w:rsid w:val="00791207"/>
    <w:rsid w:val="00955588"/>
    <w:rsid w:val="00A53BCF"/>
    <w:rsid w:val="00AC5A57"/>
    <w:rsid w:val="00B8611A"/>
    <w:rsid w:val="00C20B8D"/>
    <w:rsid w:val="00D4052C"/>
    <w:rsid w:val="00EB6A4F"/>
    <w:rsid w:val="00EC431C"/>
    <w:rsid w:val="00F041DC"/>
    <w:rsid w:val="062D7134"/>
    <w:rsid w:val="07506A90"/>
    <w:rsid w:val="08BF0E65"/>
    <w:rsid w:val="09C038FA"/>
    <w:rsid w:val="0DCC18B3"/>
    <w:rsid w:val="10910CBE"/>
    <w:rsid w:val="112A4404"/>
    <w:rsid w:val="13BD38DE"/>
    <w:rsid w:val="13FC2057"/>
    <w:rsid w:val="14BE202B"/>
    <w:rsid w:val="152C379F"/>
    <w:rsid w:val="16C71F67"/>
    <w:rsid w:val="170B41AA"/>
    <w:rsid w:val="20272D0A"/>
    <w:rsid w:val="207226D8"/>
    <w:rsid w:val="207D5DD5"/>
    <w:rsid w:val="26670F24"/>
    <w:rsid w:val="287A79AA"/>
    <w:rsid w:val="316B612F"/>
    <w:rsid w:val="318A7845"/>
    <w:rsid w:val="3D7E43D9"/>
    <w:rsid w:val="3E254099"/>
    <w:rsid w:val="40185745"/>
    <w:rsid w:val="45F8077E"/>
    <w:rsid w:val="475233BA"/>
    <w:rsid w:val="47FF3981"/>
    <w:rsid w:val="480004B0"/>
    <w:rsid w:val="4940409B"/>
    <w:rsid w:val="4CCF47A3"/>
    <w:rsid w:val="4D4001B9"/>
    <w:rsid w:val="4E26446C"/>
    <w:rsid w:val="4FB43E73"/>
    <w:rsid w:val="501441F0"/>
    <w:rsid w:val="50C140B0"/>
    <w:rsid w:val="510C2366"/>
    <w:rsid w:val="511E19B8"/>
    <w:rsid w:val="51591A69"/>
    <w:rsid w:val="53156CD0"/>
    <w:rsid w:val="568F0DEA"/>
    <w:rsid w:val="58BC74B2"/>
    <w:rsid w:val="5AD752F4"/>
    <w:rsid w:val="5D951920"/>
    <w:rsid w:val="5F8921B3"/>
    <w:rsid w:val="61B40CEF"/>
    <w:rsid w:val="69FD0F7B"/>
    <w:rsid w:val="6FD40466"/>
    <w:rsid w:val="70D4591F"/>
    <w:rsid w:val="716F50AC"/>
    <w:rsid w:val="7199373E"/>
    <w:rsid w:val="71B71727"/>
    <w:rsid w:val="721F5CC8"/>
    <w:rsid w:val="72511425"/>
    <w:rsid w:val="78421876"/>
    <w:rsid w:val="7A027240"/>
    <w:rsid w:val="7AFE33D8"/>
    <w:rsid w:val="7CF318D9"/>
    <w:rsid w:val="7F522778"/>
    <w:rsid w:val="7FE7BA0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link w:val="9"/>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jc w:val="left"/>
    </w:pPr>
    <w:rPr>
      <w:kern w:val="0"/>
      <w:sz w:val="24"/>
      <w:szCs w:val="24"/>
    </w:rPr>
  </w:style>
  <w:style w:type="character" w:styleId="8">
    <w:name w:val="page number"/>
    <w:qFormat/>
    <w:uiPriority w:val="0"/>
    <w:rPr>
      <w:rFonts w:ascii="Times New Roman" w:hAnsi="Times New Roman" w:eastAsia="宋体" w:cs="Times New Roman"/>
    </w:rPr>
  </w:style>
  <w:style w:type="character" w:customStyle="1" w:styleId="9">
    <w:name w:val=" Char Char"/>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462</Words>
  <Characters>534</Characters>
  <Lines>117</Lines>
  <Paragraphs>33</Paragraphs>
  <TotalTime>16</TotalTime>
  <ScaleCrop>false</ScaleCrop>
  <LinksUpToDate>false</LinksUpToDate>
  <CharactersWithSpaces>537</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2021-06-04T19:06:00Z</dcterms:created>
  <dc:creator>wan</dc:creator>
  <cp:lastModifiedBy>森</cp:lastModifiedBy>
  <cp:lastPrinted>2021-06-04T18:00:00Z</cp:lastPrinted>
  <dcterms:modified xsi:type="dcterms:W3CDTF">2023-06-16T10:44:02Z</dcterms:modified>
  <dc:title>关于做好公立医院纳入岗位管理的编制外人员公开招聘工作的通知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82951F20DA4B4692A1DD3C4110A30322_13</vt:lpwstr>
  </property>
</Properties>
</file>