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宋体" w:eastAsia="黑体"/>
          <w:sz w:val="32"/>
          <w:szCs w:val="32"/>
          <w:lang w:val="en-US"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4</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eastAsia="zh-CN"/>
        </w:rPr>
        <w:t>东莞市寮步镇社区卫生服务中心202</w:t>
      </w:r>
      <w:r>
        <w:rPr>
          <w:rFonts w:hint="eastAsia" w:ascii="方正小标宋简体" w:hAnsi="方正小标宋简体" w:eastAsia="方正小标宋简体" w:cs="方正小标宋简体"/>
          <w:sz w:val="32"/>
          <w:szCs w:val="32"/>
          <w:lang w:val="en-US" w:eastAsia="zh-CN"/>
        </w:rPr>
        <w:t>3</w:t>
      </w:r>
      <w:r>
        <w:rPr>
          <w:rFonts w:hint="eastAsia" w:ascii="方正小标宋简体" w:hAnsi="方正小标宋简体" w:eastAsia="方正小标宋简体" w:cs="方正小标宋简体"/>
          <w:sz w:val="32"/>
          <w:szCs w:val="32"/>
          <w:lang w:eastAsia="zh-CN"/>
        </w:rPr>
        <w:t>年招聘纳入岗位管理的编制外人员岗位表</w:t>
      </w:r>
      <w:bookmarkEnd w:id="0"/>
    </w:p>
    <w:tbl>
      <w:tblPr>
        <w:tblStyle w:val="3"/>
        <w:tblW w:w="15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40"/>
        <w:gridCol w:w="832"/>
        <w:gridCol w:w="1414"/>
        <w:gridCol w:w="763"/>
        <w:gridCol w:w="805"/>
        <w:gridCol w:w="3322"/>
        <w:gridCol w:w="843"/>
        <w:gridCol w:w="2072"/>
        <w:gridCol w:w="4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77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序号</w:t>
            </w:r>
          </w:p>
        </w:tc>
        <w:tc>
          <w:tcPr>
            <w:tcW w:w="740"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岗位名称</w:t>
            </w:r>
          </w:p>
        </w:tc>
        <w:tc>
          <w:tcPr>
            <w:tcW w:w="83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eastAsia="仿宋_GB2312"/>
                <w:b/>
                <w:sz w:val="21"/>
                <w:szCs w:val="21"/>
              </w:rPr>
              <w:t>岗位</w:t>
            </w:r>
            <w:r>
              <w:rPr>
                <w:rFonts w:hint="eastAsia" w:eastAsia="仿宋_GB2312"/>
                <w:b/>
                <w:sz w:val="21"/>
                <w:szCs w:val="21"/>
              </w:rPr>
              <w:t>类别</w:t>
            </w:r>
          </w:p>
        </w:tc>
        <w:tc>
          <w:tcPr>
            <w:tcW w:w="1414"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z w:val="21"/>
                <w:szCs w:val="21"/>
              </w:rPr>
            </w:pPr>
            <w:r>
              <w:rPr>
                <w:rFonts w:hint="eastAsia" w:eastAsia="仿宋_GB2312"/>
                <w:b/>
                <w:sz w:val="21"/>
                <w:szCs w:val="21"/>
              </w:rPr>
              <w:t>岗位等级</w:t>
            </w:r>
          </w:p>
        </w:tc>
        <w:tc>
          <w:tcPr>
            <w:tcW w:w="76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岗位代码</w:t>
            </w:r>
          </w:p>
        </w:tc>
        <w:tc>
          <w:tcPr>
            <w:tcW w:w="805"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招聘人数</w:t>
            </w:r>
          </w:p>
        </w:tc>
        <w:tc>
          <w:tcPr>
            <w:tcW w:w="332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专业</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学历学位</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pacing w:val="20"/>
                <w:sz w:val="21"/>
                <w:szCs w:val="21"/>
              </w:rPr>
            </w:pPr>
            <w:r>
              <w:rPr>
                <w:rFonts w:eastAsia="仿宋_GB2312"/>
                <w:b/>
                <w:spacing w:val="20"/>
                <w:sz w:val="21"/>
                <w:szCs w:val="21"/>
              </w:rPr>
              <w:t>职称</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仿宋_GB2312"/>
                <w:b/>
                <w:spacing w:val="20"/>
                <w:sz w:val="21"/>
                <w:szCs w:val="21"/>
              </w:rPr>
            </w:pPr>
            <w:r>
              <w:rPr>
                <w:rFonts w:hint="eastAsia" w:eastAsia="仿宋_GB2312"/>
                <w:b/>
                <w:spacing w:val="20"/>
                <w:sz w:val="21"/>
                <w:szCs w:val="21"/>
              </w:rPr>
              <w:t>技能</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eastAsia="仿宋_GB2312"/>
                <w:b/>
                <w:sz w:val="21"/>
                <w:szCs w:val="21"/>
              </w:rPr>
            </w:pPr>
            <w:r>
              <w:rPr>
                <w:rFonts w:eastAsia="仿宋_GB2312"/>
                <w:b/>
                <w:sz w:val="21"/>
                <w:szCs w:val="21"/>
              </w:rPr>
              <w:t>其他要求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trPr>
        <w:tc>
          <w:tcPr>
            <w:tcW w:w="77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val="en-US" w:eastAsia="zh-CN"/>
              </w:rPr>
              <w:t>1</w:t>
            </w:r>
          </w:p>
        </w:tc>
        <w:tc>
          <w:tcPr>
            <w:tcW w:w="740"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全科医生</w:t>
            </w:r>
          </w:p>
        </w:tc>
        <w:tc>
          <w:tcPr>
            <w:tcW w:w="83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技术</w:t>
            </w:r>
          </w:p>
        </w:tc>
        <w:tc>
          <w:tcPr>
            <w:tcW w:w="1414"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专业技术十二级或以上</w:t>
            </w:r>
          </w:p>
        </w:tc>
        <w:tc>
          <w:tcPr>
            <w:tcW w:w="763"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001</w:t>
            </w:r>
          </w:p>
        </w:tc>
        <w:tc>
          <w:tcPr>
            <w:tcW w:w="805"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p>
        </w:tc>
        <w:tc>
          <w:tcPr>
            <w:tcW w:w="3322" w:type="dxa"/>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临床医学（</w:t>
            </w:r>
            <w:r>
              <w:rPr>
                <w:rFonts w:hint="eastAsia" w:ascii="仿宋_GB2312" w:hAnsi="仿宋_GB2312" w:eastAsia="仿宋_GB2312" w:cs="仿宋_GB2312"/>
                <w:sz w:val="21"/>
                <w:szCs w:val="21"/>
                <w:lang w:val="en-US" w:eastAsia="zh-CN"/>
              </w:rPr>
              <w:t>B100301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ind w:left="840" w:hanging="840" w:hangingChars="400"/>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中医学（</w:t>
            </w:r>
            <w:r>
              <w:rPr>
                <w:rFonts w:hint="eastAsia" w:ascii="仿宋_GB2312" w:hAnsi="仿宋_GB2312" w:eastAsia="仿宋_GB2312" w:cs="仿宋_GB2312"/>
                <w:sz w:val="21"/>
                <w:szCs w:val="21"/>
                <w:lang w:val="en-US" w:eastAsia="zh-CN"/>
              </w:rPr>
              <w:t>B100801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ind w:left="2730" w:hanging="2730" w:hangingChars="1300"/>
              <w:jc w:val="lef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eastAsia="zh-CN"/>
              </w:rPr>
              <w:t>中西医临床医学（B100901）</w:t>
            </w:r>
            <w:r>
              <w:rPr>
                <w:rFonts w:hint="eastAsia" w:ascii="仿宋_GB2312" w:hAnsi="仿宋_GB2312" w:eastAsia="仿宋_GB2312" w:cs="仿宋_GB2312"/>
                <w:sz w:val="21"/>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exact"/>
              <w:ind w:left="2730" w:leftChars="0" w:hanging="2730" w:hangingChars="1300"/>
              <w:jc w:val="left"/>
              <w:textAlignment w:val="auto"/>
              <w:rPr>
                <w:rFonts w:hint="default" w:ascii="仿宋_GB2312" w:hAnsi="仿宋_GB2312" w:eastAsia="仿宋_GB2312" w:cs="仿宋_GB2312"/>
                <w:sz w:val="21"/>
                <w:szCs w:val="21"/>
                <w:lang w:val="en-US" w:eastAsia="zh-CN"/>
              </w:rPr>
            </w:pPr>
          </w:p>
        </w:tc>
        <w:tc>
          <w:tcPr>
            <w:tcW w:w="843"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本科及以上</w:t>
            </w:r>
          </w:p>
        </w:tc>
        <w:tc>
          <w:tcPr>
            <w:tcW w:w="2072" w:type="dxa"/>
            <w:tcBorders>
              <w:top w:val="single" w:color="auto" w:sz="4"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1、年龄在40周岁以下；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仿宋_GB2312" w:hAnsi="仿宋_GB2312" w:eastAsia="仿宋_GB2312" w:cs="仿宋_GB2312"/>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sz w:val="21"/>
                <w:szCs w:val="21"/>
                <w:lang w:val="en-US" w:eastAsia="zh-CN"/>
              </w:rPr>
            </w:pPr>
            <w:r>
              <w:rPr>
                <w:rFonts w:hint="eastAsia" w:ascii="仿宋_GB2312" w:hAnsi="仿宋_GB2312" w:eastAsia="仿宋_GB2312" w:cs="仿宋_GB2312"/>
                <w:color w:val="auto"/>
                <w:sz w:val="21"/>
                <w:szCs w:val="21"/>
                <w:lang w:val="en-US" w:eastAsia="zh-CN"/>
              </w:rPr>
              <w:t>2</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公卫医生</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专业技术十二级以上或</w:t>
            </w:r>
            <w:r>
              <w:rPr>
                <w:rFonts w:hint="default" w:ascii="仿宋_GB2312" w:hAnsi="仿宋_GB2312" w:eastAsia="仿宋_GB2312" w:cs="仿宋_GB2312"/>
                <w:sz w:val="21"/>
                <w:szCs w:val="21"/>
                <w:lang w:eastAsia="zh-CN"/>
              </w:rPr>
              <w:t>见习期</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002</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预防医学（</w:t>
            </w:r>
            <w:r>
              <w:rPr>
                <w:rFonts w:hint="eastAsia" w:ascii="仿宋_GB2312" w:hAnsi="仿宋_GB2312" w:eastAsia="仿宋_GB2312" w:cs="仿宋_GB2312"/>
                <w:sz w:val="21"/>
                <w:szCs w:val="21"/>
                <w:lang w:val="en-US" w:eastAsia="zh-CN"/>
              </w:rPr>
              <w:t>B100701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流行病与卫生统计学（</w:t>
            </w:r>
            <w:r>
              <w:rPr>
                <w:rFonts w:hint="eastAsia" w:ascii="仿宋_GB2312" w:hAnsi="仿宋_GB2312" w:eastAsia="仿宋_GB2312" w:cs="仿宋_GB2312"/>
                <w:sz w:val="21"/>
                <w:szCs w:val="21"/>
                <w:lang w:val="en-US" w:eastAsia="zh-CN"/>
              </w:rPr>
              <w:t>A100401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sz w:val="21"/>
                <w:szCs w:val="21"/>
                <w:lang w:eastAsia="zh-CN"/>
              </w:rPr>
              <w:t>公共卫生硕士（</w:t>
            </w:r>
            <w:r>
              <w:rPr>
                <w:rFonts w:hint="eastAsia" w:ascii="仿宋_GB2312" w:hAnsi="仿宋_GB2312" w:eastAsia="仿宋_GB2312" w:cs="仿宋_GB2312"/>
                <w:sz w:val="21"/>
                <w:szCs w:val="21"/>
                <w:lang w:val="en-US" w:eastAsia="zh-CN"/>
              </w:rPr>
              <w:t>A100407</w:t>
            </w:r>
            <w:r>
              <w:rPr>
                <w:rFonts w:hint="eastAsia" w:ascii="仿宋_GB2312" w:hAnsi="仿宋_GB2312" w:eastAsia="仿宋_GB2312" w:cs="仿宋_GB2312"/>
                <w:sz w:val="21"/>
                <w:szCs w:val="21"/>
                <w:lang w:eastAsia="zh-CN"/>
              </w:rPr>
              <w:t>）</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rPr>
              <w:t>本科</w:t>
            </w:r>
            <w:r>
              <w:rPr>
                <w:rFonts w:hint="eastAsia" w:ascii="仿宋_GB2312" w:hAnsi="仿宋_GB2312" w:eastAsia="仿宋_GB2312" w:cs="仿宋_GB2312"/>
                <w:color w:val="auto"/>
                <w:sz w:val="21"/>
                <w:szCs w:val="21"/>
                <w:lang w:eastAsia="zh-CN"/>
              </w:rPr>
              <w:t>学士及以上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lang w:val="en-US" w:eastAsia="zh-CN"/>
              </w:rPr>
              <w:t>2022年、2023</w:t>
            </w:r>
            <w:r>
              <w:rPr>
                <w:rFonts w:hint="eastAsia" w:ascii="仿宋_GB2312" w:hAnsi="仿宋_GB2312" w:eastAsia="仿宋_GB2312" w:cs="仿宋_GB2312"/>
                <w:color w:val="auto"/>
                <w:sz w:val="21"/>
                <w:szCs w:val="21"/>
                <w:lang w:eastAsia="zh-CN"/>
              </w:rPr>
              <w:t>年毕业生不作职称要求，其它要求医师以上职称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ind w:left="1890" w:hanging="1890" w:hangingChars="900"/>
              <w:jc w:val="lef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 xml:space="preserve">2、具有医师执业资格。               </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left"/>
              <w:textAlignment w:val="auto"/>
              <w:rPr>
                <w:rFonts w:hint="default" w:ascii="仿宋_GB2312" w:hAnsi="仿宋_GB2312" w:eastAsia="仿宋_GB2312" w:cs="仿宋_GB2312"/>
                <w:color w:val="0000FF"/>
                <w:kern w:val="2"/>
                <w:sz w:val="21"/>
                <w:szCs w:val="21"/>
                <w:lang w:val="en-US" w:eastAsia="zh-CN" w:bidi="ar-SA"/>
              </w:rPr>
            </w:pPr>
            <w:r>
              <w:rPr>
                <w:rFonts w:hint="eastAsia" w:ascii="仿宋_GB2312" w:hAnsi="仿宋_GB2312" w:eastAsia="仿宋_GB2312" w:cs="仿宋_GB2312"/>
                <w:color w:val="auto"/>
                <w:sz w:val="21"/>
                <w:szCs w:val="21"/>
                <w:lang w:val="en-US" w:eastAsia="zh-CN"/>
              </w:rPr>
              <w:t>3、2022年、</w:t>
            </w:r>
            <w:r>
              <w:rPr>
                <w:rFonts w:hint="eastAsia" w:ascii="仿宋_GB2312" w:hAnsi="仿宋_GB2312" w:eastAsia="仿宋_GB2312" w:cs="仿宋_GB2312"/>
                <w:color w:val="auto"/>
                <w:sz w:val="21"/>
                <w:szCs w:val="21"/>
                <w:highlight w:val="none"/>
                <w:lang w:val="en-US" w:eastAsia="zh-CN"/>
              </w:rPr>
              <w:t>2023</w:t>
            </w:r>
            <w:r>
              <w:rPr>
                <w:rFonts w:hint="eastAsia" w:ascii="仿宋_GB2312" w:hAnsi="仿宋_GB2312" w:eastAsia="仿宋_GB2312" w:cs="仿宋_GB2312"/>
                <w:color w:val="auto"/>
                <w:sz w:val="21"/>
                <w:szCs w:val="21"/>
                <w:highlight w:val="none"/>
                <w:lang w:eastAsia="zh-CN"/>
              </w:rPr>
              <w:t>年</w:t>
            </w:r>
            <w:r>
              <w:rPr>
                <w:rFonts w:hint="eastAsia" w:ascii="仿宋_GB2312" w:hAnsi="仿宋_GB2312" w:eastAsia="仿宋_GB2312" w:cs="仿宋_GB2312"/>
                <w:color w:val="auto"/>
                <w:sz w:val="21"/>
                <w:szCs w:val="21"/>
                <w:lang w:val="en-US" w:eastAsia="zh-CN"/>
              </w:rPr>
              <w:t>毕业生</w:t>
            </w:r>
            <w:r>
              <w:rPr>
                <w:rFonts w:hint="eastAsia" w:ascii="仿宋_GB2312" w:hAnsi="仿宋_GB2312" w:eastAsia="仿宋_GB2312" w:cs="仿宋_GB2312"/>
                <w:color w:val="auto"/>
                <w:sz w:val="21"/>
                <w:szCs w:val="21"/>
                <w:highlight w:val="none"/>
              </w:rPr>
              <w:t>不作职称要求</w:t>
            </w:r>
            <w:r>
              <w:rPr>
                <w:rFonts w:hint="eastAsia" w:ascii="仿宋_GB2312" w:hAnsi="仿宋_GB2312" w:eastAsia="仿宋_GB2312" w:cs="仿宋_GB2312"/>
                <w:color w:val="auto"/>
                <w:sz w:val="21"/>
                <w:szCs w:val="21"/>
                <w:highlight w:val="none"/>
                <w:lang w:eastAsia="zh-CN"/>
              </w:rPr>
              <w:t>，纳入见习期管理</w:t>
            </w:r>
            <w:r>
              <w:rPr>
                <w:rFonts w:hint="eastAsia" w:ascii="仿宋_GB2312" w:hAnsi="仿宋_GB2312" w:eastAsia="仿宋_GB2312" w:cs="仿宋_GB2312"/>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3</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口腔医生</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sz w:val="21"/>
                <w:szCs w:val="21"/>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003</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口腔医学（</w:t>
            </w:r>
            <w:r>
              <w:rPr>
                <w:rFonts w:hint="eastAsia" w:ascii="仿宋_GB2312" w:hAnsi="仿宋_GB2312" w:eastAsia="仿宋_GB2312" w:cs="仿宋_GB2312"/>
                <w:sz w:val="21"/>
                <w:szCs w:val="21"/>
                <w:lang w:val="en-US" w:eastAsia="zh-CN"/>
              </w:rPr>
              <w:t>B100601</w:t>
            </w:r>
            <w:r>
              <w:rPr>
                <w:rFonts w:hint="eastAsia" w:ascii="仿宋_GB2312" w:hAnsi="仿宋_GB2312" w:eastAsia="仿宋_GB2312" w:cs="仿宋_GB2312"/>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口腔医学（C100102）</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大专及以上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b/>
                <w:bCs/>
                <w:color w:val="auto"/>
                <w:sz w:val="21"/>
                <w:szCs w:val="21"/>
              </w:rPr>
            </w:pPr>
            <w:r>
              <w:rPr>
                <w:rFonts w:hint="eastAsia" w:ascii="仿宋_GB2312" w:hAnsi="仿宋_GB2312" w:eastAsia="仿宋_GB2312" w:cs="仿宋_GB2312"/>
                <w:color w:val="auto"/>
                <w:sz w:val="21"/>
                <w:szCs w:val="21"/>
                <w:lang w:eastAsia="zh-CN"/>
              </w:rPr>
              <w:t>医师及以上职称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ind w:left="3570" w:hanging="3570" w:hangingChars="1700"/>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2、具有执业医师资格</w:t>
            </w:r>
          </w:p>
          <w:p>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lang w:val="en-US" w:eastAsia="zh-CN"/>
              </w:rPr>
              <w:t>3、具有</w:t>
            </w:r>
            <w:r>
              <w:rPr>
                <w:rFonts w:hint="eastAsia" w:ascii="仿宋_GB2312" w:hAnsi="仿宋_GB2312" w:eastAsia="仿宋_GB2312" w:cs="仿宋_GB2312"/>
                <w:color w:val="auto"/>
                <w:sz w:val="21"/>
                <w:szCs w:val="21"/>
                <w:highlight w:val="none"/>
                <w:lang w:eastAsia="zh-CN"/>
              </w:rPr>
              <w:t>中级以上职称者，年龄放宽至</w:t>
            </w:r>
            <w:r>
              <w:rPr>
                <w:rFonts w:hint="eastAsia" w:ascii="仿宋_GB2312" w:hAnsi="仿宋_GB2312" w:eastAsia="仿宋_GB2312" w:cs="仿宋_GB2312"/>
                <w:color w:val="auto"/>
                <w:sz w:val="21"/>
                <w:szCs w:val="21"/>
                <w:highlight w:val="none"/>
                <w:lang w:val="en-US" w:eastAsia="zh-CN"/>
              </w:rPr>
              <w:t>45岁以下。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4</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康复技师</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w:t>
            </w: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kern w:val="2"/>
                <w:sz w:val="24"/>
                <w:szCs w:val="24"/>
                <w:lang w:val="en-US" w:eastAsia="zh-CN" w:bidi="ar-SA"/>
              </w:rPr>
            </w:pPr>
            <w:r>
              <w:rPr>
                <w:rFonts w:hint="eastAsia" w:ascii="仿宋_GB2312" w:hAnsi="仿宋_GB2312" w:eastAsia="仿宋_GB2312" w:cs="仿宋_GB2312"/>
                <w:color w:val="auto"/>
                <w:sz w:val="24"/>
                <w:szCs w:val="24"/>
                <w:lang w:val="en-US" w:eastAsia="zh-CN"/>
              </w:rPr>
              <w:t>004</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33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仿宋_GB2312" w:hAnsi="仿宋_GB2312" w:eastAsia="仿宋_GB2312" w:cs="仿宋_GB2312"/>
                <w:sz w:val="21"/>
                <w:szCs w:val="21"/>
                <w:lang w:eastAsia="zh-CN"/>
              </w:rPr>
            </w:pPr>
            <w:r>
              <w:rPr>
                <w:rFonts w:hint="eastAsia" w:ascii="仿宋_GB2312" w:hAnsi="仿宋_GB2312" w:eastAsia="仿宋_GB2312" w:cs="仿宋_GB2312"/>
                <w:sz w:val="21"/>
                <w:szCs w:val="21"/>
                <w:lang w:eastAsia="zh-CN"/>
              </w:rPr>
              <w:t>康复治疗学（B100405）</w:t>
            </w:r>
            <w:r>
              <w:rPr>
                <w:rFonts w:hint="eastAsia" w:ascii="仿宋_GB2312" w:hAnsi="仿宋_GB2312" w:eastAsia="仿宋_GB2312" w:cs="仿宋_GB2312"/>
                <w:sz w:val="21"/>
                <w:szCs w:val="21"/>
                <w:lang w:val="en-US" w:eastAsia="zh-CN"/>
              </w:rPr>
              <w:t xml:space="preserve">         </w:t>
            </w:r>
            <w:r>
              <w:rPr>
                <w:rFonts w:hint="eastAsia" w:ascii="仿宋_GB2312" w:hAnsi="仿宋_GB2312" w:eastAsia="仿宋_GB2312" w:cs="仿宋_GB2312"/>
                <w:sz w:val="21"/>
                <w:szCs w:val="21"/>
                <w:lang w:eastAsia="zh-CN"/>
              </w:rPr>
              <w:t>康复治疗技术（C100301）</w:t>
            </w: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大专及以上</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康复技术师及以上职称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2、</w:t>
            </w:r>
            <w:r>
              <w:rPr>
                <w:rFonts w:hint="eastAsia" w:ascii="仿宋_GB2312" w:hAnsi="仿宋_GB2312" w:eastAsia="仿宋_GB2312" w:cs="仿宋_GB2312"/>
                <w:sz w:val="21"/>
                <w:szCs w:val="21"/>
                <w:lang w:val="en-US" w:eastAsia="zh-CN"/>
              </w:rPr>
              <w:t>具有卫生系列康复技师专业技术资格；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highlight w:val="none"/>
                <w:lang w:val="en-US" w:eastAsia="zh-CN"/>
              </w:rPr>
            </w:pPr>
            <w:r>
              <w:rPr>
                <w:rFonts w:hint="eastAsia" w:ascii="仿宋_GB2312" w:hAnsi="仿宋_GB2312" w:eastAsia="仿宋_GB2312" w:cs="仿宋_GB2312"/>
                <w:color w:val="auto"/>
                <w:sz w:val="21"/>
                <w:szCs w:val="21"/>
                <w:lang w:val="en-US" w:eastAsia="zh-CN"/>
              </w:rPr>
              <w:t>3、具有</w:t>
            </w:r>
            <w:r>
              <w:rPr>
                <w:rFonts w:hint="eastAsia" w:ascii="仿宋_GB2312" w:hAnsi="仿宋_GB2312" w:eastAsia="仿宋_GB2312" w:cs="仿宋_GB2312"/>
                <w:color w:val="auto"/>
                <w:sz w:val="21"/>
                <w:szCs w:val="21"/>
                <w:highlight w:val="none"/>
                <w:lang w:eastAsia="zh-CN"/>
              </w:rPr>
              <w:t>中级以上职称者，年龄放宽至</w:t>
            </w:r>
            <w:r>
              <w:rPr>
                <w:rFonts w:hint="eastAsia" w:ascii="仿宋_GB2312" w:hAnsi="仿宋_GB2312" w:eastAsia="仿宋_GB2312" w:cs="仿宋_GB2312"/>
                <w:color w:val="auto"/>
                <w:sz w:val="21"/>
                <w:szCs w:val="21"/>
                <w:highlight w:val="none"/>
                <w:lang w:val="en-US" w:eastAsia="zh-CN"/>
              </w:rPr>
              <w:t>40岁以下。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trPr>
        <w:tc>
          <w:tcPr>
            <w:tcW w:w="77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5</w:t>
            </w:r>
          </w:p>
        </w:tc>
        <w:tc>
          <w:tcPr>
            <w:tcW w:w="74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color w:val="auto"/>
                <w:sz w:val="21"/>
                <w:szCs w:val="21"/>
                <w:lang w:val="en-US" w:eastAsia="zh-CN"/>
              </w:rPr>
              <w:t>药师</w:t>
            </w:r>
          </w:p>
        </w:tc>
        <w:tc>
          <w:tcPr>
            <w:tcW w:w="83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专业技术</w:t>
            </w:r>
          </w:p>
        </w:tc>
        <w:tc>
          <w:tcPr>
            <w:tcW w:w="141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专业技术十二级或以上</w:t>
            </w:r>
          </w:p>
        </w:tc>
        <w:tc>
          <w:tcPr>
            <w:tcW w:w="76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005</w:t>
            </w:r>
          </w:p>
        </w:tc>
        <w:tc>
          <w:tcPr>
            <w:tcW w:w="80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w:t>
            </w:r>
          </w:p>
        </w:tc>
        <w:tc>
          <w:tcPr>
            <w:tcW w:w="3322" w:type="dxa"/>
            <w:noWrap w:val="0"/>
            <w:vAlign w:val="bottom"/>
          </w:tcPr>
          <w:p>
            <w:pPr>
              <w:keepNext w:val="0"/>
              <w:keepLines w:val="0"/>
              <w:pageBreakBefore w:val="0"/>
              <w:widowControl w:val="0"/>
              <w:kinsoku/>
              <w:wordWrap/>
              <w:overflowPunct/>
              <w:topLinePunct w:val="0"/>
              <w:autoSpaceDE/>
              <w:autoSpaceDN/>
              <w:bidi w:val="0"/>
              <w:adjustRightInd/>
              <w:snapToGrid/>
              <w:spacing w:line="240" w:lineRule="exact"/>
              <w:ind w:left="2100" w:hanging="2100" w:hangingChars="1000"/>
              <w:jc w:val="both"/>
              <w:textAlignment w:val="auto"/>
              <w:rPr>
                <w:rFonts w:hint="eastAsia" w:ascii="仿宋_GB2312" w:hAnsi="仿宋_GB2312" w:eastAsia="仿宋_GB2312" w:cs="仿宋_GB2312"/>
                <w:kern w:val="2"/>
                <w:sz w:val="21"/>
                <w:szCs w:val="21"/>
                <w:lang w:val="en-US" w:eastAsia="zh-CN" w:bidi="ar-SA"/>
              </w:rPr>
            </w:pPr>
            <w:r>
              <w:rPr>
                <w:rFonts w:hint="eastAsia" w:ascii="仿宋_GB2312" w:hAnsi="仿宋_GB2312" w:eastAsia="仿宋_GB2312" w:cs="仿宋_GB2312"/>
                <w:kern w:val="2"/>
                <w:sz w:val="21"/>
                <w:szCs w:val="21"/>
                <w:lang w:val="en-US" w:eastAsia="zh-CN" w:bidi="ar-SA"/>
              </w:rPr>
              <w:t>药学（B101001）</w:t>
            </w:r>
          </w:p>
          <w:p>
            <w:pPr>
              <w:keepNext w:val="0"/>
              <w:keepLines w:val="0"/>
              <w:pageBreakBefore w:val="0"/>
              <w:widowControl w:val="0"/>
              <w:kinsoku/>
              <w:wordWrap/>
              <w:overflowPunct/>
              <w:topLinePunct w:val="0"/>
              <w:autoSpaceDE/>
              <w:autoSpaceDN/>
              <w:bidi w:val="0"/>
              <w:adjustRightInd/>
              <w:snapToGrid/>
              <w:spacing w:line="240" w:lineRule="exact"/>
              <w:ind w:left="2100" w:leftChars="0" w:hanging="2100" w:hangingChars="1000"/>
              <w:jc w:val="both"/>
              <w:textAlignment w:val="auto"/>
              <w:rPr>
                <w:rFonts w:hint="eastAsia" w:ascii="仿宋_GB2312" w:hAnsi="仿宋_GB2312" w:eastAsia="仿宋_GB2312" w:cs="仿宋_GB2312"/>
                <w:color w:val="auto"/>
                <w:sz w:val="21"/>
                <w:szCs w:val="21"/>
                <w:lang w:eastAsia="zh-CN"/>
              </w:rPr>
            </w:pPr>
          </w:p>
        </w:tc>
        <w:tc>
          <w:tcPr>
            <w:tcW w:w="843"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本科</w:t>
            </w:r>
            <w:r>
              <w:rPr>
                <w:rFonts w:hint="eastAsia" w:ascii="仿宋_GB2312" w:hAnsi="仿宋_GB2312" w:eastAsia="仿宋_GB2312" w:cs="仿宋_GB2312"/>
                <w:color w:val="auto"/>
                <w:sz w:val="21"/>
                <w:szCs w:val="21"/>
                <w:lang w:eastAsia="zh-CN"/>
              </w:rPr>
              <w:t>学士</w:t>
            </w:r>
          </w:p>
        </w:tc>
        <w:tc>
          <w:tcPr>
            <w:tcW w:w="2072"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sz w:val="21"/>
                <w:szCs w:val="21"/>
                <w:lang w:eastAsia="zh-CN"/>
              </w:rPr>
              <w:t>药师或以上职称</w:t>
            </w:r>
          </w:p>
        </w:tc>
        <w:tc>
          <w:tcPr>
            <w:tcW w:w="4081" w:type="dxa"/>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1、年龄在35周岁以下；</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sz w:val="21"/>
                <w:szCs w:val="21"/>
                <w:lang w:val="en-US" w:eastAsia="zh-CN"/>
              </w:rPr>
            </w:pPr>
            <w:r>
              <w:rPr>
                <w:rFonts w:hint="eastAsia" w:ascii="仿宋_GB2312" w:hAnsi="仿宋_GB2312" w:eastAsia="仿宋_GB2312" w:cs="仿宋_GB2312"/>
                <w:sz w:val="21"/>
                <w:szCs w:val="21"/>
                <w:lang w:val="en-US" w:eastAsia="zh-CN"/>
              </w:rPr>
              <w:t>2、具有卫生系列药师专业技术资格；</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仿宋_GB2312" w:hAnsi="仿宋_GB2312" w:eastAsia="仿宋_GB2312" w:cs="仿宋_GB2312"/>
                <w:color w:val="auto"/>
                <w:sz w:val="21"/>
                <w:szCs w:val="21"/>
                <w:lang w:val="en-US" w:eastAsia="zh-CN"/>
              </w:rPr>
            </w:pPr>
            <w:r>
              <w:rPr>
                <w:rFonts w:hint="eastAsia" w:ascii="仿宋_GB2312" w:hAnsi="仿宋_GB2312" w:eastAsia="仿宋_GB2312" w:cs="仿宋_GB2312"/>
                <w:sz w:val="21"/>
                <w:szCs w:val="21"/>
                <w:lang w:val="en-US" w:eastAsia="zh-CN"/>
              </w:rPr>
              <w:t>3、具有2</w:t>
            </w:r>
            <w:r>
              <w:rPr>
                <w:rFonts w:hint="eastAsia" w:ascii="仿宋_GB2312" w:hAnsi="仿宋_GB2312" w:eastAsia="仿宋_GB2312" w:cs="仿宋_GB2312"/>
                <w:sz w:val="21"/>
                <w:szCs w:val="21"/>
              </w:rPr>
              <w:t>年以上</w:t>
            </w:r>
            <w:r>
              <w:rPr>
                <w:rFonts w:hint="eastAsia" w:ascii="仿宋_GB2312" w:hAnsi="仿宋_GB2312" w:eastAsia="仿宋_GB2312" w:cs="仿宋_GB2312"/>
                <w:sz w:val="21"/>
                <w:szCs w:val="21"/>
                <w:lang w:eastAsia="zh-CN"/>
              </w:rPr>
              <w:t>医疗机构</w:t>
            </w:r>
            <w:r>
              <w:rPr>
                <w:rFonts w:hint="eastAsia" w:ascii="仿宋_GB2312" w:hAnsi="仿宋_GB2312" w:eastAsia="仿宋_GB2312" w:cs="仿宋_GB2312"/>
                <w:sz w:val="21"/>
                <w:szCs w:val="21"/>
              </w:rPr>
              <w:t>工作经历</w:t>
            </w:r>
            <w:r>
              <w:rPr>
                <w:rFonts w:hint="eastAsia" w:ascii="仿宋_GB2312" w:hAnsi="仿宋_GB2312" w:eastAsia="仿宋_GB2312" w:cs="仿宋_GB2312"/>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773"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c>
          <w:tcPr>
            <w:tcW w:w="3749"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r>
              <w:rPr>
                <w:rFonts w:eastAsia="仿宋_GB2312"/>
                <w:sz w:val="24"/>
              </w:rPr>
              <w:t>小计</w:t>
            </w:r>
          </w:p>
        </w:tc>
        <w:tc>
          <w:tcPr>
            <w:tcW w:w="805" w:type="dxa"/>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eastAsia="仿宋_GB2312"/>
                <w:sz w:val="24"/>
                <w:lang w:val="en-US" w:eastAsia="zh-CN"/>
              </w:rPr>
            </w:pPr>
            <w:r>
              <w:rPr>
                <w:rFonts w:hint="eastAsia" w:ascii="仿宋_GB2312" w:hAnsi="仿宋_GB2312" w:eastAsia="仿宋_GB2312" w:cs="仿宋_GB2312"/>
                <w:color w:val="auto"/>
                <w:sz w:val="24"/>
                <w:szCs w:val="24"/>
                <w:lang w:val="en-US" w:eastAsia="zh-CN"/>
              </w:rPr>
              <w:t>9</w:t>
            </w:r>
          </w:p>
        </w:tc>
        <w:tc>
          <w:tcPr>
            <w:tcW w:w="10318" w:type="dxa"/>
            <w:gridSpan w:val="4"/>
            <w:tcBorders>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5645" w:type="dxa"/>
            <w:gridSpan w:val="10"/>
            <w:tcBorders>
              <w:top w:val="single" w:color="auto" w:sz="4" w:space="0"/>
              <w:left w:val="nil"/>
              <w:bottom w:val="nil"/>
              <w:right w:val="nil"/>
            </w:tcBorders>
            <w:noWrap w:val="0"/>
            <w:vAlign w:val="center"/>
          </w:tcPr>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备注：1、年龄和工作时间计算截止到2023年6月30日。</w:t>
            </w:r>
          </w:p>
          <w:p>
            <w:pPr>
              <w:numPr>
                <w:ilvl w:val="0"/>
                <w:numId w:val="1"/>
              </w:num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面向社会招收的住院医师如为普通高校应届毕业生的，其住培</w:t>
            </w:r>
            <w:bookmarkStart w:id="1" w:name="_GoBack"/>
            <w:bookmarkEnd w:id="1"/>
            <w:r>
              <w:rPr>
                <w:rFonts w:hint="eastAsia" w:ascii="仿宋_GB2312" w:hAnsi="仿宋_GB2312" w:eastAsia="仿宋_GB2312" w:cs="仿宋_GB2312"/>
                <w:lang w:val="en-US" w:eastAsia="zh-CN"/>
              </w:rPr>
              <w:t>合格当年在医疗卫生机构就业，按当年应届毕业生同等对待；</w:t>
            </w:r>
          </w:p>
          <w:p>
            <w:pPr>
              <w:numPr>
                <w:ilvl w:val="0"/>
                <w:numId w:val="1"/>
              </w:numPr>
              <w:rPr>
                <w:rFonts w:eastAsia="仿宋_GB2312"/>
                <w:sz w:val="24"/>
              </w:rPr>
            </w:pPr>
            <w:r>
              <w:rPr>
                <w:rFonts w:hint="eastAsia" w:ascii="仿宋_GB2312" w:hAnsi="仿宋_GB2312" w:eastAsia="仿宋_GB2312" w:cs="仿宋_GB2312"/>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p>
        </w:tc>
      </w:tr>
    </w:tbl>
    <w:p/>
    <w:sectPr>
      <w:footerReference r:id="rId3" w:type="default"/>
      <w:pgSz w:w="16838" w:h="11906" w:orient="landscape"/>
      <w:pgMar w:top="340" w:right="720" w:bottom="170" w:left="720"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B5C930"/>
    <w:multiLevelType w:val="singleLevel"/>
    <w:tmpl w:val="E8B5C93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NTNlODc2YTIyYzI0YmUwZmI4OGYwODk1MmQ0NTQifQ=="/>
  </w:docVars>
  <w:rsids>
    <w:rsidRoot w:val="00000000"/>
    <w:rsid w:val="00B05D1C"/>
    <w:rsid w:val="00BF186E"/>
    <w:rsid w:val="014B3648"/>
    <w:rsid w:val="01BC17C4"/>
    <w:rsid w:val="01C7132B"/>
    <w:rsid w:val="02C44E0D"/>
    <w:rsid w:val="02E20FEB"/>
    <w:rsid w:val="041D65F8"/>
    <w:rsid w:val="05491101"/>
    <w:rsid w:val="06426038"/>
    <w:rsid w:val="06BC02D5"/>
    <w:rsid w:val="09A11A04"/>
    <w:rsid w:val="0D040924"/>
    <w:rsid w:val="0E266908"/>
    <w:rsid w:val="0E5A2DA2"/>
    <w:rsid w:val="0F0B60CB"/>
    <w:rsid w:val="10497E9B"/>
    <w:rsid w:val="111B02EE"/>
    <w:rsid w:val="11AE5263"/>
    <w:rsid w:val="12FF5F51"/>
    <w:rsid w:val="149F7361"/>
    <w:rsid w:val="152844EA"/>
    <w:rsid w:val="15D171CD"/>
    <w:rsid w:val="168626AD"/>
    <w:rsid w:val="175F5C82"/>
    <w:rsid w:val="184B4CB4"/>
    <w:rsid w:val="18534811"/>
    <w:rsid w:val="18CF4B7E"/>
    <w:rsid w:val="191B532F"/>
    <w:rsid w:val="193562EE"/>
    <w:rsid w:val="1EC77703"/>
    <w:rsid w:val="1ED73215"/>
    <w:rsid w:val="23364C5C"/>
    <w:rsid w:val="24736EB1"/>
    <w:rsid w:val="26A06E73"/>
    <w:rsid w:val="26B52702"/>
    <w:rsid w:val="27836F3B"/>
    <w:rsid w:val="292E25AD"/>
    <w:rsid w:val="2A785438"/>
    <w:rsid w:val="2ACD3FAF"/>
    <w:rsid w:val="2C4E2ECE"/>
    <w:rsid w:val="2D281971"/>
    <w:rsid w:val="2D320A41"/>
    <w:rsid w:val="2E917543"/>
    <w:rsid w:val="2FFA6B1A"/>
    <w:rsid w:val="30B6682D"/>
    <w:rsid w:val="30F93D50"/>
    <w:rsid w:val="32347BE0"/>
    <w:rsid w:val="33DF0372"/>
    <w:rsid w:val="34436D00"/>
    <w:rsid w:val="34C92791"/>
    <w:rsid w:val="36A21BCD"/>
    <w:rsid w:val="396C52DB"/>
    <w:rsid w:val="3A52002D"/>
    <w:rsid w:val="3BC26DD2"/>
    <w:rsid w:val="3D000214"/>
    <w:rsid w:val="3D09367B"/>
    <w:rsid w:val="40195E74"/>
    <w:rsid w:val="40571E21"/>
    <w:rsid w:val="4157061F"/>
    <w:rsid w:val="42284DEF"/>
    <w:rsid w:val="42616889"/>
    <w:rsid w:val="433F136A"/>
    <w:rsid w:val="460743C1"/>
    <w:rsid w:val="47FA2520"/>
    <w:rsid w:val="48107921"/>
    <w:rsid w:val="481C2063"/>
    <w:rsid w:val="489D5B17"/>
    <w:rsid w:val="49831FB1"/>
    <w:rsid w:val="4A602599"/>
    <w:rsid w:val="4C3969C4"/>
    <w:rsid w:val="4CA87F80"/>
    <w:rsid w:val="4CD82BDF"/>
    <w:rsid w:val="4CE30FE9"/>
    <w:rsid w:val="4E5C69C4"/>
    <w:rsid w:val="4EE2777A"/>
    <w:rsid w:val="500F0A42"/>
    <w:rsid w:val="5012408F"/>
    <w:rsid w:val="50AA13C8"/>
    <w:rsid w:val="51C92E73"/>
    <w:rsid w:val="51FA6FCC"/>
    <w:rsid w:val="531C4443"/>
    <w:rsid w:val="53C25DCC"/>
    <w:rsid w:val="554859EC"/>
    <w:rsid w:val="562351B1"/>
    <w:rsid w:val="57254F19"/>
    <w:rsid w:val="589D654F"/>
    <w:rsid w:val="5B3203DE"/>
    <w:rsid w:val="5DCB3ACF"/>
    <w:rsid w:val="5EB80F5D"/>
    <w:rsid w:val="5EDA59B9"/>
    <w:rsid w:val="5F631463"/>
    <w:rsid w:val="601C6864"/>
    <w:rsid w:val="60CC2038"/>
    <w:rsid w:val="61A233EB"/>
    <w:rsid w:val="61F335F4"/>
    <w:rsid w:val="625D4071"/>
    <w:rsid w:val="632212BB"/>
    <w:rsid w:val="63A66B70"/>
    <w:rsid w:val="657809E0"/>
    <w:rsid w:val="65B03CD6"/>
    <w:rsid w:val="65F55B58"/>
    <w:rsid w:val="6608012B"/>
    <w:rsid w:val="698EF892"/>
    <w:rsid w:val="69B875FD"/>
    <w:rsid w:val="6A265273"/>
    <w:rsid w:val="6B4D63E1"/>
    <w:rsid w:val="6C787517"/>
    <w:rsid w:val="6D262AD0"/>
    <w:rsid w:val="73F51159"/>
    <w:rsid w:val="747B2F1E"/>
    <w:rsid w:val="74D25407"/>
    <w:rsid w:val="78BF718D"/>
    <w:rsid w:val="79BA116F"/>
    <w:rsid w:val="79EC72AF"/>
    <w:rsid w:val="7A7E03EF"/>
    <w:rsid w:val="7AB4796D"/>
    <w:rsid w:val="7C31033D"/>
    <w:rsid w:val="7F6C6A68"/>
    <w:rsid w:val="7FB64187"/>
    <w:rsid w:val="FFFDCA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739</Words>
  <Characters>842</Characters>
  <Lines>0</Lines>
  <Paragraphs>0</Paragraphs>
  <TotalTime>1</TotalTime>
  <ScaleCrop>false</ScaleCrop>
  <LinksUpToDate>false</LinksUpToDate>
  <CharactersWithSpaces>869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2022-02-14T10:12:00Z</dcterms:created>
  <dc:creator>hp</dc:creator>
  <cp:lastModifiedBy>森</cp:lastModifiedBy>
  <cp:lastPrinted>2023-04-25T10:14:00Z</cp:lastPrinted>
  <dcterms:modified xsi:type="dcterms:W3CDTF">2023-05-21T21:45:32Z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C4EC9A74B5E94540ACFEF52375727A30</vt:lpwstr>
  </property>
</Properties>
</file>