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东莞市社区卫生服务中心招聘纳入岗位管理的编制外人员报名表</w:t>
      </w:r>
    </w:p>
    <w:bookmarkEnd w:id="1"/>
    <w:p>
      <w:pPr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</w:rPr>
        <w:t xml:space="preserve">                       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</w:pPr>
      <w:r>
        <w:rPr>
          <w:sz w:val="24"/>
        </w:rPr>
        <w:t>2、此表须如实填写，经审核发现与事实不符的，责任自负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535"/>
    <w:rsid w:val="00493535"/>
    <w:rsid w:val="00B72924"/>
    <w:rsid w:val="7F5F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485</Characters>
  <Lines>4</Lines>
  <Paragraphs>1</Paragraphs>
  <TotalTime>0</TotalTime>
  <ScaleCrop>false</ScaleCrop>
  <LinksUpToDate>false</LinksUpToDate>
  <CharactersWithSpaces>569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2023-05-25T09:48:00Z</dcterms:created>
  <dc:creator>HJSW</dc:creator>
  <cp:lastModifiedBy>森</cp:lastModifiedBy>
  <dcterms:modified xsi:type="dcterms:W3CDTF">2023-05-29T11:47:32Z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