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8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60"/>
        <w:gridCol w:w="1230"/>
        <w:gridCol w:w="2190"/>
        <w:gridCol w:w="1725"/>
        <w:gridCol w:w="4801"/>
        <w:gridCol w:w="1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08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铜陵市第二人民医院202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老年医学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证、有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9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优先。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具备执业医师资格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培证优先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应历届毕业生，有执业护师证者优先。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应历届毕业生。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default" w:eastAsia="仿宋_GB2312"/>
          <w:sz w:val="32"/>
          <w:szCs w:val="32"/>
          <w:lang w:val="en-US" w:eastAsia="zh-CN"/>
        </w:rPr>
        <w:t>1.年龄以身份证出生日期为准，计算截止日期为2023年12月31日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r>
        <w:rPr>
          <w:rFonts w:hint="default" w:eastAsia="仿宋_GB2312"/>
          <w:sz w:val="32"/>
          <w:szCs w:val="32"/>
          <w:lang w:val="en-US" w:eastAsia="zh-CN"/>
        </w:rPr>
        <w:t>2.“211”、“985”、“双一流”院校优秀毕业生可优先录取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hOTMwYzI5MGVlMWU5MTBkNjg3OWZhNzg4MjNjN2QifQ=="/>
  </w:docVars>
  <w:rsids>
    <w:rsidRoot w:val="4F1B3606"/>
    <w:rsid w:val="4F1B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2023-05-23T01:13:00Z</dcterms:created>
  <dc:creator>五月的天</dc:creator>
  <cp:lastModifiedBy>五月的天</cp:lastModifiedBy>
  <dcterms:modified xsi:type="dcterms:W3CDTF">2023-05-23T01:14:07Z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9F341813DD3648309B0C7D4E1691B1E4_11</vt:lpwstr>
  </property>
</Properties>
</file>