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40"/>
        <w:gridCol w:w="555"/>
        <w:gridCol w:w="540"/>
        <w:gridCol w:w="2460"/>
        <w:gridCol w:w="540"/>
        <w:gridCol w:w="525"/>
        <w:gridCol w:w="186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1"/>
                <w:szCs w:val="31"/>
                <w:lang w:val="en-US" w:eastAsia="zh-CN" w:bidi="ar"/>
              </w:rPr>
              <w:t>附件2：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9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河北省卫生系列高级专业技术资格实践技能考试专业目录(105个)</w:t>
            </w:r>
          </w:p>
        </w:tc>
      </w:tr>
    </w:tbl>
    <w:tbl>
      <w:tblPr>
        <w:tblStyle w:val="2"/>
        <w:tblpPr w:leftFromText="180" w:rightFromText="180" w:vertAnchor="text" w:horzAnchor="page" w:tblpX="1785" w:tblpY="150"/>
        <w:tblOverlap w:val="never"/>
        <w:tblW w:w="9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6"/>
        <w:gridCol w:w="1152"/>
        <w:gridCol w:w="1048"/>
        <w:gridCol w:w="1113"/>
        <w:gridCol w:w="1324"/>
        <w:gridCol w:w="1058"/>
        <w:gridCol w:w="1198"/>
        <w:gridCol w:w="1140"/>
        <w:gridCol w:w="9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96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专业编码</w:t>
            </w:r>
          </w:p>
        </w:tc>
        <w:tc>
          <w:tcPr>
            <w:tcW w:w="1152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专业名称</w:t>
            </w:r>
          </w:p>
        </w:tc>
        <w:tc>
          <w:tcPr>
            <w:tcW w:w="104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执业类别</w:t>
            </w:r>
          </w:p>
        </w:tc>
        <w:tc>
          <w:tcPr>
            <w:tcW w:w="1113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专业编码</w:t>
            </w:r>
          </w:p>
        </w:tc>
        <w:tc>
          <w:tcPr>
            <w:tcW w:w="1324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专业名称</w:t>
            </w:r>
          </w:p>
        </w:tc>
        <w:tc>
          <w:tcPr>
            <w:tcW w:w="10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执业类别</w:t>
            </w:r>
          </w:p>
        </w:tc>
        <w:tc>
          <w:tcPr>
            <w:tcW w:w="119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专业编码</w:t>
            </w:r>
          </w:p>
        </w:tc>
        <w:tc>
          <w:tcPr>
            <w:tcW w:w="114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专业名称</w:t>
            </w:r>
          </w:p>
        </w:tc>
        <w:tc>
          <w:tcPr>
            <w:tcW w:w="90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执业类别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96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5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04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1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2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0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9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0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心血管内科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超声医学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中医肛肠科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呼吸内科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康复医学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推拿科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消化内科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临床营养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中药学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肾内科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医院药学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83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职业卫生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公卫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神经内科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临床药学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环境卫生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公卫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内分泌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护理学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护士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营养与食品卫生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公卫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血液病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内科护理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护士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学校卫生与儿少卫生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公卫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传染病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外科护理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护士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放射卫生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公卫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风湿病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妇产科护理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护士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88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传染性疾病控制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公卫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普通外科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儿科护理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护士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89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慢性非传染性疾病控制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公卫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骨外科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病理学技术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寄生虫病控制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公卫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胸心外科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放射医学技术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健康教育与健康促进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公卫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神经外科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超声医学技术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卫生毒理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公卫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泌尿外科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核医学技术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妇女保健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公卫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"http://www.med126.com/tcm/2009/20090113020231_74897.shtml"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u w:val="none"/>
              </w:rPr>
              <w:t>烧伤外科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康复医学治疗技术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儿童保健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公卫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整形外科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临床医学检验临床免疫技术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微生物检验技术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小儿外科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临床医学检验临床血液技术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理化检验技术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妇产科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临床医学检验临床微生物技术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病媒生物控制技术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小儿内科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普通内科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病案信息技术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口腔医学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结核病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口腔医学技术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口腔内科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"http://www.med126.com/edu/nk/ln/"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5"/>
                <w:szCs w:val="25"/>
                <w:u w:val="none"/>
              </w:rPr>
              <w:t>老年医学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地方病控制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公卫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口腔颌面外科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职业病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消毒技术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口腔修复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计划生育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输血技术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口腔正畸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口腔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精神病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心电图技术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眼科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全科医学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脑电图技术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耳鼻喉(头颈外科)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临床医学检验技术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全科医学（中医类)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皮肤与性病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中医内科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中医肿瘤学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肿瘤内科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中医外科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中西医结合内科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中西医结合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肿瘤外科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中医妇科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中西医结合外科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中西医结合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放射肿瘤治疗学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中医儿科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中西医结合妇科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中西医结合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急诊医学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中医眼科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中西医结合儿科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中西医结合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麻醉学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中医骨伤科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介入治疗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病理学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针灸科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重症医学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放射医学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中医耳鼻喉科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中医护理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护士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6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核医学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中医皮肤科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中医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125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疼痛学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临床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2OTcwZWNlM2ZhMWI1YmNjYWM3ZGQxNTM0MGZkZjgifQ=="/>
  </w:docVars>
  <w:rsids>
    <w:rsidRoot w:val="00000000"/>
    <w:rsid w:val="2D770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2023-04-19T08:50:45Z</dcterms:created>
  <dc:creator>zy</dc:creator>
  <cp:lastModifiedBy>mmmm</cp:lastModifiedBy>
  <dcterms:modified xsi:type="dcterms:W3CDTF">2023-04-19T08:50:52Z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C410BFA131054550B80E054F37AFC30B_12</vt:lpwstr>
  </property>
</Properties>
</file>