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BB2" w:rsidRPr="008E3BB2" w:rsidRDefault="008E3BB2" w:rsidP="008E3BB2">
      <w:pPr>
        <w:spacing w:line="59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8E3BB2">
        <w:rPr>
          <w:rFonts w:ascii="Times New Roman" w:eastAsia="方正仿宋_GBK" w:hAnsi="Times New Roman" w:cs="Times New Roman"/>
          <w:sz w:val="32"/>
          <w:szCs w:val="32"/>
        </w:rPr>
        <w:t>附件</w:t>
      </w:r>
      <w:r w:rsidR="006E7214"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 w:rsidR="009256FE">
        <w:rPr>
          <w:rFonts w:ascii="Times New Roman" w:eastAsia="方正仿宋_GBK" w:hAnsi="Times New Roman" w:cs="Times New Roman" w:hint="eastAsia"/>
          <w:sz w:val="32"/>
          <w:szCs w:val="32"/>
        </w:rPr>
        <w:t>：</w:t>
      </w:r>
      <w:bookmarkStart w:id="0" w:name="_GoBack"/>
      <w:bookmarkEnd w:id="0"/>
    </w:p>
    <w:p w:rsidR="009256FE" w:rsidRDefault="009256FE" w:rsidP="008E3BB2">
      <w:pPr>
        <w:spacing w:line="590" w:lineRule="exact"/>
        <w:rPr>
          <w:rFonts w:ascii="Times New Roman" w:eastAsia="方正小标宋_GBK" w:hAnsi="Times New Roman" w:cs="Times New Roman" w:hint="eastAsia"/>
          <w:w w:val="98"/>
          <w:kern w:val="0"/>
          <w:sz w:val="44"/>
          <w:szCs w:val="44"/>
        </w:rPr>
      </w:pPr>
    </w:p>
    <w:p w:rsidR="008E3BB2" w:rsidRPr="008E3BB2" w:rsidRDefault="008E3BB2" w:rsidP="008E3BB2">
      <w:pPr>
        <w:spacing w:line="590" w:lineRule="exact"/>
        <w:rPr>
          <w:rFonts w:ascii="Times New Roman" w:eastAsia="方正小标宋_GBK" w:hAnsi="Times New Roman" w:cs="Times New Roman"/>
          <w:w w:val="98"/>
          <w:kern w:val="0"/>
          <w:sz w:val="44"/>
          <w:szCs w:val="44"/>
        </w:rPr>
      </w:pPr>
      <w:r w:rsidRPr="008E3BB2">
        <w:rPr>
          <w:rFonts w:ascii="Times New Roman" w:eastAsia="方正小标宋_GBK" w:hAnsi="Times New Roman" w:cs="Times New Roman"/>
          <w:w w:val="98"/>
          <w:kern w:val="0"/>
          <w:sz w:val="44"/>
          <w:szCs w:val="44"/>
        </w:rPr>
        <w:t>通州区卫生健康人才引进培养部分政策摘要</w:t>
      </w:r>
    </w:p>
    <w:p w:rsidR="008E3BB2" w:rsidRPr="008E3BB2" w:rsidRDefault="008E3BB2" w:rsidP="008E3BB2">
      <w:pPr>
        <w:spacing w:line="59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:rsidR="008E3BB2" w:rsidRPr="008E3BB2" w:rsidRDefault="008E3BB2" w:rsidP="00831B8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8E3BB2">
        <w:rPr>
          <w:rFonts w:ascii="Times New Roman" w:eastAsia="方正仿宋_GBK" w:hAnsi="Times New Roman" w:cs="Times New Roman"/>
          <w:sz w:val="32"/>
          <w:szCs w:val="32"/>
        </w:rPr>
        <w:t>为进一步加强我区卫生健康人才队伍建设，着力缓解卫生健康人才特别是卫生高层次人才、紧缺岗位卫生人才和基层卫生人才短缺矛盾，全面提升全区卫生健康服务水平。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2022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年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12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月，通州区人民政府办公室出台《关于进一步加强卫生健康人才引进培养工作的实施意见》，部分政策如下：</w:t>
      </w:r>
    </w:p>
    <w:p w:rsidR="008E3BB2" w:rsidRPr="008E3BB2" w:rsidRDefault="008E3BB2" w:rsidP="00831B8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8E3BB2">
        <w:rPr>
          <w:rFonts w:ascii="Times New Roman" w:eastAsia="方正仿宋_GBK" w:hAnsi="Times New Roman" w:cs="Times New Roman"/>
          <w:sz w:val="32"/>
          <w:szCs w:val="32"/>
        </w:rPr>
        <w:t>医学类全日制博士毕业生（具备学历证书和学位证书），与用人单位签订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年及以上工作协议（不含</w:t>
      </w:r>
      <w:proofErr w:type="gramStart"/>
      <w:r w:rsidRPr="008E3BB2">
        <w:rPr>
          <w:rFonts w:ascii="Times New Roman" w:eastAsia="方正仿宋_GBK" w:hAnsi="Times New Roman" w:cs="Times New Roman"/>
          <w:sz w:val="32"/>
          <w:szCs w:val="32"/>
        </w:rPr>
        <w:t>规</w:t>
      </w:r>
      <w:proofErr w:type="gramEnd"/>
      <w:r w:rsidRPr="008E3BB2">
        <w:rPr>
          <w:rFonts w:ascii="Times New Roman" w:eastAsia="方正仿宋_GBK" w:hAnsi="Times New Roman" w:cs="Times New Roman"/>
          <w:sz w:val="32"/>
          <w:szCs w:val="32"/>
        </w:rPr>
        <w:t>培时间），给予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100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万元生活补贴，分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年兑付，在我区首次购房自住的给予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20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万元购房补助。对配偶工作和子女就学等给予适当优惠政策。</w:t>
      </w:r>
    </w:p>
    <w:p w:rsidR="008E3BB2" w:rsidRPr="008E3BB2" w:rsidRDefault="008E3BB2" w:rsidP="00831B8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8E3BB2">
        <w:rPr>
          <w:rFonts w:ascii="Times New Roman" w:eastAsia="方正仿宋_GBK" w:hAnsi="Times New Roman" w:cs="Times New Roman"/>
          <w:sz w:val="32"/>
          <w:szCs w:val="32"/>
        </w:rPr>
        <w:t>引进医学类全日制硕士毕业生（具备学历证书和学位证书），与用人单位签订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年及以上工作协议（不含</w:t>
      </w:r>
      <w:proofErr w:type="gramStart"/>
      <w:r w:rsidRPr="008E3BB2">
        <w:rPr>
          <w:rFonts w:ascii="Times New Roman" w:eastAsia="方正仿宋_GBK" w:hAnsi="Times New Roman" w:cs="Times New Roman"/>
          <w:sz w:val="32"/>
          <w:szCs w:val="32"/>
        </w:rPr>
        <w:t>规</w:t>
      </w:r>
      <w:proofErr w:type="gramEnd"/>
      <w:r w:rsidRPr="008E3BB2">
        <w:rPr>
          <w:rFonts w:ascii="Times New Roman" w:eastAsia="方正仿宋_GBK" w:hAnsi="Times New Roman" w:cs="Times New Roman"/>
          <w:sz w:val="32"/>
          <w:szCs w:val="32"/>
        </w:rPr>
        <w:t>培时间），其中紧缺型医学类硕士毕业生，给予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40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万元生活补贴，分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年兑付，在我区首次购房自住的给予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10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万元购房补助。非紧缺型医学类硕士毕业生，给予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12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万元生活补助，分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年兑付，在我区首次购房自住的给予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10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万元购房补助。紧缺型人才的认定参照南通市政府《关于进一步加强卫生健康人才引进培养工作的意见》（通政发〔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2019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〕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20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号）。</w:t>
      </w:r>
    </w:p>
    <w:p w:rsidR="00FE3E63" w:rsidRPr="00831B8C" w:rsidRDefault="008E3BB2" w:rsidP="00831B8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8E3BB2">
        <w:rPr>
          <w:rFonts w:ascii="Times New Roman" w:eastAsia="方正仿宋_GBK" w:hAnsi="Times New Roman" w:cs="Times New Roman"/>
          <w:sz w:val="32"/>
          <w:szCs w:val="32"/>
        </w:rPr>
        <w:t>咨询电话：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0513-86541410</w:t>
      </w:r>
      <w:r w:rsidRPr="008E3BB2">
        <w:rPr>
          <w:rFonts w:ascii="Times New Roman" w:eastAsia="方正仿宋_GBK" w:hAnsi="Times New Roman" w:cs="Times New Roman"/>
          <w:sz w:val="32"/>
          <w:szCs w:val="32"/>
        </w:rPr>
        <w:t>（通州区卫生健康委员会）。</w:t>
      </w:r>
    </w:p>
    <w:sectPr w:rsidR="00FE3E63" w:rsidRPr="00831B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EB9" w:rsidRDefault="00005EB9" w:rsidP="008E3BB2">
      <w:r>
        <w:separator/>
      </w:r>
    </w:p>
  </w:endnote>
  <w:endnote w:type="continuationSeparator" w:id="0">
    <w:p w:rsidR="00005EB9" w:rsidRDefault="00005EB9" w:rsidP="008E3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EB9" w:rsidRDefault="00005EB9" w:rsidP="008E3BB2">
      <w:r>
        <w:separator/>
      </w:r>
    </w:p>
  </w:footnote>
  <w:footnote w:type="continuationSeparator" w:id="0">
    <w:p w:rsidR="00005EB9" w:rsidRDefault="00005EB9" w:rsidP="008E3B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6F5"/>
    <w:rsid w:val="00005EB9"/>
    <w:rsid w:val="000A55EB"/>
    <w:rsid w:val="00111E5C"/>
    <w:rsid w:val="006E7214"/>
    <w:rsid w:val="007A5CC0"/>
    <w:rsid w:val="00831B8C"/>
    <w:rsid w:val="008E3BB2"/>
    <w:rsid w:val="009256FE"/>
    <w:rsid w:val="00A726F5"/>
    <w:rsid w:val="00EB0653"/>
    <w:rsid w:val="00FE3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3B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3B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3B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3BB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E3B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3B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3B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3B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3BB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E3B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4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76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NTKO</cp:lastModifiedBy>
  <cp:revision>6</cp:revision>
  <dcterms:created xsi:type="dcterms:W3CDTF">2023-03-17T00:22:00Z</dcterms:created>
  <dcterms:modified xsi:type="dcterms:W3CDTF">2023-04-10T06:29:00Z</dcterms:modified>
</cp:coreProperties>
</file>