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方正小标宋简体" w:eastAsia="方正小标宋简体"/>
          <w:sz w:val="36"/>
          <w:szCs w:val="36"/>
          <w:lang w:val="en-US" w:eastAsia="zh-Hans"/>
        </w:rPr>
        <w:t>附件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1</w:t>
      </w:r>
      <w:r>
        <w:rPr>
          <w:rFonts w:hint="eastAsia" w:ascii="方正小标宋简体" w:eastAsia="方正小标宋简体"/>
          <w:sz w:val="36"/>
          <w:szCs w:val="36"/>
          <w:lang w:val="en-US" w:eastAsia="zh-Hans"/>
        </w:rPr>
        <w:t>:</w:t>
      </w:r>
    </w:p>
    <w:tbl>
      <w:tblPr>
        <w:tblStyle w:val="2"/>
        <w:tblpPr w:leftFromText="180" w:rightFromText="180" w:vertAnchor="text" w:horzAnchor="page" w:tblpX="1937" w:tblpY="394"/>
        <w:tblOverlap w:val="never"/>
        <w:tblW w:w="848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2"/>
        <w:gridCol w:w="963"/>
        <w:gridCol w:w="719"/>
        <w:gridCol w:w="1032"/>
        <w:gridCol w:w="1205"/>
        <w:gridCol w:w="1215"/>
        <w:gridCol w:w="28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1" w:hRule="atLeast"/>
        </w:trPr>
        <w:tc>
          <w:tcPr>
            <w:tcW w:w="848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宿州市第二人民医院2023年面向社会招聘计划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招聘岗位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精神科医师1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临床医学类相关专业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全日制硕士及以上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硕士及以上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（1）35周岁及以下。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（2）本科阶段需临床医学或精神医学专业。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8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精神科医师2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临床医学或精神医学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全日制本科及以上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（1）30周岁及以下 ，中级职称35岁以下。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（2）应届毕业生须提供就业推荐表原件。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（3）历届毕业生须提供毕业证、学位证。已取得执业医师资格证者，须未注册或注册为“精神卫生专业”。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（4）中级职称执业范围放宽为内科类或全科类。来院需进行转岗培训。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8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心理治疗师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心理学、应用心理学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全日制本科及以上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（1）30周岁及以下 ，研究生年龄放宽至35岁以下。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（2）应届毕业生须提供就业推荐表原件。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（3）本科毕业院校须为医学类院校。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7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护理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护理学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全日制本科及以上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（1）28周岁及以下 ，研究生年龄放宽至35岁以下。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（2）应届毕业生须提供就业推荐表原件。历届毕业生须具有护士执业证。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1" w:hRule="atLeast"/>
        </w:trPr>
        <w:tc>
          <w:tcPr>
            <w:tcW w:w="848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1、30周岁及以下指1993年1月1日（含）后出生，此次招聘涉及年龄以此类推。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2、全日制学历为具有高中起点统招普通全日制学历，</w:t>
            </w:r>
          </w:p>
        </w:tc>
      </w:tr>
    </w:tbl>
    <w:p>
      <w:pPr>
        <w:rPr>
          <w:rFonts w:ascii="仿宋" w:hAnsi="仿宋" w:eastAsia="仿宋"/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D0D6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2023-04-06T02:09:13Z</dcterms:created>
  <dc:creator>hp</dc:creator>
  <cp:lastModifiedBy>江</cp:lastModifiedBy>
  <dcterms:modified xsi:type="dcterms:W3CDTF">2023-04-06T02:09:22Z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