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附件3</w:t>
      </w:r>
    </w:p>
    <w:p>
      <w:pPr>
        <w:spacing w:line="460" w:lineRule="exact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hint="eastAsia" w:eastAsia="宋体"/>
          <w:color w:val="auto"/>
          <w:lang w:eastAsia="zh-CN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>惠州市第一人民医院应聘工作微信群二维码</w:t>
      </w:r>
    </w:p>
    <w:p>
      <w:pPr>
        <w:pStyle w:val="2"/>
        <w:rPr>
          <w:rFonts w:hint="eastAsia"/>
          <w:lang w:eastAsia="zh-CN"/>
        </w:rPr>
      </w:pPr>
    </w:p>
    <w:p>
      <w:pPr>
        <w:spacing w:line="240" w:lineRule="auto"/>
        <w:jc w:val="center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eastAsia="宋体"/>
          <w:color w:val="auto"/>
          <w:lang w:eastAsia="zh-CN"/>
        </w:rPr>
        <w:drawing>
          <wp:inline distT="0" distB="0" distL="114300" distR="114300">
            <wp:extent cx="3799840" cy="4964430"/>
            <wp:effectExtent l="0" t="0" r="10160" b="7620"/>
            <wp:docPr id="3" name="图片 3" descr="2f05b4f1fa427e27d31211a52a9c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f05b4f1fa427e27d31211a52a9c0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99840" cy="496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</w:p>
    <w:p>
      <w:pPr>
        <w:spacing w:line="460" w:lineRule="exact"/>
        <w:ind w:firstLine="560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说明：请报名者扫码申请加入工作群，并以“应聘科室岗位+姓名”备注，待网络报名材料由工作人员审核符合条件后，将予以通过入群。</w:t>
      </w: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pPr>
        <w:spacing w:line="460" w:lineRule="exact"/>
        <w:rPr>
          <w:rFonts w:hint="eastAsia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ZjUxODBjNjc4ZmEzYWI4MjlhYTk2YzQxZGJiZTkifQ=="/>
  </w:docVars>
  <w:rsids>
    <w:rsidRoot w:val="1FB3389C"/>
    <w:rsid w:val="1FB3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2023-03-27T07:58:00Z</dcterms:created>
  <dc:creator>熊本熊&amp;史努比</dc:creator>
  <cp:lastModifiedBy>熊本熊&amp;史努比</cp:lastModifiedBy>
  <dcterms:modified xsi:type="dcterms:W3CDTF">2023-03-27T07:59:01Z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ED9B00CEEA8B43FBAF9A5D7D9114DE2F</vt:lpwstr>
  </property>
</Properties>
</file>