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leftChars="0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考生准考证打印流程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考生通过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陕西省中医药发展服务中心网站(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"http://www.sxtcm.net/"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http://www.sxtcm.net/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）登录“传统医学师承和确有专长人员医师资格考核系统（原卫生部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52号令）”，进入个人报名系统。</w:t>
      </w:r>
    </w:p>
    <w:p>
      <w:pPr>
        <w:numPr>
          <w:ilvl w:val="0"/>
          <w:numId w:val="0"/>
        </w:numPr>
        <w:spacing w:line="360" w:lineRule="auto"/>
        <w:ind w:leftChars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进入报名系统后，点击“下载准考证”，即可以看到本人的考场安排情况。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6690" cy="2647315"/>
            <wp:effectExtent l="0" t="0" r="10160" b="635"/>
            <wp:docPr id="2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6690" cy="2647315"/>
            <wp:effectExtent l="0" t="0" r="10160" b="635"/>
            <wp:docPr id="2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点击打印可以看到准考证的预览效果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，可以直接选择浏览器打印，也可以选择导出本地文件后打印，导出本地文件时建议将转换内容调整为PDF。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6690" cy="2647315"/>
            <wp:effectExtent l="0" t="0" r="10160" b="635"/>
            <wp:docPr id="2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6690" cy="2647315"/>
            <wp:effectExtent l="0" t="0" r="10160" b="635"/>
            <wp:docPr id="2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  <w:bookmarkStart w:id="0" w:name="_Hlk38804330"/>
    <w:r>
      <w:rPr>
        <w:rFonts w:hint="eastAsia"/>
        <w:lang w:val="en-US" w:eastAsia="zh-CN"/>
      </w:rPr>
      <w:t xml:space="preserve">                                                            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FB06D6"/>
    <w:rsid w:val="251A6D3C"/>
    <w:rsid w:val="28C638F7"/>
    <w:rsid w:val="57DA04F8"/>
    <w:rsid w:val="69FB0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qFormat/>
    <w:uiPriority w:val="99"/>
    <w:rPr>
      <w:color w:val="0000FF"/>
      <w:u w:val="single"/>
    </w:rPr>
  </w:style>
  <w:style w:type="paragraph" w:customStyle="1" w:styleId="7">
    <w:name w:val="体系正文"/>
    <w:basedOn w:val="1"/>
    <w:qFormat/>
    <w:uiPriority w:val="0"/>
    <w:pPr>
      <w:spacing w:line="360" w:lineRule="auto"/>
      <w:ind w:firstLine="200" w:firstLineChars="200"/>
      <w:jc w:val="left"/>
    </w:pPr>
    <w:rPr>
      <w:rFonts w:ascii="Arial" w:hAnsi="Arial" w:eastAsia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2023-02-28T07:02:00Z</dcterms:created>
  <dc:creator>董国婵</dc:creator>
  <cp:lastModifiedBy>董国婵</cp:lastModifiedBy>
  <dcterms:modified xsi:type="dcterms:W3CDTF">2023-03-13T07:48:00Z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