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附件4  东莞市寮步医院2023年上半年招聘纳入岗位管理的编外人员岗位表</w:t>
      </w:r>
    </w:p>
    <w:p/>
    <w:tbl>
      <w:tblPr>
        <w:tblStyle w:val="2"/>
        <w:tblW w:w="130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8"/>
        <w:gridCol w:w="7"/>
        <w:gridCol w:w="7"/>
        <w:gridCol w:w="7"/>
        <w:gridCol w:w="1193"/>
        <w:gridCol w:w="7"/>
        <w:gridCol w:w="8"/>
        <w:gridCol w:w="3"/>
        <w:gridCol w:w="1181"/>
        <w:gridCol w:w="5"/>
        <w:gridCol w:w="6"/>
        <w:gridCol w:w="4"/>
        <w:gridCol w:w="1289"/>
        <w:gridCol w:w="4"/>
        <w:gridCol w:w="5"/>
        <w:gridCol w:w="3"/>
        <w:gridCol w:w="693"/>
        <w:gridCol w:w="4"/>
        <w:gridCol w:w="5"/>
        <w:gridCol w:w="3"/>
        <w:gridCol w:w="723"/>
        <w:gridCol w:w="4"/>
        <w:gridCol w:w="5"/>
        <w:gridCol w:w="3"/>
        <w:gridCol w:w="2103"/>
        <w:gridCol w:w="4"/>
        <w:gridCol w:w="5"/>
        <w:gridCol w:w="2"/>
        <w:gridCol w:w="1293"/>
        <w:gridCol w:w="3"/>
        <w:gridCol w:w="5"/>
        <w:gridCol w:w="1386"/>
        <w:gridCol w:w="2"/>
        <w:gridCol w:w="4"/>
        <w:gridCol w:w="26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479"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序号</w:t>
            </w:r>
          </w:p>
        </w:tc>
        <w:tc>
          <w:tcPr>
            <w:tcW w:w="1211"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岗位名称</w:t>
            </w:r>
          </w:p>
        </w:tc>
        <w:tc>
          <w:tcPr>
            <w:tcW w:w="1196"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岗位</w:t>
            </w:r>
            <w:r>
              <w:rPr>
                <w:rStyle w:val="4"/>
                <w:rFonts w:hAnsi="宋体"/>
                <w:lang w:val="en-US" w:eastAsia="zh-CN" w:bidi="ar"/>
              </w:rPr>
              <w:t>类别</w:t>
            </w:r>
          </w:p>
        </w:tc>
        <w:tc>
          <w:tcPr>
            <w:tcW w:w="1301"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岗位等级</w:t>
            </w:r>
          </w:p>
        </w:tc>
        <w:tc>
          <w:tcPr>
            <w:tcW w:w="70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岗位代码</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招聘人数</w:t>
            </w:r>
          </w:p>
        </w:tc>
        <w:tc>
          <w:tcPr>
            <w:tcW w:w="21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专业</w:t>
            </w:r>
          </w:p>
        </w:tc>
        <w:tc>
          <w:tcPr>
            <w:tcW w:w="1301"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学历学位</w:t>
            </w:r>
          </w:p>
        </w:tc>
        <w:tc>
          <w:tcPr>
            <w:tcW w:w="139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职称技能</w:t>
            </w:r>
          </w:p>
        </w:tc>
        <w:tc>
          <w:tcPr>
            <w:tcW w:w="266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其他要求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trPr>
        <w:tc>
          <w:tcPr>
            <w:tcW w:w="479"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1</w:t>
            </w:r>
          </w:p>
        </w:tc>
        <w:tc>
          <w:tcPr>
            <w:tcW w:w="1211"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急诊科骨干医生</w:t>
            </w:r>
          </w:p>
        </w:tc>
        <w:tc>
          <w:tcPr>
            <w:tcW w:w="1196"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1"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001</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急诊医学（A100218）急诊医学硕士（专业硕士）（A100236）</w:t>
            </w:r>
          </w:p>
        </w:tc>
        <w:tc>
          <w:tcPr>
            <w:tcW w:w="1301"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trPr>
        <w:tc>
          <w:tcPr>
            <w:tcW w:w="47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2</w:t>
            </w:r>
          </w:p>
        </w:tc>
        <w:tc>
          <w:tcPr>
            <w:tcW w:w="121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急诊科医生</w:t>
            </w:r>
          </w:p>
        </w:tc>
        <w:tc>
          <w:tcPr>
            <w:tcW w:w="119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2"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十二级及以上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002</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both"/>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临床医学（B100301）</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本科/学士</w:t>
            </w:r>
          </w:p>
        </w:tc>
        <w:tc>
          <w:tcPr>
            <w:tcW w:w="139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47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3</w:t>
            </w:r>
          </w:p>
        </w:tc>
        <w:tc>
          <w:tcPr>
            <w:tcW w:w="12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麻醉科医生</w:t>
            </w:r>
          </w:p>
        </w:tc>
        <w:tc>
          <w:tcPr>
            <w:tcW w:w="119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2"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十二级及以上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003</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麻醉学 （B100302）</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本科/学士</w:t>
            </w:r>
          </w:p>
        </w:tc>
        <w:tc>
          <w:tcPr>
            <w:tcW w:w="139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47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4</w:t>
            </w:r>
          </w:p>
        </w:tc>
        <w:tc>
          <w:tcPr>
            <w:tcW w:w="12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护士</w:t>
            </w:r>
          </w:p>
        </w:tc>
        <w:tc>
          <w:tcPr>
            <w:tcW w:w="119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2"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十三级及以上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004</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5</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护理学（B100501）</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助产学（B100502）</w:t>
            </w:r>
          </w:p>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护理（C100401）</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大专及以上</w:t>
            </w:r>
          </w:p>
        </w:tc>
        <w:tc>
          <w:tcPr>
            <w:tcW w:w="139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护士及以上</w:t>
            </w:r>
          </w:p>
        </w:tc>
        <w:tc>
          <w:tcPr>
            <w:tcW w:w="266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2.具有护士执业资格。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47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5</w:t>
            </w:r>
          </w:p>
        </w:tc>
        <w:tc>
          <w:tcPr>
            <w:tcW w:w="12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儿科医生</w:t>
            </w:r>
          </w:p>
        </w:tc>
        <w:tc>
          <w:tcPr>
            <w:tcW w:w="119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2"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十二级及以上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005</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临床医学（B100301）</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儿科学</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(B100307)</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本科/学士</w:t>
            </w:r>
          </w:p>
        </w:tc>
        <w:tc>
          <w:tcPr>
            <w:tcW w:w="139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trPr>
        <w:tc>
          <w:tcPr>
            <w:tcW w:w="47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6</w:t>
            </w:r>
          </w:p>
        </w:tc>
        <w:tc>
          <w:tcPr>
            <w:tcW w:w="12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妇产科骨干医生</w:t>
            </w:r>
          </w:p>
        </w:tc>
        <w:tc>
          <w:tcPr>
            <w:tcW w:w="119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2"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006</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临床医学（B100301）</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本科/学士</w:t>
            </w:r>
          </w:p>
        </w:tc>
        <w:tc>
          <w:tcPr>
            <w:tcW w:w="139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主治医师及以上</w:t>
            </w:r>
          </w:p>
        </w:tc>
        <w:tc>
          <w:tcPr>
            <w:tcW w:w="266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1.年龄为40周岁以下；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trPr>
        <w:tc>
          <w:tcPr>
            <w:tcW w:w="47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7</w:t>
            </w:r>
          </w:p>
        </w:tc>
        <w:tc>
          <w:tcPr>
            <w:tcW w:w="12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妇产科医生</w:t>
            </w:r>
          </w:p>
        </w:tc>
        <w:tc>
          <w:tcPr>
            <w:tcW w:w="119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2"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007</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妇产科学(A100211)</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妇产科学硕士（专业硕士）(A100229)</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trPr>
        <w:tc>
          <w:tcPr>
            <w:tcW w:w="47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8</w:t>
            </w:r>
          </w:p>
        </w:tc>
        <w:tc>
          <w:tcPr>
            <w:tcW w:w="12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口腔科医生</w:t>
            </w:r>
          </w:p>
        </w:tc>
        <w:tc>
          <w:tcPr>
            <w:tcW w:w="119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2"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十二级及以上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008</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口腔医学（B100601）</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本科/学士</w:t>
            </w:r>
          </w:p>
        </w:tc>
        <w:tc>
          <w:tcPr>
            <w:tcW w:w="139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47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9</w:t>
            </w:r>
          </w:p>
        </w:tc>
        <w:tc>
          <w:tcPr>
            <w:tcW w:w="12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重症医学科医生</w:t>
            </w:r>
          </w:p>
        </w:tc>
        <w:tc>
          <w:tcPr>
            <w:tcW w:w="119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2"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009</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临床医学（B100301）</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本科/学士</w:t>
            </w:r>
          </w:p>
        </w:tc>
        <w:tc>
          <w:tcPr>
            <w:tcW w:w="139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主治医师及以上</w:t>
            </w:r>
          </w:p>
        </w:tc>
        <w:tc>
          <w:tcPr>
            <w:tcW w:w="266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1.年龄为40周岁以下；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47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10</w:t>
            </w:r>
          </w:p>
        </w:tc>
        <w:tc>
          <w:tcPr>
            <w:tcW w:w="12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介入科医生</w:t>
            </w:r>
          </w:p>
        </w:tc>
        <w:tc>
          <w:tcPr>
            <w:tcW w:w="119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2"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十二级及以上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010</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临床医学（B100301）</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本科/学士</w:t>
            </w:r>
          </w:p>
        </w:tc>
        <w:tc>
          <w:tcPr>
            <w:tcW w:w="1392"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1"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4.有介入科工作经验。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4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11</w:t>
            </w:r>
          </w:p>
        </w:tc>
        <w:tc>
          <w:tcPr>
            <w:tcW w:w="12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超声科医生</w:t>
            </w:r>
          </w:p>
        </w:tc>
        <w:tc>
          <w:tcPr>
            <w:tcW w:w="1197"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011</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影像医学与核医学（A100207）影像医学与核医学硕士（专业硕士）（A100225）</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4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12</w:t>
            </w:r>
          </w:p>
        </w:tc>
        <w:tc>
          <w:tcPr>
            <w:tcW w:w="12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放射科医生</w:t>
            </w:r>
          </w:p>
        </w:tc>
        <w:tc>
          <w:tcPr>
            <w:tcW w:w="1197"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012</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影像医学与核医学（A100207）影像医学与核医学硕士（专业硕士）（A100225）</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trPr>
        <w:tc>
          <w:tcPr>
            <w:tcW w:w="4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13</w:t>
            </w:r>
          </w:p>
        </w:tc>
        <w:tc>
          <w:tcPr>
            <w:tcW w:w="12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药剂科药剂师</w:t>
            </w:r>
          </w:p>
        </w:tc>
        <w:tc>
          <w:tcPr>
            <w:tcW w:w="1197"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013</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药剂学（A100702）</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药理学（A100706）</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药学硕士（专业硕士）（A100707）</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2.具有药师资格。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14</w:t>
            </w:r>
          </w:p>
        </w:tc>
        <w:tc>
          <w:tcPr>
            <w:tcW w:w="12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临床检验技师</w:t>
            </w:r>
          </w:p>
        </w:tc>
        <w:tc>
          <w:tcPr>
            <w:tcW w:w="1197"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014</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临床检验诊断学硕士专业硕士（A100226）</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临床检验诊断学（A100208）</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2.具有医学检验技师资格证优先。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5" w:hRule="atLeast"/>
        </w:trPr>
        <w:tc>
          <w:tcPr>
            <w:tcW w:w="4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15</w:t>
            </w:r>
          </w:p>
        </w:tc>
        <w:tc>
          <w:tcPr>
            <w:tcW w:w="12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呼吸内科医生</w:t>
            </w:r>
          </w:p>
        </w:tc>
        <w:tc>
          <w:tcPr>
            <w:tcW w:w="1197"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015</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内科学（A100201）</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内科学硕士（专业硕士）（A100219）</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r>
              <w:rPr>
                <w:rFonts w:hint="eastAsia" w:ascii="仿宋_GB2312" w:hAnsi="宋体" w:eastAsia="仿宋_GB2312" w:cs="仿宋_GB2312"/>
                <w:i w:val="0"/>
                <w:iCs w:val="0"/>
                <w:color w:val="000000"/>
                <w:kern w:val="0"/>
                <w:sz w:val="24"/>
                <w:szCs w:val="24"/>
                <w:u w:val="none"/>
                <w:lang w:val="en-US" w:eastAsia="zh-CN" w:bidi="ar"/>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5" w:hRule="atLeast"/>
        </w:trPr>
        <w:tc>
          <w:tcPr>
            <w:tcW w:w="4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16</w:t>
            </w:r>
          </w:p>
        </w:tc>
        <w:tc>
          <w:tcPr>
            <w:tcW w:w="12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心血管内科医生</w:t>
            </w:r>
          </w:p>
        </w:tc>
        <w:tc>
          <w:tcPr>
            <w:tcW w:w="1197"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016</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内科学（A100201）</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内科学硕士（专业硕士）（A100219）</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r>
              <w:rPr>
                <w:rFonts w:hint="eastAsia" w:ascii="仿宋_GB2312" w:hAnsi="宋体" w:eastAsia="仿宋_GB2312" w:cs="仿宋_GB2312"/>
                <w:i w:val="0"/>
                <w:iCs w:val="0"/>
                <w:color w:val="000000"/>
                <w:kern w:val="0"/>
                <w:sz w:val="24"/>
                <w:szCs w:val="24"/>
                <w:u w:val="none"/>
                <w:lang w:val="en-US" w:eastAsia="zh-CN" w:bidi="ar"/>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5" w:hRule="atLeast"/>
        </w:trPr>
        <w:tc>
          <w:tcPr>
            <w:tcW w:w="4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17</w:t>
            </w:r>
          </w:p>
        </w:tc>
        <w:tc>
          <w:tcPr>
            <w:tcW w:w="12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内分泌内科医生</w:t>
            </w:r>
          </w:p>
        </w:tc>
        <w:tc>
          <w:tcPr>
            <w:tcW w:w="1197"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017</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内科学（A100201）</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内科学硕士（专业硕士）（A100219）</w:t>
            </w:r>
          </w:p>
        </w:tc>
        <w:tc>
          <w:tcPr>
            <w:tcW w:w="1303"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3"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5" w:type="dxa"/>
            <w:gridSpan w:val="2"/>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r>
              <w:rPr>
                <w:rFonts w:hint="eastAsia" w:ascii="仿宋_GB2312" w:hAnsi="宋体" w:eastAsia="仿宋_GB2312" w:cs="仿宋_GB2312"/>
                <w:i w:val="0"/>
                <w:iCs w:val="0"/>
                <w:color w:val="000000"/>
                <w:kern w:val="0"/>
                <w:sz w:val="24"/>
                <w:szCs w:val="24"/>
                <w:u w:val="none"/>
                <w:lang w:val="en-US" w:eastAsia="zh-CN" w:bidi="ar"/>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45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lang w:val="en-US"/>
              </w:rPr>
            </w:pPr>
            <w:r>
              <w:rPr>
                <w:rFonts w:hint="eastAsia" w:ascii="仿宋_GB2312" w:hAnsi="宋体" w:eastAsia="仿宋_GB2312" w:cs="仿宋_GB2312"/>
                <w:b/>
                <w:bCs/>
                <w:i w:val="0"/>
                <w:iCs w:val="0"/>
                <w:color w:val="000000"/>
                <w:kern w:val="0"/>
                <w:sz w:val="24"/>
                <w:szCs w:val="24"/>
                <w:u w:val="none"/>
                <w:lang w:val="en-US" w:eastAsia="zh-CN" w:bidi="ar"/>
              </w:rPr>
              <w:t>18</w:t>
            </w:r>
          </w:p>
        </w:tc>
        <w:tc>
          <w:tcPr>
            <w:tcW w:w="12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眼科医生</w:t>
            </w:r>
          </w:p>
        </w:tc>
        <w:tc>
          <w:tcPr>
            <w:tcW w:w="1199"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018</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眼科学（A100212）</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眼科学硕士（专业硕士）（A100230）</w:t>
            </w:r>
          </w:p>
        </w:tc>
        <w:tc>
          <w:tcPr>
            <w:tcW w:w="130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4"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7"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5" w:hRule="atLeast"/>
        </w:trPr>
        <w:tc>
          <w:tcPr>
            <w:tcW w:w="45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lang w:val="en-US"/>
              </w:rPr>
            </w:pPr>
            <w:r>
              <w:rPr>
                <w:rFonts w:hint="eastAsia" w:ascii="仿宋_GB2312" w:hAnsi="宋体" w:eastAsia="仿宋_GB2312" w:cs="仿宋_GB2312"/>
                <w:b/>
                <w:bCs/>
                <w:i w:val="0"/>
                <w:iCs w:val="0"/>
                <w:color w:val="000000"/>
                <w:kern w:val="0"/>
                <w:sz w:val="24"/>
                <w:szCs w:val="24"/>
                <w:u w:val="none"/>
                <w:lang w:val="en-US" w:eastAsia="zh-CN" w:bidi="ar"/>
              </w:rPr>
              <w:t>19</w:t>
            </w:r>
          </w:p>
        </w:tc>
        <w:tc>
          <w:tcPr>
            <w:tcW w:w="12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手外科医生</w:t>
            </w:r>
          </w:p>
        </w:tc>
        <w:tc>
          <w:tcPr>
            <w:tcW w:w="1199"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019</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外科学（A100210）</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外科学硕士</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（专业硕士）</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(A100227)</w:t>
            </w:r>
          </w:p>
        </w:tc>
        <w:tc>
          <w:tcPr>
            <w:tcW w:w="130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4"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7"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45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lang w:val="en-US" w:eastAsia="zh-CN"/>
              </w:rPr>
            </w:pPr>
            <w:r>
              <w:rPr>
                <w:rFonts w:hint="eastAsia" w:ascii="仿宋_GB2312" w:hAnsi="宋体" w:eastAsia="仿宋_GB2312" w:cs="仿宋_GB2312"/>
                <w:b/>
                <w:bCs/>
                <w:i w:val="0"/>
                <w:iCs w:val="0"/>
                <w:color w:val="000000"/>
                <w:sz w:val="24"/>
                <w:szCs w:val="24"/>
                <w:u w:val="none"/>
                <w:lang w:val="en-US" w:eastAsia="zh-CN"/>
              </w:rPr>
              <w:t>20</w:t>
            </w:r>
          </w:p>
        </w:tc>
        <w:tc>
          <w:tcPr>
            <w:tcW w:w="12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骨科医生</w:t>
            </w:r>
          </w:p>
        </w:tc>
        <w:tc>
          <w:tcPr>
            <w:tcW w:w="1199"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020</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外科学（A100210）</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外科学硕士</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（专业硕士）</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(A100227)</w:t>
            </w:r>
          </w:p>
        </w:tc>
        <w:tc>
          <w:tcPr>
            <w:tcW w:w="130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4"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7"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45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lang w:val="en-US" w:eastAsia="zh-CN"/>
              </w:rPr>
            </w:pPr>
            <w:r>
              <w:rPr>
                <w:rFonts w:hint="eastAsia" w:ascii="仿宋_GB2312" w:hAnsi="宋体" w:eastAsia="仿宋_GB2312" w:cs="仿宋_GB2312"/>
                <w:b/>
                <w:bCs/>
                <w:i w:val="0"/>
                <w:iCs w:val="0"/>
                <w:color w:val="000000"/>
                <w:sz w:val="24"/>
                <w:szCs w:val="24"/>
                <w:u w:val="none"/>
                <w:lang w:val="en-US" w:eastAsia="zh-CN"/>
              </w:rPr>
              <w:t>21</w:t>
            </w:r>
          </w:p>
        </w:tc>
        <w:tc>
          <w:tcPr>
            <w:tcW w:w="121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耳鼻咽喉科医生</w:t>
            </w:r>
          </w:p>
        </w:tc>
        <w:tc>
          <w:tcPr>
            <w:tcW w:w="1199"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专业技术</w:t>
            </w:r>
          </w:p>
        </w:tc>
        <w:tc>
          <w:tcPr>
            <w:tcW w:w="130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十一级及以上</w:t>
            </w: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021</w:t>
            </w: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耳鼻咽喉科学(A100213)</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耳鼻咽喉科学硕士（专业硕士）(A100231)</w:t>
            </w:r>
          </w:p>
        </w:tc>
        <w:tc>
          <w:tcPr>
            <w:tcW w:w="130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研究生/硕士</w:t>
            </w:r>
          </w:p>
        </w:tc>
        <w:tc>
          <w:tcPr>
            <w:tcW w:w="1394"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医师及以上</w:t>
            </w:r>
          </w:p>
        </w:tc>
        <w:tc>
          <w:tcPr>
            <w:tcW w:w="2667"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1.年龄为35周岁以下；</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2.具有执业医师资格；</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3.已完成住院医师规范化培训。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672" w:type="dxa"/>
            <w:gridSpan w:val="5"/>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sz w:val="24"/>
                <w:szCs w:val="24"/>
                <w:u w:val="none"/>
                <w:lang w:val="en-US" w:eastAsia="zh-CN"/>
              </w:rPr>
              <w:t>合计</w:t>
            </w:r>
          </w:p>
        </w:tc>
        <w:tc>
          <w:tcPr>
            <w:tcW w:w="1199"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30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05" w:type="dxa"/>
            <w:gridSpan w:val="4"/>
            <w:tcBorders>
              <w:top w:val="single" w:color="000000" w:sz="8" w:space="0"/>
              <w:left w:val="single" w:color="000000" w:sz="8" w:space="0"/>
              <w:bottom w:val="single" w:color="000000" w:sz="8" w:space="0"/>
              <w:right w:val="single" w:color="000000" w:sz="8"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73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26</w:t>
            </w:r>
          </w:p>
        </w:tc>
        <w:tc>
          <w:tcPr>
            <w:tcW w:w="2115"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304" w:type="dxa"/>
            <w:gridSpan w:val="4"/>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394"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2667" w:type="dxa"/>
            <w:gridSpan w:val="3"/>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p>
        </w:tc>
      </w:tr>
    </w:tbl>
    <w:p>
      <w:pPr>
        <w:rPr>
          <w:rFonts w:hint="eastAsia"/>
        </w:rPr>
      </w:pPr>
      <w:r>
        <w:rPr>
          <w:rFonts w:hint="eastAsia"/>
        </w:rPr>
        <w:t>备注：</w:t>
      </w:r>
    </w:p>
    <w:p>
      <w:pPr>
        <w:rPr>
          <w:rFonts w:hint="eastAsia"/>
        </w:rPr>
      </w:pPr>
      <w:r>
        <w:rPr>
          <w:rFonts w:hint="eastAsia"/>
        </w:rPr>
        <w:t>1、年龄和工作时间计算截止到2023年3月31日（报名月最后一日）。</w:t>
      </w:r>
    </w:p>
    <w:p>
      <w:pPr>
        <w:rPr>
          <w:rFonts w:hint="eastAsia"/>
        </w:rPr>
      </w:pPr>
      <w:r>
        <w:rPr>
          <w:rFonts w:hint="eastAsia"/>
        </w:rPr>
        <w:t>2、面向社会招收的住院医师</w:t>
      </w:r>
      <w:bookmarkStart w:id="0" w:name="_GoBack"/>
      <w:bookmarkEnd w:id="0"/>
      <w:r>
        <w:rPr>
          <w:rFonts w:hint="eastAsia"/>
        </w:rPr>
        <w:t>如为普通高校应届毕业生的，其住培合格当年在医疗卫生机构就业，按当年应届毕业生同等对待；</w:t>
      </w:r>
    </w:p>
    <w:p>
      <w:pPr>
        <w:rPr>
          <w:rFonts w:hint="eastAsia"/>
        </w:rPr>
      </w:pPr>
      <w:r>
        <w:rPr>
          <w:rFonts w:hint="eastAsia"/>
        </w:rPr>
        <w:t>3、经住培合格的本科学历临床医师，按临床医学、口腔医学、中医专业学位硕士研究生同等对待，并纳入岗位报考具体条件（其中，住培合格证书中的培训专业原则上应当与招聘岗位的专业或类别要求相一致）。</w:t>
      </w:r>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MzQwMjJlNTYxMDY5NWFlMzY4MWYwZDg1MjlhYTIifQ=="/>
  </w:docVars>
  <w:rsids>
    <w:rsidRoot w:val="00000000"/>
    <w:rsid w:val="1250517E"/>
    <w:rsid w:val="2D2D3902"/>
    <w:rsid w:val="32B674C9"/>
    <w:rsid w:val="5AC170C5"/>
    <w:rsid w:val="645A14ED"/>
    <w:rsid w:val="CABF7E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 w:type="character" w:customStyle="1" w:styleId="4">
    <w:name w:val="font31"/>
    <w:basedOn w:val="3"/>
    <w:uiPriority w:val="0"/>
    <w:rPr>
      <w:rFonts w:hint="eastAsia" w:ascii="仿宋_GB2312" w:eastAsia="仿宋_GB2312" w:cs="仿宋_GB2312"/>
      <w:b/>
      <w:bCs/>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2023-03-06T10:29:50Z</dcterms:created>
  <dc:creator>Administrator</dc:creator>
  <cp:lastModifiedBy>森</cp:lastModifiedBy>
  <dcterms:modified xsi:type="dcterms:W3CDTF">2023-03-14T14:24:46Z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2FCFE405EF884FD59CFBFE97681FBFE0</vt:lpwstr>
  </property>
</Properties>
</file>