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0"/>
          <w:sz w:val="32"/>
          <w:szCs w:val="32"/>
          <w:u w:val="none"/>
          <w:lang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0"/>
          <w:sz w:val="32"/>
          <w:szCs w:val="32"/>
          <w:u w:val="none"/>
          <w:lang w:eastAsia="zh-CN" w:bidi="ar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 xml:space="preserve"> 2023年校园招聘温州医科大学专场计划表</w:t>
      </w:r>
    </w:p>
    <w:tbl>
      <w:tblPr>
        <w:tblStyle w:val="2"/>
        <w:tblpPr w:leftFromText="180" w:rightFromText="180" w:vertAnchor="text" w:horzAnchor="page" w:tblpX="1395" w:tblpY="508"/>
        <w:tblOverlap w:val="never"/>
        <w:tblW w:w="97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125"/>
        <w:gridCol w:w="731"/>
        <w:gridCol w:w="2924"/>
        <w:gridCol w:w="2061"/>
        <w:gridCol w:w="21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急诊科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营养科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临床医学、临床营养学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感染科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骨科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外科学（骨科方向，手外科优先）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病理科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病理学与病理生理学相关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已完成规培，具有执业医师资格证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病理科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病理学与病理生理学相关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已完成规培，具有执业医师资格证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医学影像学、影像医学与核医学、临床医学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超声科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医学影像与核医学、临床医学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护理部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血管、小儿外科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设备科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生物医学工程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口腔科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lNzI2OTg5YTFmYzQyYjQ5YTIyZGUwMDAyMWExZDQifQ=="/>
  </w:docVars>
  <w:rsids>
    <w:rsidRoot w:val="11167135"/>
    <w:rsid w:val="11167135"/>
    <w:rsid w:val="144432DF"/>
    <w:rsid w:val="1F556226"/>
    <w:rsid w:val="3BA40BC2"/>
    <w:rsid w:val="695D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336</Words>
  <Characters>343</Characters>
  <Lines>0</Lines>
  <Paragraphs>0</Paragraphs>
  <TotalTime>1</TotalTime>
  <ScaleCrop>false</ScaleCrop>
  <LinksUpToDate>false</LinksUpToDate>
  <CharactersWithSpaces>344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2023-01-04T07:50:00Z</dcterms:created>
  <dc:creator>塔拉</dc:creator>
  <cp:lastModifiedBy>baisechangqun</cp:lastModifiedBy>
  <dcterms:modified xsi:type="dcterms:W3CDTF">2023-03-10T03:06:47Z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4CF2AD7410724E79AE15E72BA7F2C37D</vt:lpwstr>
  </property>
</Properties>
</file>