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黑体" w:cs="Times New Roman"/>
        </w:rPr>
      </w:pPr>
      <w:r>
        <w:rPr>
          <w:rFonts w:ascii="黑体" w:hAnsi="黑体" w:eastAsia="黑体"/>
          <w:sz w:val="32"/>
          <w:szCs w:val="32"/>
        </w:rPr>
        <w:t>附件</w:t>
      </w:r>
      <w:r>
        <w:rPr>
          <w:rFonts w:hint="default" w:ascii="Times New Roman" w:hAnsi="Times New Roman" w:eastAsia="黑体" w:cs="Times New Roman"/>
          <w:sz w:val="32"/>
          <w:szCs w:val="32"/>
        </w:rPr>
        <w:t>4</w:t>
      </w:r>
    </w:p>
    <w:p>
      <w:pPr>
        <w:keepNext w:val="0"/>
        <w:keepLines w:val="0"/>
        <w:pageBreakBefore w:val="0"/>
        <w:widowControl w:val="0"/>
        <w:tabs>
          <w:tab w:val="left" w:pos="149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简体" w:hAnsi="仿宋" w:eastAsia="方正小标宋简体" w:cs="方正小标宋简体"/>
          <w:sz w:val="44"/>
          <w:szCs w:val="44"/>
        </w:rPr>
      </w:pPr>
      <w:r>
        <w:rPr>
          <w:rFonts w:hint="eastAsia" w:ascii="方正小标宋简体" w:hAnsi="仿宋" w:eastAsia="方正小标宋简体" w:cs="方正小标宋简体"/>
          <w:sz w:val="44"/>
          <w:szCs w:val="44"/>
          <w:lang w:eastAsia="zh-CN"/>
        </w:rPr>
        <w:t>丹棱</w:t>
      </w:r>
      <w:r>
        <w:rPr>
          <w:rFonts w:hint="eastAsia" w:ascii="方正小标宋简体" w:hAnsi="仿宋" w:eastAsia="方正小标宋简体" w:cs="方正小标宋简体"/>
          <w:sz w:val="44"/>
          <w:szCs w:val="44"/>
        </w:rPr>
        <w:t>县人才引进政策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sz w:val="32"/>
          <w:szCs w:val="32"/>
          <w:highlight w:val="none"/>
          <w:lang w:eastAsia="zh-CN"/>
        </w:rPr>
        <w:t>一、</w:t>
      </w:r>
      <w:r>
        <w:rPr>
          <w:rFonts w:hint="eastAsia" w:ascii="黑体" w:hAnsi="黑体" w:eastAsia="黑体" w:cs="黑体"/>
          <w:sz w:val="32"/>
          <w:szCs w:val="32"/>
          <w:highlight w:val="none"/>
        </w:rPr>
        <w:t>带编引进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用人单位编制满员，确因工作需要引进具有全日制硕士研究生及以上学历，或具有副高级及以上专业技术职称的高层次人才，可申请使用引进高层次人才专项事业编制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highlight w:val="none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highlight w:val="none"/>
          <w:lang w:eastAsia="zh-CN"/>
        </w:rPr>
        <w:t>二、安家补助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对引进符合条件的具有正高级专业技术职称人才、全日制博士研究生、省首席技师及相当层次的高层次创新创业人才，给予15万元的安家补助；对引进符合条件的急需紧缺专业的全日制硕士研究生、副高级专业技术人才及相当层次的其他菁英人才，按照三年内每年3万元的标准给予安家补助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highlight w:val="none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highlight w:val="none"/>
          <w:lang w:eastAsia="zh-CN"/>
        </w:rPr>
        <w:t>三、居住保障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对从县外引进的具有正高级专业技术职称人才、全日制博士研究生、省首席技师及相当层次的高层次创新创业人才，免5年租金租住住房；对引进符合条件的急需紧缺专业的全日制硕士研究生、副高级专业技术人才及相当层次的其他菁英人才，免3年租金租住住房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49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highlight w:val="none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highlight w:val="none"/>
          <w:lang w:eastAsia="zh-CN"/>
        </w:rPr>
        <w:t>四、贴心服务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49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" w:hAnsi="仿宋" w:eastAsia="仿宋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引进高层次人才配偶和未成年子女可随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迁落户登记为城镇居民，学前教育和义务教育阶段随迁子女随到随读、优先安排到公办优质学校，配偶符合调动规定的由用人单位协调落实。</w:t>
      </w:r>
    </w:p>
    <w:sectPr>
      <w:headerReference r:id="rId3" w:type="default"/>
      <w:footerReference r:id="rId4" w:type="default"/>
      <w:pgSz w:w="11906" w:h="16838"/>
      <w:pgMar w:top="2098" w:right="1474" w:bottom="1928" w:left="1587" w:header="851" w:footer="1701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4C3D4DAD"/>
    <w:rsid w:val="000C7E53"/>
    <w:rsid w:val="001F4C5F"/>
    <w:rsid w:val="002767BB"/>
    <w:rsid w:val="004A539C"/>
    <w:rsid w:val="008309D8"/>
    <w:rsid w:val="00871E77"/>
    <w:rsid w:val="009F5DC0"/>
    <w:rsid w:val="00B07153"/>
    <w:rsid w:val="00E3310A"/>
    <w:rsid w:val="06DF7EAD"/>
    <w:rsid w:val="0EEE428A"/>
    <w:rsid w:val="18443659"/>
    <w:rsid w:val="2273398F"/>
    <w:rsid w:val="2A2E6EF5"/>
    <w:rsid w:val="2D0738EB"/>
    <w:rsid w:val="46BE197A"/>
    <w:rsid w:val="49673582"/>
    <w:rsid w:val="4C3D4DAD"/>
    <w:rsid w:val="66DA3D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方正小标宋简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54</Words>
  <Characters>313</Characters>
  <Lines>2</Lines>
  <Paragraphs>1</Paragraphs>
  <TotalTime>5</TotalTime>
  <ScaleCrop>false</ScaleCrop>
  <LinksUpToDate>false</LinksUpToDate>
  <CharactersWithSpaces>366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2021-11-10T06:07:00Z</dcterms:created>
  <dc:creator>黄张翔</dc:creator>
  <cp:lastModifiedBy>阿香</cp:lastModifiedBy>
  <cp:lastPrinted>2021-11-10T06:09:00Z</cp:lastPrinted>
  <dcterms:modified xsi:type="dcterms:W3CDTF">2022-06-10T07:37:19Z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  <property fmtid="{D5CDD505-2E9C-101B-9397-08002B2CF9AE}" pid="3" name="ICV">
    <vt:lpwstr>6366C2B8D1D745208EFA8E57CC83D80E</vt:lpwstr>
  </property>
</Properties>
</file>