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在此次吕梁市人民医院2023年校园招聘工作人员招聘过程中，填写、提交的所有材料（包括：身份证、毕业证、学位证、资格证、报名表等相关证明类材料）均真实有效。如填写、提交虚假、失实的材料，本人愿承担由此造成的一切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年    月 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5YjcyM2M2MGI5ZjgyY2FiMDA2MzIwMjFhOWVmNzQifQ=="/>
  </w:docVars>
  <w:rsids>
    <w:rsidRoot w:val="00000000"/>
    <w:rsid w:val="275F3DDB"/>
    <w:rsid w:val="63024E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133</Characters>
  <Paragraphs>9</Paragraphs>
  <TotalTime>1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2023-02-21T09:51:00Z</cp:lastPrinted>
  <dcterms:modified xsi:type="dcterms:W3CDTF">2023-02-28T04:01:59Z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17D1B2324569467C9FB4DF4C1E74A33B</vt:lpwstr>
  </property>
</Properties>
</file>