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附件</w:t>
      </w:r>
      <w:r>
        <w:rPr>
          <w:rFonts w:hint="eastAsia" w:ascii="仿宋" w:hAnsi="仿宋" w:eastAsia="仿宋"/>
          <w:sz w:val="28"/>
          <w:szCs w:val="28"/>
        </w:rPr>
        <w:t>3：</w:t>
      </w:r>
    </w:p>
    <w:p>
      <w:pPr>
        <w:spacing w:line="360" w:lineRule="auto"/>
        <w:jc w:val="center"/>
        <w:rPr>
          <w:rFonts w:ascii="黑体" w:hAnsi="黑体" w:eastAsia="黑体"/>
          <w:b/>
          <w:sz w:val="24"/>
        </w:rPr>
      </w:pPr>
      <w:r>
        <w:rPr>
          <w:rFonts w:hint="eastAsia" w:ascii="黑体" w:hAnsi="黑体" w:eastAsia="黑体"/>
          <w:b/>
          <w:sz w:val="24"/>
        </w:rPr>
        <w:t>泰兴市滨江瑞康管理有限公司公开招聘2023年工作人员专业参考目录</w:t>
      </w:r>
    </w:p>
    <w:tbl>
      <w:tblPr>
        <w:tblStyle w:val="4"/>
        <w:tblW w:w="898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0"/>
        <w:gridCol w:w="1742"/>
        <w:gridCol w:w="2007"/>
        <w:gridCol w:w="2166"/>
        <w:gridCol w:w="263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4" w:hRule="atLeast"/>
          <w:jc w:val="center"/>
        </w:trPr>
        <w:tc>
          <w:tcPr>
            <w:tcW w:w="430" w:type="dxa"/>
            <w:vAlign w:val="center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序号</w:t>
            </w:r>
          </w:p>
        </w:tc>
        <w:tc>
          <w:tcPr>
            <w:tcW w:w="1742" w:type="dxa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pict>
                <v:group id="__TH_G32五号4" o:spid="_x0000_s2050" o:spt="203" style="position:absolute;left:0pt;margin-left:-5.3pt;margin-top:-0.5pt;height:93.6pt;width:87pt;rotation:11796480f;z-index:251659264;mso-width-relative:page;mso-height-relative:page;" coordorigin="-103,0" coordsize="420,1980">
                  <o:lock v:ext="edit"/>
                  <v:line id="__TH_L2" o:spid="_x0000_s2051" o:spt="20" style="position:absolute;left:-103;top:0;height:990;width:420;" coordsize="21600,21600">
                    <v:path arrowok="t"/>
                    <v:fill focussize="0,0"/>
                    <v:stroke weight="0.5pt"/>
                    <v:imagedata o:title=""/>
                    <o:lock v:ext="edit"/>
                  </v:line>
                  <v:line id="__TH_L3" o:spid="_x0000_s2052" o:spt="20" style="position:absolute;left:-103;top:0;height:1980;width:420;" coordsize="21600,21600">
                    <v:path arrowok="t"/>
                    <v:fill focussize="0,0"/>
                    <v:stroke weight="0.5pt"/>
                    <v:imagedata o:title=""/>
                    <o:lock v:ext="edit"/>
                  </v:line>
                </v:group>
              </w:pict>
            </w: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 xml:space="preserve">  </w:t>
            </w:r>
          </w:p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 xml:space="preserve">   学历层次</w:t>
            </w:r>
          </w:p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 xml:space="preserve">  </w:t>
            </w:r>
          </w:p>
          <w:p>
            <w:pPr>
              <w:ind w:firstLine="316" w:firstLineChars="150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专业</w:t>
            </w:r>
          </w:p>
          <w:p>
            <w:pPr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</w:p>
          <w:p>
            <w:pPr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专业大类</w:t>
            </w:r>
          </w:p>
        </w:tc>
        <w:tc>
          <w:tcPr>
            <w:tcW w:w="2007" w:type="dxa"/>
            <w:vAlign w:val="center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研究生</w:t>
            </w:r>
          </w:p>
        </w:tc>
        <w:tc>
          <w:tcPr>
            <w:tcW w:w="2166" w:type="dxa"/>
            <w:vAlign w:val="center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本科</w:t>
            </w:r>
          </w:p>
        </w:tc>
        <w:tc>
          <w:tcPr>
            <w:tcW w:w="2635" w:type="dxa"/>
            <w:vAlign w:val="center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专科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/>
                <w:b/>
                <w:color w:val="000000"/>
                <w:szCs w:val="21"/>
              </w:rPr>
              <w:t>1</w:t>
            </w:r>
          </w:p>
        </w:tc>
        <w:tc>
          <w:tcPr>
            <w:tcW w:w="1742" w:type="dxa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公共管理类</w:t>
            </w:r>
          </w:p>
        </w:tc>
        <w:tc>
          <w:tcPr>
            <w:tcW w:w="2007" w:type="dxa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管理科学与工程，行政管理，社会医学与卫生事业管理，教育经济与管理，社会保障，社会工作，社会学，土地资源管理，图书馆学，情报学，档案学，农业经济管理，林业经济管理，渔业经济管理，公共管理，图书情报与档案管理，图书情报，人力资源管理，工程管理，项目管理，教育领导与管理，农村与区域发展，教育管理，公共管理硕士，工商管理，旅游管理，工商管理硕士，政治学理论，企业管理，农村发展，政治学，农业管理，物流工程与管理，工业工程与管理，农林经济管理，公共管理学，信息资源管理，国家安全学，工商管理学</w:t>
            </w:r>
          </w:p>
        </w:tc>
        <w:tc>
          <w:tcPr>
            <w:tcW w:w="2166" w:type="dxa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国民经济管理，信用管理，管理科学，信息管理与信息系统，管理科学工程，人力资源管理，行政管理，政治学与行政学，公共事业管理，工商管理，市场营销，旅游管理，社会保障，劳动与社会保障，劳动和社会保障，公共关系学，公共政策学，公共管理，劳动关系，公共安全管理，信息资源管理，工商行政管理，管理科学与工程，档案学，保密管理，管理工程，档案管理，卫生事业管理，经济与行政管理，社会工作，社会学，行政管理学，财政学，物业管理，健康服务与管理，现代物业管理，药事服务与管理，公共卫生管理，健康管理，旅游规划与设计，智慧社区管理，民政管理，外事实务，智慧健康养老管理，大数据管理与应用</w:t>
            </w:r>
          </w:p>
        </w:tc>
        <w:tc>
          <w:tcPr>
            <w:tcW w:w="2635" w:type="dxa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社会工作，社会福利事业管理，公共关系，涉外事务管理，公共事务管理，民政管理，行政管理，行政管理学，人力资源管理，劳动与社会保障，老年服务与管理，社会救助，国际质量管理体系认证，卫生监督，卫生信息管理，公共卫生管理，电子政务，经济管理，经济信息管理，灾害救援与管理，</w:t>
            </w:r>
            <w:bookmarkStart w:id="0" w:name="_GoBack"/>
            <w:bookmarkEnd w:id="0"/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工商行政管理，教育管理，档案管理，经济与行政管理，旅游管理，工商企业管理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/>
                <w:b/>
                <w:color w:val="000000"/>
                <w:szCs w:val="21"/>
              </w:rPr>
              <w:t>2</w:t>
            </w:r>
          </w:p>
        </w:tc>
        <w:tc>
          <w:tcPr>
            <w:tcW w:w="1742" w:type="dxa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财务财会类</w:t>
            </w:r>
          </w:p>
        </w:tc>
        <w:tc>
          <w:tcPr>
            <w:tcW w:w="2007" w:type="dxa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会计学，财政学（含税收学），税务，会计，会计硕士，金融，金融硕士，金融学，审计，工商管理，资产评估，应用经济学，企业管理，工商管理学，会计与金融</w:t>
            </w:r>
          </w:p>
        </w:tc>
        <w:tc>
          <w:tcPr>
            <w:tcW w:w="2166" w:type="dxa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财政学，金融学，会计学，财务管理，会计信息技术，财务会计与审计，国际会计，财务会计教育，法学（法务会计），审计学，审计学（ACCA方向），会计，金融工程，保险学，经济学，税收学，国际经济与贸易，经济与金融，工商管理，资产评估，贸易经济，互联网金融，保险，金融科技应用，大数据与财务管理，大数据与会计，大数据与审计，金融数学，税务，金融科技</w:t>
            </w:r>
          </w:p>
        </w:tc>
        <w:tc>
          <w:tcPr>
            <w:tcW w:w="2635" w:type="dxa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财政，财务管理，财务信息管理，会计，会计学，会计电算化，财务电算化，会计与统计核算，会计与审计，审计实务，统计实务，会计信息技术，涉外会计，财会，国际会计，保险，税务，会计信息管理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/>
                <w:b/>
                <w:color w:val="000000"/>
                <w:szCs w:val="21"/>
              </w:rPr>
              <w:t>3</w:t>
            </w:r>
          </w:p>
        </w:tc>
        <w:tc>
          <w:tcPr>
            <w:tcW w:w="1742" w:type="dxa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税务税收类</w:t>
            </w:r>
          </w:p>
        </w:tc>
        <w:tc>
          <w:tcPr>
            <w:tcW w:w="2007" w:type="dxa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税务，税务硕士</w:t>
            </w:r>
          </w:p>
        </w:tc>
        <w:tc>
          <w:tcPr>
            <w:tcW w:w="2166" w:type="dxa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税务，财税，税收学，财税大数据应用</w:t>
            </w:r>
          </w:p>
        </w:tc>
        <w:tc>
          <w:tcPr>
            <w:tcW w:w="2635" w:type="dxa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税务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/>
                <w:b/>
                <w:color w:val="000000"/>
                <w:szCs w:val="21"/>
              </w:rPr>
              <w:t>4</w:t>
            </w:r>
          </w:p>
        </w:tc>
        <w:tc>
          <w:tcPr>
            <w:tcW w:w="1742" w:type="dxa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公共卫生类</w:t>
            </w:r>
          </w:p>
        </w:tc>
        <w:tc>
          <w:tcPr>
            <w:tcW w:w="2007" w:type="dxa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流行病与卫生统计学，劳动卫生与环境卫生学，营养与食品卫生学，少儿卫生与妇幼保健学，卫生毒理学，军事预防医学，公共卫生，</w:t>
            </w: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  <w:t>公共卫生与预防医学，社会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医学与卫生事业管理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，卫生检验学</w:t>
            </w:r>
          </w:p>
        </w:tc>
        <w:tc>
          <w:tcPr>
            <w:tcW w:w="2166" w:type="dxa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预防医学，基础医学，卫生检验，卫生检验与检疫，食品卫生与营养学，全球健康学，卫生事业管理，药事管理，营养学,护理学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，妇幼保健医学，高级护理，涉外护理，健康服务与管理，护理，公共卫生管理，职业卫生工程技术，职业病危害检测评价技术，健康管理，婴幼儿发展与健康管理，医养照护与管理</w:t>
            </w:r>
          </w:p>
        </w:tc>
        <w:tc>
          <w:tcPr>
            <w:tcW w:w="2635" w:type="dxa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卫生监督，卫生信息管理，公共卫生管理，卫生检验与检疫技术，医学文秘，预防医学，健康管理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exact"/>
          <w:jc w:val="center"/>
        </w:trPr>
        <w:tc>
          <w:tcPr>
            <w:tcW w:w="430" w:type="dxa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/>
                <w:b/>
                <w:color w:val="000000"/>
                <w:szCs w:val="21"/>
              </w:rPr>
              <w:t>5</w:t>
            </w:r>
          </w:p>
        </w:tc>
        <w:tc>
          <w:tcPr>
            <w:tcW w:w="1742" w:type="dxa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药学类</w:t>
            </w:r>
          </w:p>
        </w:tc>
        <w:tc>
          <w:tcPr>
            <w:tcW w:w="6808" w:type="dxa"/>
            <w:gridSpan w:val="3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药学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、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临床药学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430" w:type="dxa"/>
            <w:vAlign w:val="center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/>
                <w:b/>
                <w:color w:val="000000"/>
                <w:szCs w:val="21"/>
              </w:rPr>
              <w:t>6</w:t>
            </w:r>
          </w:p>
        </w:tc>
        <w:tc>
          <w:tcPr>
            <w:tcW w:w="1742" w:type="dxa"/>
            <w:vAlign w:val="center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/>
                <w:b/>
                <w:color w:val="000000"/>
                <w:szCs w:val="21"/>
              </w:rPr>
              <w:t>临床医学类</w:t>
            </w:r>
          </w:p>
        </w:tc>
        <w:tc>
          <w:tcPr>
            <w:tcW w:w="6808" w:type="dxa"/>
            <w:gridSpan w:val="3"/>
            <w:vAlign w:val="center"/>
          </w:tcPr>
          <w:p>
            <w:pPr>
              <w:jc w:val="left"/>
              <w:rPr>
                <w:rFonts w:ascii="宋体" w:hAnsi="宋体" w:eastAsia="宋体"/>
                <w:b/>
                <w:color w:val="000000"/>
                <w:sz w:val="20"/>
                <w:szCs w:val="21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0"/>
                <w:szCs w:val="21"/>
              </w:rPr>
              <w:t>临床医学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430" w:type="dxa"/>
            <w:vAlign w:val="center"/>
          </w:tcPr>
          <w:p>
            <w:pPr>
              <w:jc w:val="center"/>
              <w:rPr>
                <w:rFonts w:hint="eastAsia"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/>
                <w:b/>
                <w:color w:val="000000"/>
                <w:szCs w:val="21"/>
              </w:rPr>
              <w:t>7</w:t>
            </w:r>
          </w:p>
        </w:tc>
        <w:tc>
          <w:tcPr>
            <w:tcW w:w="1742" w:type="dxa"/>
            <w:vAlign w:val="center"/>
          </w:tcPr>
          <w:p>
            <w:pPr>
              <w:jc w:val="center"/>
              <w:rPr>
                <w:rFonts w:hint="eastAsia"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/>
                <w:b/>
                <w:color w:val="000000"/>
                <w:szCs w:val="21"/>
              </w:rPr>
              <w:t>护理学类</w:t>
            </w:r>
          </w:p>
        </w:tc>
        <w:tc>
          <w:tcPr>
            <w:tcW w:w="6808" w:type="dxa"/>
            <w:gridSpan w:val="3"/>
            <w:vAlign w:val="center"/>
          </w:tcPr>
          <w:p>
            <w:pPr>
              <w:jc w:val="left"/>
              <w:rPr>
                <w:rFonts w:ascii="宋体" w:hAnsi="宋体" w:eastAsia="宋体"/>
                <w:b/>
                <w:color w:val="000000"/>
                <w:sz w:val="20"/>
                <w:szCs w:val="21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0"/>
                <w:szCs w:val="21"/>
              </w:rPr>
              <w:t>护理、护理学、高级护理、中西医结合护理、涉外护理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430" w:type="dxa"/>
            <w:vAlign w:val="center"/>
          </w:tcPr>
          <w:p>
            <w:pPr>
              <w:jc w:val="center"/>
              <w:rPr>
                <w:rFonts w:hint="eastAsia"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/>
                <w:b/>
                <w:color w:val="000000"/>
                <w:szCs w:val="21"/>
              </w:rPr>
              <w:t>8</w:t>
            </w:r>
          </w:p>
        </w:tc>
        <w:tc>
          <w:tcPr>
            <w:tcW w:w="1742" w:type="dxa"/>
            <w:vAlign w:val="center"/>
          </w:tcPr>
          <w:p>
            <w:pPr>
              <w:jc w:val="center"/>
              <w:rPr>
                <w:rFonts w:hint="eastAsia"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/>
                <w:b/>
                <w:color w:val="000000"/>
                <w:szCs w:val="21"/>
              </w:rPr>
              <w:t>医学影像类</w:t>
            </w:r>
          </w:p>
        </w:tc>
        <w:tc>
          <w:tcPr>
            <w:tcW w:w="6808" w:type="dxa"/>
            <w:gridSpan w:val="3"/>
            <w:vAlign w:val="center"/>
          </w:tcPr>
          <w:p>
            <w:pPr>
              <w:jc w:val="left"/>
              <w:rPr>
                <w:rFonts w:ascii="宋体" w:hAnsi="宋体" w:eastAsia="宋体"/>
                <w:b/>
                <w:color w:val="000000"/>
                <w:sz w:val="20"/>
                <w:szCs w:val="21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0"/>
                <w:szCs w:val="21"/>
              </w:rPr>
              <w:t>医学影像、医学影像学、医学影像诊断、放射医学、临床医学医学影像学、影像医学与核医学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430" w:type="dxa"/>
            <w:vAlign w:val="center"/>
          </w:tcPr>
          <w:p>
            <w:pPr>
              <w:jc w:val="center"/>
              <w:rPr>
                <w:rFonts w:hint="eastAsia"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/>
                <w:b/>
                <w:color w:val="000000"/>
                <w:szCs w:val="21"/>
              </w:rPr>
              <w:t>9</w:t>
            </w:r>
          </w:p>
        </w:tc>
        <w:tc>
          <w:tcPr>
            <w:tcW w:w="1742" w:type="dxa"/>
            <w:vAlign w:val="center"/>
          </w:tcPr>
          <w:p>
            <w:pPr>
              <w:jc w:val="center"/>
              <w:rPr>
                <w:rFonts w:hint="eastAsia"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/>
                <w:b/>
                <w:color w:val="000000"/>
                <w:szCs w:val="21"/>
              </w:rPr>
              <w:t>医学影像技术类</w:t>
            </w:r>
          </w:p>
        </w:tc>
        <w:tc>
          <w:tcPr>
            <w:tcW w:w="6808" w:type="dxa"/>
            <w:gridSpan w:val="3"/>
            <w:vAlign w:val="center"/>
          </w:tcPr>
          <w:p>
            <w:pPr>
              <w:jc w:val="left"/>
              <w:rPr>
                <w:rFonts w:ascii="宋体" w:hAnsi="宋体" w:eastAsia="宋体"/>
                <w:b/>
                <w:color w:val="000000"/>
                <w:sz w:val="20"/>
                <w:szCs w:val="21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0"/>
                <w:szCs w:val="21"/>
              </w:rPr>
              <w:t>医学影像技术、医学影像、医学影像学、医学影像诊断、放射医学、临床医学医学影像学、影像医学与核医学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430" w:type="dxa"/>
            <w:vAlign w:val="center"/>
          </w:tcPr>
          <w:p>
            <w:pPr>
              <w:jc w:val="center"/>
              <w:rPr>
                <w:rFonts w:hint="eastAsia"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/>
                <w:b/>
                <w:color w:val="000000"/>
                <w:szCs w:val="21"/>
              </w:rPr>
              <w:t>10</w:t>
            </w:r>
          </w:p>
        </w:tc>
        <w:tc>
          <w:tcPr>
            <w:tcW w:w="1742" w:type="dxa"/>
            <w:vAlign w:val="center"/>
          </w:tcPr>
          <w:p>
            <w:pPr>
              <w:jc w:val="center"/>
              <w:rPr>
                <w:rFonts w:hint="eastAsia"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/>
                <w:b/>
                <w:color w:val="000000"/>
                <w:szCs w:val="21"/>
              </w:rPr>
              <w:t>医学检验技术类</w:t>
            </w:r>
          </w:p>
        </w:tc>
        <w:tc>
          <w:tcPr>
            <w:tcW w:w="6808" w:type="dxa"/>
            <w:gridSpan w:val="3"/>
            <w:vAlign w:val="center"/>
          </w:tcPr>
          <w:p>
            <w:pPr>
              <w:jc w:val="left"/>
              <w:rPr>
                <w:rFonts w:hint="eastAsia" w:ascii="宋体" w:hAnsi="宋体" w:eastAsia="宋体"/>
                <w:b/>
                <w:color w:val="000000"/>
                <w:sz w:val="20"/>
                <w:szCs w:val="21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0"/>
                <w:szCs w:val="21"/>
              </w:rPr>
              <w:t>医学检验、医学检验学、临床检验、临床检验诊断学、</w:t>
            </w:r>
          </w:p>
          <w:p>
            <w:pPr>
              <w:jc w:val="left"/>
              <w:rPr>
                <w:rFonts w:ascii="宋体" w:hAnsi="宋体" w:eastAsia="宋体"/>
                <w:b/>
                <w:color w:val="000000"/>
                <w:sz w:val="20"/>
                <w:szCs w:val="21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0"/>
                <w:szCs w:val="21"/>
              </w:rPr>
              <w:t>医学检验技术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430" w:type="dxa"/>
            <w:vAlign w:val="center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/>
                <w:b/>
                <w:color w:val="000000"/>
                <w:szCs w:val="21"/>
              </w:rPr>
              <w:t>11</w:t>
            </w:r>
          </w:p>
        </w:tc>
        <w:tc>
          <w:tcPr>
            <w:tcW w:w="1742" w:type="dxa"/>
            <w:vAlign w:val="center"/>
          </w:tcPr>
          <w:p>
            <w:pPr>
              <w:jc w:val="center"/>
              <w:rPr>
                <w:rFonts w:hint="eastAsia"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/>
                <w:b/>
                <w:color w:val="000000"/>
                <w:szCs w:val="21"/>
              </w:rPr>
              <w:t>康复治疗技术类</w:t>
            </w:r>
          </w:p>
        </w:tc>
        <w:tc>
          <w:tcPr>
            <w:tcW w:w="6808" w:type="dxa"/>
            <w:gridSpan w:val="3"/>
            <w:vAlign w:val="center"/>
          </w:tcPr>
          <w:p>
            <w:pPr>
              <w:jc w:val="left"/>
              <w:rPr>
                <w:rFonts w:ascii="宋体" w:hAnsi="宋体" w:eastAsia="宋体"/>
                <w:b/>
                <w:color w:val="000000"/>
                <w:sz w:val="20"/>
                <w:szCs w:val="21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0"/>
                <w:szCs w:val="21"/>
              </w:rPr>
              <w:t>康复医学、康复治疗技术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IzZTFkZTlkNzQ5NGY5ZDhhYTFlZjY3NGQ2NDFkZjMifQ=="/>
  </w:docVars>
  <w:rsids>
    <w:rsidRoot w:val="415022FF"/>
    <w:rsid w:val="000629C8"/>
    <w:rsid w:val="002141A4"/>
    <w:rsid w:val="00231295"/>
    <w:rsid w:val="002E3764"/>
    <w:rsid w:val="003413D3"/>
    <w:rsid w:val="003B2A4F"/>
    <w:rsid w:val="004E4267"/>
    <w:rsid w:val="008163BE"/>
    <w:rsid w:val="00C22312"/>
    <w:rsid w:val="00C87BA9"/>
    <w:rsid w:val="00CF3EAA"/>
    <w:rsid w:val="00DC170A"/>
    <w:rsid w:val="00EC185A"/>
    <w:rsid w:val="35B634BF"/>
    <w:rsid w:val="3FCF1E71"/>
    <w:rsid w:val="415022F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1"/>
    <customShpInfo spid="_x0000_s2052"/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2143</Words>
  <Characters>2151</Characters>
  <Lines>15</Lines>
  <Paragraphs>4</Paragraphs>
  <TotalTime>31</TotalTime>
  <ScaleCrop>false</ScaleCrop>
  <LinksUpToDate>false</LinksUpToDate>
  <CharactersWithSpaces>2158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2021-04-14T02:45:00Z</dcterms:created>
  <dc:creator>黄帆</dc:creator>
  <cp:lastModifiedBy>孙平</cp:lastModifiedBy>
  <cp:lastPrinted>2023-02-17T09:27:00Z</cp:lastPrinted>
  <dcterms:modified xsi:type="dcterms:W3CDTF">2023-02-18T01:15:08Z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BCC48C76A64A4CE6A8E5EE1D1F11C31F</vt:lpwstr>
  </property>
</Properties>
</file>