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000000" w:themeColor="text1"/>
          <w:szCs w:val="32"/>
          <w:lang w:eastAsia="zh-CN"/>
          <w14:textFill>
            <w14:solidFill>
              <w14:schemeClr w14:val="tx1"/>
            </w14:solidFill>
          </w14:textFill>
        </w:rPr>
      </w:pPr>
      <w:bookmarkStart w:id="0" w:name="_GoBack"/>
      <w:bookmarkEnd w:id="0"/>
      <w:r>
        <w:rPr>
          <w:rFonts w:hint="eastAsia" w:ascii="黑体" w:hAnsi="黑体" w:eastAsia="黑体"/>
          <w:color w:val="000000" w:themeColor="text1"/>
          <w:szCs w:val="32"/>
          <w14:textFill>
            <w14:solidFill>
              <w14:schemeClr w14:val="tx1"/>
            </w14:solidFill>
          </w14:textFill>
        </w:rPr>
        <w:t>附件</w:t>
      </w:r>
      <w:r>
        <w:rPr>
          <w:rFonts w:hint="eastAsia" w:ascii="黑体" w:hAnsi="黑体" w:eastAsia="黑体"/>
          <w:color w:val="000000" w:themeColor="text1"/>
          <w:szCs w:val="32"/>
          <w:lang w:val="en-US" w:eastAsia="zh-CN"/>
          <w14:textFill>
            <w14:solidFill>
              <w14:schemeClr w14:val="tx1"/>
            </w14:solidFill>
          </w14:textFill>
        </w:rPr>
        <w:t>1</w:t>
      </w:r>
    </w:p>
    <w:p>
      <w:pPr>
        <w:pStyle w:val="4"/>
        <w:widowControl/>
        <w:adjustRightInd w:val="0"/>
        <w:snapToGrid w:val="0"/>
        <w:spacing w:line="0" w:lineRule="atLeast"/>
        <w:contextualSpacing/>
        <w:jc w:val="center"/>
        <w:rPr>
          <w:rFonts w:ascii="方正小标宋简体" w:eastAsia="方正小标宋简体" w:cs="Times New Roman"/>
          <w:color w:val="000000" w:themeColor="text1"/>
          <w:sz w:val="36"/>
          <w:szCs w:val="36"/>
          <w14:textFill>
            <w14:solidFill>
              <w14:schemeClr w14:val="tx1"/>
            </w14:solidFill>
          </w14:textFill>
        </w:rPr>
      </w:pPr>
      <w:r>
        <w:rPr>
          <w:rFonts w:hint="eastAsia" w:ascii="方正小标宋简体" w:eastAsia="方正小标宋简体" w:cs="Times New Roman"/>
          <w:color w:val="000000" w:themeColor="text1"/>
          <w:sz w:val="36"/>
          <w:szCs w:val="36"/>
          <w14:textFill>
            <w14:solidFill>
              <w14:schemeClr w14:val="tx1"/>
            </w14:solidFill>
          </w14:textFill>
        </w:rPr>
        <w:t>医师资格考试医学综合考试</w:t>
      </w:r>
    </w:p>
    <w:p>
      <w:pPr>
        <w:pStyle w:val="4"/>
        <w:widowControl/>
        <w:adjustRightInd w:val="0"/>
        <w:snapToGrid w:val="0"/>
        <w:spacing w:line="0" w:lineRule="atLeast"/>
        <w:contextualSpacing/>
        <w:jc w:val="center"/>
        <w:rPr>
          <w:rFonts w:ascii="方正小标宋简体" w:eastAsia="方正小标宋简体" w:cs="Times New Roman"/>
          <w:color w:val="000000" w:themeColor="text1"/>
          <w:sz w:val="36"/>
          <w:szCs w:val="36"/>
          <w14:textFill>
            <w14:solidFill>
              <w14:schemeClr w14:val="tx1"/>
            </w14:solidFill>
          </w14:textFill>
        </w:rPr>
      </w:pPr>
      <w:r>
        <w:rPr>
          <w:rFonts w:hint="eastAsia" w:ascii="方正小标宋简体" w:eastAsia="方正小标宋简体" w:cs="Times New Roman"/>
          <w:color w:val="000000" w:themeColor="text1"/>
          <w:sz w:val="36"/>
          <w:szCs w:val="36"/>
          <w14:textFill>
            <w14:solidFill>
              <w14:schemeClr w14:val="tx1"/>
            </w14:solidFill>
          </w14:textFill>
        </w:rPr>
        <w:t>贵州考区计算机化考试知情同意书</w:t>
      </w:r>
    </w:p>
    <w:p>
      <w:pPr>
        <w:pStyle w:val="4"/>
        <w:widowControl/>
        <w:adjustRightInd w:val="0"/>
        <w:snapToGrid w:val="0"/>
        <w:spacing w:line="0" w:lineRule="atLeast"/>
        <w:contextualSpacing/>
        <w:jc w:val="center"/>
        <w:rPr>
          <w:rFonts w:ascii="方正小标宋简体" w:eastAsia="方正小标宋简体" w:cs="Times New Roman"/>
          <w:color w:val="000000" w:themeColor="text1"/>
          <w:sz w:val="36"/>
          <w:szCs w:val="36"/>
          <w14:textFill>
            <w14:solidFill>
              <w14:schemeClr w14:val="tx1"/>
            </w14:solidFill>
          </w14:textFill>
        </w:rPr>
      </w:pPr>
    </w:p>
    <w:p>
      <w:pPr>
        <w:pStyle w:val="4"/>
        <w:adjustRightInd w:val="0"/>
        <w:snapToGrid w:val="0"/>
        <w:spacing w:line="0" w:lineRule="atLeast"/>
        <w:contextualSpacing/>
        <w:rPr>
          <w:rFonts w:ascii="Times New Roman" w:hAnsi="Times New Roman" w:eastAsia="仿宋_GB2312"/>
          <w:color w:val="000000" w:themeColor="text1"/>
          <w:sz w:val="32"/>
          <w:szCs w:val="32"/>
          <w14:textFill>
            <w14:solidFill>
              <w14:schemeClr w14:val="tx1"/>
            </w14:solidFill>
          </w14:textFill>
        </w:rPr>
      </w:pPr>
    </w:p>
    <w:p>
      <w:pPr>
        <w:pStyle w:val="4"/>
        <w:widowControl/>
        <w:adjustRightInd w:val="0"/>
        <w:snapToGrid w:val="0"/>
        <w:spacing w:line="560" w:lineRule="exact"/>
        <w:ind w:firstLine="640" w:firstLineChars="200"/>
        <w:contextualSpacing/>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考生姓名：</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，身份证号码：</w:t>
      </w:r>
      <w:r>
        <w:rPr>
          <w:rFonts w:hint="eastAsia" w:ascii="仿宋_GB2312" w:hAnsi="仿宋_GB2312" w:eastAsia="仿宋_GB2312" w:cs="仿宋_GB2312"/>
          <w:color w:val="000000" w:themeColor="text1"/>
          <w:sz w:val="32"/>
          <w:szCs w:val="32"/>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p>
    <w:p>
      <w:pPr>
        <w:pStyle w:val="4"/>
        <w:widowControl/>
        <w:adjustRightInd w:val="0"/>
        <w:snapToGrid w:val="0"/>
        <w:spacing w:line="560" w:lineRule="exact"/>
        <w:ind w:firstLine="640" w:firstLineChars="200"/>
        <w:contextualSpacing/>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本人已知悉202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年医师资格考试医学综合考试将使用计算机化考试的方式进行，了解并同意以下情况：</w:t>
      </w:r>
    </w:p>
    <w:p>
      <w:pPr>
        <w:pStyle w:val="4"/>
        <w:widowControl/>
        <w:numPr>
          <w:ilvl w:val="0"/>
          <w:numId w:val="1"/>
        </w:numPr>
        <w:adjustRightInd w:val="0"/>
        <w:snapToGrid w:val="0"/>
        <w:spacing w:line="560" w:lineRule="exact"/>
        <w:ind w:firstLine="720"/>
        <w:contextualSpacing/>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自愿遵守计算机化考试相关的考试规定。</w:t>
      </w:r>
    </w:p>
    <w:p>
      <w:pPr>
        <w:pStyle w:val="4"/>
        <w:widowControl/>
        <w:numPr>
          <w:ilvl w:val="0"/>
          <w:numId w:val="1"/>
        </w:numPr>
        <w:adjustRightInd w:val="0"/>
        <w:snapToGrid w:val="0"/>
        <w:spacing w:line="560" w:lineRule="exact"/>
        <w:ind w:firstLine="720"/>
        <w:contextualSpacing/>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因计算机化考试的特殊性，在考试过程中发生断电、断网或计算机故障等异常情况，导致考试延迟或无法正常进行时。自愿服从考点及考场考务人员的管理，按照国家医师资格考试计算机化考试异常情况处理规定的处置办法，待异常情况处理完毕后，继续完成考试。如发生异常情况时未服从考点和考场考务人员管理的，本人自愿承担所产生之后果。</w:t>
      </w:r>
    </w:p>
    <w:p>
      <w:pPr>
        <w:pStyle w:val="4"/>
        <w:widowControl/>
        <w:adjustRightInd w:val="0"/>
        <w:snapToGrid w:val="0"/>
        <w:spacing w:line="560" w:lineRule="exact"/>
        <w:contextualSpacing/>
        <w:rPr>
          <w:rFonts w:ascii="仿宋_GB2312" w:hAnsi="仿宋_GB2312" w:eastAsia="仿宋_GB2312" w:cs="仿宋_GB2312"/>
          <w:color w:val="000000" w:themeColor="text1"/>
          <w:sz w:val="32"/>
          <w:szCs w:val="32"/>
          <w14:textFill>
            <w14:solidFill>
              <w14:schemeClr w14:val="tx1"/>
            </w14:solidFill>
          </w14:textFill>
        </w:rPr>
      </w:pPr>
    </w:p>
    <w:p>
      <w:pPr>
        <w:pStyle w:val="4"/>
        <w:widowControl/>
        <w:adjustRightInd w:val="0"/>
        <w:snapToGrid w:val="0"/>
        <w:spacing w:line="560" w:lineRule="exact"/>
        <w:contextualSpacing/>
        <w:rPr>
          <w:rFonts w:ascii="仿宋_GB2312" w:hAnsi="仿宋_GB2312" w:eastAsia="仿宋_GB2312" w:cs="仿宋_GB2312"/>
          <w:color w:val="000000" w:themeColor="text1"/>
          <w:sz w:val="32"/>
          <w:szCs w:val="32"/>
          <w14:textFill>
            <w14:solidFill>
              <w14:schemeClr w14:val="tx1"/>
            </w14:solidFill>
          </w14:textFill>
        </w:rPr>
      </w:pPr>
    </w:p>
    <w:p>
      <w:pPr>
        <w:pStyle w:val="4"/>
        <w:widowControl/>
        <w:adjustRightInd w:val="0"/>
        <w:snapToGrid w:val="0"/>
        <w:spacing w:line="560" w:lineRule="exact"/>
        <w:contextualSpacing/>
        <w:rPr>
          <w:rFonts w:ascii="仿宋_GB2312" w:hAnsi="仿宋_GB2312" w:eastAsia="仿宋_GB2312" w:cs="仿宋_GB2312"/>
          <w:color w:val="000000" w:themeColor="text1"/>
          <w:sz w:val="32"/>
          <w:szCs w:val="32"/>
          <w14:textFill>
            <w14:solidFill>
              <w14:schemeClr w14:val="tx1"/>
            </w14:solidFill>
          </w14:textFill>
        </w:rPr>
      </w:pPr>
    </w:p>
    <w:p>
      <w:pPr>
        <w:pStyle w:val="4"/>
        <w:widowControl/>
        <w:adjustRightInd w:val="0"/>
        <w:snapToGrid w:val="0"/>
        <w:spacing w:line="560" w:lineRule="exact"/>
        <w:ind w:firstLine="6080" w:firstLineChars="1900"/>
        <w:contextualSpacing/>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考生签名：</w:t>
      </w:r>
    </w:p>
    <w:p>
      <w:pPr>
        <w:pStyle w:val="4"/>
        <w:widowControl/>
        <w:adjustRightInd w:val="0"/>
        <w:snapToGrid w:val="0"/>
        <w:spacing w:line="560" w:lineRule="exact"/>
        <w:ind w:left="5370" w:hanging="5440" w:hangingChars="1700"/>
        <w:contextualSpacing/>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日期：</w:t>
      </w:r>
    </w:p>
    <w:p>
      <w:pPr>
        <w:pStyle w:val="4"/>
        <w:widowControl/>
        <w:adjustRightInd w:val="0"/>
        <w:snapToGrid w:val="0"/>
        <w:spacing w:line="560" w:lineRule="exact"/>
        <w:ind w:left="5370" w:hanging="5440" w:hangingChars="1700"/>
        <w:contextualSpacing/>
        <w:rPr>
          <w:rFonts w:hint="eastAsia" w:ascii="仿宋_GB2312" w:hAnsi="仿宋_GB2312" w:eastAsia="仿宋_GB2312" w:cs="仿宋_GB2312"/>
          <w:color w:val="000000" w:themeColor="text1"/>
          <w:sz w:val="32"/>
          <w:szCs w:val="32"/>
          <w14:textFill>
            <w14:solidFill>
              <w14:schemeClr w14:val="tx1"/>
            </w14:solidFill>
          </w14:textFill>
        </w:rPr>
      </w:pPr>
    </w:p>
    <w:p>
      <w:pPr>
        <w:pStyle w:val="4"/>
        <w:widowControl/>
        <w:adjustRightInd w:val="0"/>
        <w:snapToGrid w:val="0"/>
        <w:spacing w:line="560" w:lineRule="exact"/>
        <w:ind w:left="5370" w:hanging="5440" w:hangingChars="1700"/>
        <w:contextualSpacing/>
        <w:rPr>
          <w:rFonts w:hint="eastAsia" w:ascii="仿宋_GB2312" w:hAnsi="仿宋_GB2312" w:eastAsia="仿宋_GB2312" w:cs="仿宋_GB2312"/>
          <w:color w:val="000000" w:themeColor="text1"/>
          <w:sz w:val="32"/>
          <w:szCs w:val="32"/>
          <w14:textFill>
            <w14:solidFill>
              <w14:schemeClr w14:val="tx1"/>
            </w14:solidFill>
          </w14:textFill>
        </w:rPr>
      </w:pPr>
    </w:p>
    <w:p>
      <w:pPr>
        <w:ind w:right="640"/>
        <w:rPr>
          <w:rFonts w:hint="eastAsia" w:ascii="黑体" w:hAnsi="黑体" w:eastAsia="黑体"/>
          <w:color w:val="000000" w:themeColor="text1"/>
          <w:szCs w:val="32"/>
          <w:lang w:eastAsia="zh-CN"/>
          <w14:textFill>
            <w14:solidFill>
              <w14:schemeClr w14:val="tx1"/>
            </w14:solidFill>
          </w14:textFill>
        </w:rPr>
      </w:pPr>
      <w:r>
        <w:rPr>
          <w:rFonts w:hint="eastAsia" w:ascii="黑体" w:hAnsi="黑体" w:eastAsia="黑体"/>
          <w:color w:val="000000" w:themeColor="text1"/>
          <w:szCs w:val="32"/>
          <w14:textFill>
            <w14:solidFill>
              <w14:schemeClr w14:val="tx1"/>
            </w14:solidFill>
          </w14:textFill>
        </w:rPr>
        <w:t>附件</w:t>
      </w:r>
      <w:r>
        <w:rPr>
          <w:rFonts w:hint="eastAsia" w:ascii="黑体" w:hAnsi="黑体" w:eastAsia="黑体"/>
          <w:color w:val="000000" w:themeColor="text1"/>
          <w:szCs w:val="32"/>
          <w:lang w:val="en-US" w:eastAsia="zh-CN"/>
          <w14:textFill>
            <w14:solidFill>
              <w14:schemeClr w14:val="tx1"/>
            </w14:solidFill>
          </w14:textFill>
        </w:rPr>
        <w:t>2</w:t>
      </w:r>
    </w:p>
    <w:p>
      <w:pPr>
        <w:spacing w:line="0" w:lineRule="atLeast"/>
        <w:ind w:right="640"/>
        <w:rPr>
          <w:rFonts w:ascii="黑体" w:hAnsi="黑体" w:eastAsia="黑体"/>
          <w:color w:val="000000" w:themeColor="text1"/>
          <w:szCs w:val="32"/>
          <w14:textFill>
            <w14:solidFill>
              <w14:schemeClr w14:val="tx1"/>
            </w14:solidFill>
          </w14:textFill>
        </w:rPr>
      </w:pPr>
    </w:p>
    <w:p>
      <w:pPr>
        <w:spacing w:line="0" w:lineRule="atLeast"/>
        <w:jc w:val="center"/>
        <w:rPr>
          <w:rFonts w:ascii="方正小标宋简体" w:hAnsi="宋体" w:eastAsia="方正小标宋简体"/>
          <w:color w:val="000000" w:themeColor="text1"/>
          <w:sz w:val="36"/>
          <w14:textFill>
            <w14:solidFill>
              <w14:schemeClr w14:val="tx1"/>
            </w14:solidFill>
          </w14:textFill>
        </w:rPr>
      </w:pPr>
      <w:r>
        <w:rPr>
          <w:rFonts w:hint="eastAsia" w:ascii="方正小标宋简体" w:hAnsi="宋体" w:eastAsia="方正小标宋简体"/>
          <w:color w:val="000000" w:themeColor="text1"/>
          <w:sz w:val="36"/>
          <w14:textFill>
            <w14:solidFill>
              <w14:schemeClr w14:val="tx1"/>
            </w14:solidFill>
          </w14:textFill>
        </w:rPr>
        <w:t>202</w:t>
      </w:r>
      <w:r>
        <w:rPr>
          <w:rFonts w:hint="eastAsia" w:ascii="方正小标宋简体" w:hAnsi="宋体" w:eastAsia="方正小标宋简体"/>
          <w:color w:val="000000" w:themeColor="text1"/>
          <w:sz w:val="36"/>
          <w:lang w:val="en-US" w:eastAsia="zh-CN"/>
          <w14:textFill>
            <w14:solidFill>
              <w14:schemeClr w14:val="tx1"/>
            </w14:solidFill>
          </w14:textFill>
        </w:rPr>
        <w:t>3</w:t>
      </w:r>
      <w:r>
        <w:rPr>
          <w:rFonts w:hint="eastAsia" w:ascii="方正小标宋简体" w:hAnsi="宋体" w:eastAsia="方正小标宋简体"/>
          <w:color w:val="000000" w:themeColor="text1"/>
          <w:sz w:val="36"/>
          <w14:textFill>
            <w14:solidFill>
              <w14:schemeClr w14:val="tx1"/>
            </w14:solidFill>
          </w14:textFill>
        </w:rPr>
        <w:t>年医师资格考试短线医学专业加试申请表</w:t>
      </w:r>
    </w:p>
    <w:p>
      <w:pPr>
        <w:jc w:val="center"/>
        <w:rPr>
          <w:rFonts w:ascii="方正小标宋简体" w:hAnsi="宋体" w:eastAsia="方正小标宋简体"/>
          <w:color w:val="000000" w:themeColor="text1"/>
          <w:sz w:val="10"/>
          <w:szCs w:val="10"/>
          <w14:textFill>
            <w14:solidFill>
              <w14:schemeClr w14:val="tx1"/>
            </w14:solidFill>
          </w14:textFill>
        </w:rPr>
      </w:pPr>
    </w:p>
    <w:tbl>
      <w:tblPr>
        <w:tblStyle w:val="5"/>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spacing w:line="0" w:lineRule="atLeast"/>
              <w:jc w:val="center"/>
              <w:rPr>
                <w:rFonts w:ascii="仿宋_GB2312" w:hAnsi="仿宋_GB2312" w:cs="仿宋_GB2312"/>
                <w:color w:val="000000" w:themeColor="text1"/>
                <w14:textFill>
                  <w14:solidFill>
                    <w14:schemeClr w14:val="tx1"/>
                  </w14:solidFill>
                </w14:textFill>
              </w:rPr>
            </w:pPr>
            <w:r>
              <w:rPr>
                <w:rFonts w:hint="eastAsia" w:ascii="仿宋_GB2312" w:hAnsi="仿宋_GB2312" w:cs="仿宋_GB2312"/>
                <w:b/>
                <w:bCs/>
                <w:color w:val="000000" w:themeColor="text1"/>
                <w:sz w:val="28"/>
                <w14:textFill>
                  <w14:solidFill>
                    <w14:schemeClr w14:val="tx1"/>
                  </w14:solidFill>
                </w14:textFill>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spacing w:line="0" w:lineRule="atLeast"/>
              <w:jc w:val="center"/>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姓        名</w:t>
            </w:r>
          </w:p>
        </w:tc>
        <w:tc>
          <w:tcPr>
            <w:tcW w:w="2552" w:type="dxa"/>
            <w:gridSpan w:val="2"/>
            <w:vAlign w:val="center"/>
          </w:tcPr>
          <w:p>
            <w:pPr>
              <w:spacing w:line="0" w:lineRule="atLeast"/>
              <w:jc w:val="center"/>
              <w:rPr>
                <w:rFonts w:ascii="仿宋_GB2312" w:hAnsi="仿宋_GB2312" w:cs="仿宋_GB2312"/>
                <w:color w:val="000000" w:themeColor="text1"/>
                <w:sz w:val="24"/>
                <w14:textFill>
                  <w14:solidFill>
                    <w14:schemeClr w14:val="tx1"/>
                  </w14:solidFill>
                </w14:textFill>
              </w:rPr>
            </w:pPr>
          </w:p>
        </w:tc>
        <w:tc>
          <w:tcPr>
            <w:tcW w:w="1275" w:type="dxa"/>
            <w:vAlign w:val="center"/>
          </w:tcPr>
          <w:p>
            <w:pPr>
              <w:spacing w:line="0" w:lineRule="atLeast"/>
              <w:jc w:val="center"/>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身份证号</w:t>
            </w:r>
          </w:p>
        </w:tc>
        <w:tc>
          <w:tcPr>
            <w:tcW w:w="3728" w:type="dxa"/>
            <w:gridSpan w:val="3"/>
            <w:vAlign w:val="center"/>
          </w:tcPr>
          <w:p>
            <w:pPr>
              <w:spacing w:line="0" w:lineRule="atLeast"/>
              <w:jc w:val="center"/>
              <w:rPr>
                <w:rFonts w:ascii="仿宋_GB2312" w:hAnsi="仿宋_GB2312" w:cs="仿宋_GB2312"/>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spacing w:line="0" w:lineRule="atLeast"/>
              <w:jc w:val="center"/>
              <w:rPr>
                <w:rFonts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工 作 单 位</w:t>
            </w:r>
          </w:p>
        </w:tc>
        <w:tc>
          <w:tcPr>
            <w:tcW w:w="3827" w:type="dxa"/>
            <w:gridSpan w:val="3"/>
            <w:vAlign w:val="center"/>
          </w:tcPr>
          <w:p>
            <w:pPr>
              <w:spacing w:line="0" w:lineRule="atLeast"/>
              <w:jc w:val="center"/>
              <w:rPr>
                <w:rFonts w:ascii="仿宋_GB2312" w:hAnsi="仿宋_GB2312" w:cs="仿宋_GB2312"/>
                <w:color w:val="000000" w:themeColor="text1"/>
                <w14:textFill>
                  <w14:solidFill>
                    <w14:schemeClr w14:val="tx1"/>
                  </w14:solidFill>
                </w14:textFill>
              </w:rPr>
            </w:pPr>
          </w:p>
        </w:tc>
        <w:tc>
          <w:tcPr>
            <w:tcW w:w="1276" w:type="dxa"/>
            <w:gridSpan w:val="2"/>
            <w:vAlign w:val="center"/>
          </w:tcPr>
          <w:p>
            <w:pPr>
              <w:spacing w:line="0" w:lineRule="atLeast"/>
              <w:jc w:val="center"/>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工作岗位</w:t>
            </w:r>
          </w:p>
        </w:tc>
        <w:tc>
          <w:tcPr>
            <w:tcW w:w="2452" w:type="dxa"/>
            <w:vAlign w:val="center"/>
          </w:tcPr>
          <w:p>
            <w:pPr>
              <w:spacing w:line="0" w:lineRule="atLeast"/>
              <w:jc w:val="center"/>
              <w:rPr>
                <w:rFonts w:ascii="仿宋_GB2312" w:hAnsi="仿宋_GB2312" w:cs="仿宋_GB2312"/>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spacing w:line="0" w:lineRule="atLeast"/>
              <w:jc w:val="center"/>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加 试 内 容</w:t>
            </w:r>
          </w:p>
        </w:tc>
        <w:tc>
          <w:tcPr>
            <w:tcW w:w="7555" w:type="dxa"/>
            <w:gridSpan w:val="6"/>
            <w:vAlign w:val="center"/>
          </w:tcPr>
          <w:p>
            <w:pPr>
              <w:spacing w:line="0" w:lineRule="atLeas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4" w:hRule="atLeast"/>
          <w:jc w:val="center"/>
        </w:trPr>
        <w:tc>
          <w:tcPr>
            <w:tcW w:w="9356" w:type="dxa"/>
            <w:gridSpan w:val="7"/>
          </w:tcPr>
          <w:p>
            <w:pPr>
              <w:spacing w:line="0" w:lineRule="atLeast"/>
              <w:jc w:val="center"/>
              <w:rPr>
                <w:rFonts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考生承诺</w:t>
            </w:r>
          </w:p>
          <w:p>
            <w:pPr>
              <w:spacing w:line="0" w:lineRule="atLeast"/>
              <w:jc w:val="center"/>
              <w:rPr>
                <w:rFonts w:ascii="仿宋_GB2312" w:hAnsi="仿宋_GB2312" w:cs="仿宋_GB2312"/>
                <w:color w:val="000000" w:themeColor="text1"/>
                <w:sz w:val="22"/>
                <w:szCs w:val="20"/>
                <w14:textFill>
                  <w14:solidFill>
                    <w14:schemeClr w14:val="tx1"/>
                  </w14:solidFill>
                </w14:textFill>
              </w:rPr>
            </w:pPr>
          </w:p>
          <w:p>
            <w:pPr>
              <w:pStyle w:val="8"/>
              <w:numPr>
                <w:ilvl w:val="0"/>
                <w:numId w:val="2"/>
              </w:numPr>
              <w:spacing w:line="0" w:lineRule="atLeast"/>
              <w:ind w:firstLineChars="0"/>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本人自愿申请参加202</w:t>
            </w:r>
            <w:r>
              <w:rPr>
                <w:rFonts w:hint="eastAsia" w:ascii="仿宋_GB2312" w:hAnsi="仿宋_GB2312" w:eastAsia="仿宋_GB2312" w:cs="仿宋_GB2312"/>
                <w:color w:val="000000" w:themeColor="text1"/>
                <w:sz w:val="24"/>
                <w:lang w:val="en-US" w:eastAsia="zh-CN"/>
                <w14:textFill>
                  <w14:solidFill>
                    <w14:schemeClr w14:val="tx1"/>
                  </w14:solidFill>
                </w14:textFill>
              </w:rPr>
              <w:t>3</w:t>
            </w:r>
            <w:r>
              <w:rPr>
                <w:rFonts w:hint="eastAsia" w:ascii="仿宋_GB2312" w:hAnsi="仿宋_GB2312" w:eastAsia="仿宋_GB2312" w:cs="仿宋_GB2312"/>
                <w:color w:val="000000" w:themeColor="text1"/>
                <w:sz w:val="24"/>
                <w14:textFill>
                  <w14:solidFill>
                    <w14:schemeClr w14:val="tx1"/>
                  </w14:solidFill>
                </w14:textFill>
              </w:rPr>
              <w:t>年医师资格考试短线医学专业加试。</w:t>
            </w:r>
          </w:p>
          <w:p>
            <w:pPr>
              <w:pStyle w:val="8"/>
              <w:numPr>
                <w:ilvl w:val="0"/>
                <w:numId w:val="2"/>
              </w:numPr>
              <w:spacing w:line="0" w:lineRule="atLeast"/>
              <w:ind w:firstLineChars="0"/>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本人获得医师资格后，限定在加试内容所对应岗位工作。</w:t>
            </w:r>
          </w:p>
          <w:p>
            <w:pPr>
              <w:pStyle w:val="8"/>
              <w:numPr>
                <w:ilvl w:val="0"/>
                <w:numId w:val="2"/>
              </w:numPr>
              <w:spacing w:line="0" w:lineRule="atLeast"/>
              <w:ind w:firstLineChars="0"/>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通过加试获得的医师资格不作为加试专业范围之外的注册、执业资格依据。</w:t>
            </w:r>
          </w:p>
          <w:p>
            <w:pPr>
              <w:pStyle w:val="8"/>
              <w:numPr>
                <w:ilvl w:val="0"/>
                <w:numId w:val="2"/>
              </w:numPr>
              <w:spacing w:line="0" w:lineRule="atLeast"/>
              <w:ind w:firstLineChars="0"/>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以上个人申报信息真实、准确、有效。</w:t>
            </w:r>
          </w:p>
          <w:p>
            <w:pPr>
              <w:pStyle w:val="8"/>
              <w:numPr>
                <w:ilvl w:val="0"/>
                <w:numId w:val="2"/>
              </w:numPr>
              <w:spacing w:line="0" w:lineRule="atLeast"/>
              <w:ind w:firstLineChars="0"/>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本人能够遵守以上承诺，如有违反，愿意承担由此而造成的一切后果。</w:t>
            </w:r>
          </w:p>
          <w:p>
            <w:pPr>
              <w:pStyle w:val="8"/>
              <w:spacing w:line="0" w:lineRule="atLeast"/>
              <w:ind w:left="360" w:firstLine="0" w:firstLineChars="0"/>
              <w:jc w:val="left"/>
              <w:rPr>
                <w:rFonts w:ascii="仿宋_GB2312" w:hAnsi="仿宋_GB2312" w:eastAsia="仿宋_GB2312" w:cs="仿宋_GB2312"/>
                <w:color w:val="000000" w:themeColor="text1"/>
                <w:sz w:val="24"/>
                <w14:textFill>
                  <w14:solidFill>
                    <w14:schemeClr w14:val="tx1"/>
                  </w14:solidFill>
                </w14:textFill>
              </w:rPr>
            </w:pPr>
          </w:p>
          <w:p>
            <w:pPr>
              <w:pStyle w:val="8"/>
              <w:spacing w:line="0" w:lineRule="atLeast"/>
              <w:ind w:firstLine="4800" w:firstLineChars="2000"/>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考生签字：</w:t>
            </w:r>
          </w:p>
          <w:p>
            <w:pPr>
              <w:pStyle w:val="8"/>
              <w:spacing w:line="0" w:lineRule="atLeast"/>
              <w:ind w:left="360" w:firstLine="0" w:firstLineChars="0"/>
              <w:jc w:val="lef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单位审核：</w:t>
            </w: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单位盖章:</w:t>
            </w: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负责人签字：</w:t>
            </w:r>
          </w:p>
        </w:tc>
        <w:tc>
          <w:tcPr>
            <w:tcW w:w="3260" w:type="dxa"/>
            <w:gridSpan w:val="3"/>
          </w:tcPr>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 xml:space="preserve">考点审核: </w:t>
            </w: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考点盖章:</w:t>
            </w: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经手人签字：</w:t>
            </w:r>
          </w:p>
        </w:tc>
        <w:tc>
          <w:tcPr>
            <w:tcW w:w="3119" w:type="dxa"/>
            <w:gridSpan w:val="2"/>
          </w:tcPr>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考区审核：</w:t>
            </w: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考区盖章：</w:t>
            </w:r>
          </w:p>
          <w:p>
            <w:pPr>
              <w:spacing w:line="0" w:lineRule="atLeast"/>
              <w:jc w:val="left"/>
              <w:rPr>
                <w:rFonts w:ascii="仿宋_GB2312" w:hAnsi="仿宋_GB2312" w:cs="仿宋_GB2312"/>
                <w:color w:val="000000" w:themeColor="text1"/>
                <w:sz w:val="24"/>
                <w14:textFill>
                  <w14:solidFill>
                    <w14:schemeClr w14:val="tx1"/>
                  </w14:solidFill>
                </w14:textFill>
              </w:rPr>
            </w:pPr>
          </w:p>
          <w:p>
            <w:pPr>
              <w:spacing w:line="0" w:lineRule="atLeast"/>
              <w:jc w:val="left"/>
              <w:rPr>
                <w:rFonts w:ascii="仿宋_GB2312" w:hAnsi="仿宋_GB2312" w:cs="仿宋_GB2312"/>
                <w:color w:val="000000" w:themeColor="text1"/>
                <w:sz w:val="24"/>
                <w14:textFill>
                  <w14:solidFill>
                    <w14:schemeClr w14:val="tx1"/>
                  </w14:solidFill>
                </w14:textFill>
              </w:rPr>
            </w:pPr>
            <w:r>
              <w:rPr>
                <w:rFonts w:hint="eastAsia" w:ascii="仿宋_GB2312" w:hAnsi="仿宋_GB2312" w:cs="仿宋_GB2312"/>
                <w:color w:val="000000" w:themeColor="text1"/>
                <w:sz w:val="24"/>
                <w14:textFill>
                  <w14:solidFill>
                    <w14:schemeClr w14:val="tx1"/>
                  </w14:solidFill>
                </w14:textFill>
              </w:rPr>
              <w:t>经手人签字：</w:t>
            </w:r>
          </w:p>
          <w:p>
            <w:pPr>
              <w:spacing w:line="0" w:lineRule="atLeast"/>
              <w:jc w:val="left"/>
              <w:rPr>
                <w:rFonts w:ascii="仿宋_GB2312" w:hAnsi="仿宋_GB2312" w:cs="仿宋_GB2312"/>
                <w:color w:val="000000" w:themeColor="text1"/>
                <w:sz w:val="24"/>
                <w14:textFill>
                  <w14:solidFill>
                    <w14:schemeClr w14:val="tx1"/>
                  </w14:solidFill>
                </w14:textFill>
              </w:rPr>
            </w:pPr>
          </w:p>
        </w:tc>
      </w:tr>
    </w:tbl>
    <w:p>
      <w:pPr>
        <w:keepNext w:val="0"/>
        <w:keepLines w:val="0"/>
        <w:pageBreakBefore w:val="0"/>
        <w:widowControl w:val="0"/>
        <w:numPr>
          <w:ilvl w:val="0"/>
          <w:numId w:val="0"/>
        </w:numPr>
        <w:kinsoku/>
        <w:wordWrap/>
        <w:topLinePunct w:val="0"/>
        <w:autoSpaceDE/>
        <w:autoSpaceDN/>
        <w:bidi w:val="0"/>
        <w:adjustRightInd/>
        <w:snapToGrid/>
        <w:spacing w:line="560" w:lineRule="exact"/>
        <w:textAlignment w:val="auto"/>
        <w:rPr>
          <w:rFonts w:hint="default" w:ascii="仿宋_GB2312" w:hAnsi="仿宋_GB2312" w:cs="仿宋_GB2312"/>
          <w:lang w:val="en-US" w:eastAsia="zh-CN"/>
        </w:rPr>
      </w:pPr>
    </w:p>
    <w:p>
      <w:pPr>
        <w:keepNext w:val="0"/>
        <w:keepLines w:val="0"/>
        <w:pageBreakBefore w:val="0"/>
        <w:widowControl w:val="0"/>
        <w:numPr>
          <w:ilvl w:val="0"/>
          <w:numId w:val="0"/>
        </w:numPr>
        <w:kinsoku/>
        <w:wordWrap/>
        <w:topLinePunct w:val="0"/>
        <w:autoSpaceDE/>
        <w:autoSpaceDN/>
        <w:bidi w:val="0"/>
        <w:adjustRightInd/>
        <w:snapToGrid/>
        <w:spacing w:line="560" w:lineRule="exact"/>
        <w:textAlignment w:val="auto"/>
        <w:rPr>
          <w:rFonts w:hint="eastAsia" w:ascii="仿宋_GB2312" w:hAnsi="仿宋_GB2312" w:cs="仿宋_GB2312"/>
          <w:lang w:val="en-US" w:eastAsia="zh-CN"/>
        </w:rPr>
      </w:pPr>
    </w:p>
    <w:p>
      <w:pPr>
        <w:keepNext w:val="0"/>
        <w:keepLines w:val="0"/>
        <w:pageBreakBefore w:val="0"/>
        <w:widowControl w:val="0"/>
        <w:numPr>
          <w:ilvl w:val="0"/>
          <w:numId w:val="0"/>
        </w:numPr>
        <w:kinsoku/>
        <w:wordWrap/>
        <w:topLinePunct w:val="0"/>
        <w:autoSpaceDE/>
        <w:autoSpaceDN/>
        <w:bidi w:val="0"/>
        <w:adjustRightInd/>
        <w:snapToGrid/>
        <w:spacing w:line="560" w:lineRule="exact"/>
        <w:textAlignment w:val="auto"/>
        <w:rPr>
          <w:rFonts w:hint="eastAsia" w:ascii="仿宋_GB2312" w:hAnsi="仿宋_GB2312" w:cs="仿宋_GB2312"/>
          <w:lang w:val="en-US" w:eastAsia="zh-CN"/>
        </w:rPr>
      </w:pPr>
      <w:r>
        <w:rPr>
          <w:rFonts w:hint="eastAsia" w:ascii="黑体" w:hAnsi="黑体" w:eastAsia="黑体" w:cs="黑体"/>
          <w:lang w:val="en-US" w:eastAsia="zh-CN"/>
        </w:rPr>
        <w:t xml:space="preserve">附件3    </w:t>
      </w:r>
      <w:r>
        <w:rPr>
          <w:rFonts w:hint="eastAsia" w:ascii="仿宋_GB2312" w:hAnsi="仿宋_GB2312" w:cs="仿宋_GB2312"/>
          <w:lang w:val="en-US" w:eastAsia="zh-CN"/>
        </w:rPr>
        <w:t xml:space="preserve">  </w:t>
      </w:r>
    </w:p>
    <w:p>
      <w:pPr>
        <w:pStyle w:val="4"/>
        <w:adjustRightInd w:val="0"/>
        <w:snapToGrid w:val="0"/>
        <w:spacing w:line="0" w:lineRule="atLeast"/>
        <w:contextualSpacing/>
        <w:jc w:val="center"/>
        <w:rPr>
          <w:rStyle w:val="7"/>
          <w:rFonts w:hint="eastAsia" w:ascii="方正小标宋简体" w:hAnsi="方正小标宋简体" w:eastAsia="方正小标宋简体" w:cs="方正小标宋简体"/>
          <w:b w:val="0"/>
          <w:color w:val="000000"/>
          <w:sz w:val="44"/>
          <w:szCs w:val="44"/>
        </w:rPr>
      </w:pPr>
      <w:r>
        <w:rPr>
          <w:rStyle w:val="7"/>
          <w:rFonts w:hint="eastAsia" w:ascii="方正小标宋简体" w:hAnsi="方正小标宋简体" w:eastAsia="方正小标宋简体" w:cs="方正小标宋简体"/>
          <w:b w:val="0"/>
          <w:color w:val="000000"/>
          <w:sz w:val="44"/>
          <w:szCs w:val="44"/>
        </w:rPr>
        <w:t>初中起点五年制大专临床专业毕业生取得执业助理资格后乡镇执业不满五年报考</w:t>
      </w:r>
    </w:p>
    <w:p>
      <w:pPr>
        <w:pStyle w:val="4"/>
        <w:adjustRightInd w:val="0"/>
        <w:snapToGrid w:val="0"/>
        <w:spacing w:line="0" w:lineRule="atLeast"/>
        <w:contextualSpacing/>
        <w:jc w:val="center"/>
        <w:rPr>
          <w:rStyle w:val="7"/>
          <w:rFonts w:hint="eastAsia" w:ascii="方正小标宋简体" w:hAnsi="方正小标宋简体" w:eastAsia="方正小标宋简体" w:cs="方正小标宋简体"/>
          <w:b w:val="0"/>
          <w:color w:val="000000"/>
          <w:sz w:val="44"/>
          <w:szCs w:val="44"/>
        </w:rPr>
      </w:pPr>
      <w:r>
        <w:rPr>
          <w:rStyle w:val="7"/>
          <w:rFonts w:hint="eastAsia" w:ascii="方正小标宋简体" w:hAnsi="方正小标宋简体" w:eastAsia="方正小标宋简体" w:cs="方正小标宋简体"/>
          <w:b w:val="0"/>
          <w:color w:val="000000"/>
          <w:sz w:val="44"/>
          <w:szCs w:val="44"/>
        </w:rPr>
        <w:t>执业医师知情同意书</w:t>
      </w:r>
    </w:p>
    <w:p>
      <w:pPr>
        <w:pStyle w:val="4"/>
        <w:adjustRightInd w:val="0"/>
        <w:snapToGrid w:val="0"/>
        <w:spacing w:line="0" w:lineRule="atLeast"/>
        <w:contextualSpacing/>
        <w:jc w:val="both"/>
        <w:rPr>
          <w:rFonts w:hint="eastAsia" w:eastAsia="仿宋_GB2312"/>
          <w:color w:val="000000"/>
          <w:sz w:val="32"/>
          <w:szCs w:val="32"/>
        </w:rPr>
      </w:pPr>
    </w:p>
    <w:p>
      <w:pPr>
        <w:spacing w:line="0" w:lineRule="atLeast"/>
        <w:ind w:firstLine="640" w:firstLineChars="200"/>
        <w:outlineLvl w:val="0"/>
        <w:rPr>
          <w:rFonts w:hint="eastAsia" w:ascii="仿宋_GB2312" w:hAnsi="仿宋_GB2312" w:eastAsia="仿宋_GB2312" w:cs="仿宋_GB2312"/>
          <w:color w:val="000000"/>
          <w:sz w:val="32"/>
          <w:szCs w:val="32"/>
        </w:rPr>
      </w:pPr>
      <w:r>
        <w:rPr>
          <w:rFonts w:hint="eastAsia" w:ascii="仿宋_GB2312" w:hAnsi="仿宋_GB2312" w:cs="仿宋_GB2312"/>
          <w:color w:val="000000"/>
          <w:sz w:val="32"/>
          <w:szCs w:val="32"/>
          <w:lang w:val="en-US" w:eastAsia="zh-CN"/>
        </w:rPr>
        <w:t>本</w:t>
      </w:r>
      <w:r>
        <w:rPr>
          <w:rFonts w:hint="eastAsia" w:ascii="仿宋_GB2312" w:hAnsi="仿宋_GB2312" w:eastAsia="仿宋_GB2312" w:cs="仿宋_GB2312"/>
          <w:color w:val="000000"/>
          <w:sz w:val="32"/>
          <w:szCs w:val="32"/>
        </w:rPr>
        <w:t>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，身份证号：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，系初中起点五年制大专临床医学专业毕业生，</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年取得临床执业助理医师资格，</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年起在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乡镇卫生院（村卫生室）执业，至今未满5年。本人已认真阅读《卫生部办公厅关于卫生保健专业、初中起点五年制大专临床医学专业毕业生参加执业助理医师资格考试及执业注册问题的通知》（卫办医发〔2008〕67号）文件，并已了解以下情况：</w:t>
      </w:r>
    </w:p>
    <w:p>
      <w:pPr>
        <w:spacing w:line="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一、取得省级以上教育行政部门批准设置并经省级以上卫生行政部门同意的中等卫生学校初中起点五年制大专临床医学专业学历的人员，可以报考执业助理医师资格。</w:t>
      </w:r>
    </w:p>
    <w:p>
      <w:pPr>
        <w:spacing w:line="0" w:lineRule="atLeast"/>
        <w:ind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二、卫生保健专业、初中起点五年制大专临床医学专业毕业生取得执业助理医师资格后，限定申请在乡、村两级医疗机构执业注册。</w:t>
      </w:r>
      <w:r>
        <w:rPr>
          <w:rFonts w:hint="eastAsia" w:ascii="仿宋_GB2312" w:hAnsi="仿宋_GB2312" w:eastAsia="仿宋_GB2312" w:cs="仿宋_GB2312"/>
          <w:sz w:val="32"/>
          <w:szCs w:val="32"/>
          <w:u w:val="single"/>
        </w:rPr>
        <w:t>初中起点五年制大专临床医学专业毕业生在乡村两级医疗机构工作满5年后，方可申请将执业地点变更至县级医疗机构工作。</w:t>
      </w:r>
    </w:p>
    <w:p>
      <w:pPr>
        <w:spacing w:line="0" w:lineRule="atLeast"/>
        <w:ind w:firstLine="640" w:firstLineChars="200"/>
        <w:rPr>
          <w:rFonts w:hint="eastAsia" w:ascii="仿宋" w:eastAsia="仿宋"/>
          <w:color w:val="000000"/>
          <w:sz w:val="28"/>
          <w:szCs w:val="28"/>
        </w:rPr>
      </w:pPr>
      <w:r>
        <w:rPr>
          <w:rFonts w:hint="eastAsia" w:ascii="仿宋_GB2312" w:hAnsi="仿宋_GB2312" w:eastAsia="仿宋_GB2312" w:cs="仿宋_GB2312"/>
          <w:color w:val="000000"/>
          <w:sz w:val="32"/>
          <w:szCs w:val="32"/>
        </w:rPr>
        <w:t>本人所在考点已详细告知报考相关事宜，</w:t>
      </w:r>
      <w:r>
        <w:rPr>
          <w:rFonts w:hint="eastAsia" w:ascii="仿宋_GB2312" w:hAnsi="仿宋_GB2312" w:eastAsia="仿宋_GB2312" w:cs="仿宋_GB2312"/>
          <w:sz w:val="32"/>
          <w:szCs w:val="32"/>
        </w:rPr>
        <w:t>审慎考虑后坚持报考执业医师，并自愿承担考试合格后国家卫生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委不予颁发执业医师资格证书的结果。</w:t>
      </w:r>
    </w:p>
    <w:p>
      <w:pPr>
        <w:pStyle w:val="4"/>
        <w:adjustRightInd w:val="0"/>
        <w:snapToGrid w:val="0"/>
        <w:spacing w:line="0" w:lineRule="atLeast"/>
        <w:ind w:firstLine="4800" w:firstLineChars="1500"/>
        <w:contextualSpacing/>
        <w:jc w:val="both"/>
        <w:rPr>
          <w:rFonts w:hint="eastAsia" w:ascii="仿宋_GB2312" w:hAnsi="仿宋_GB2312" w:eastAsia="仿宋_GB2312" w:cs="仿宋_GB2312"/>
          <w:color w:val="000000"/>
          <w:sz w:val="32"/>
          <w:szCs w:val="32"/>
        </w:rPr>
      </w:pPr>
    </w:p>
    <w:p>
      <w:pPr>
        <w:pStyle w:val="4"/>
        <w:adjustRightInd w:val="0"/>
        <w:snapToGrid w:val="0"/>
        <w:spacing w:line="0" w:lineRule="atLeast"/>
        <w:ind w:firstLine="4800" w:firstLineChars="15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考生签名：                                        </w:t>
      </w:r>
    </w:p>
    <w:p>
      <w:pPr>
        <w:pStyle w:val="4"/>
        <w:adjustRightInd w:val="0"/>
        <w:snapToGrid w:val="0"/>
        <w:spacing w:line="0" w:lineRule="atLeast"/>
        <w:ind w:right="640" w:firstLine="5440" w:firstLineChars="1700"/>
        <w:contextualSpacing/>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日期：</w:t>
      </w:r>
    </w:p>
    <w:p>
      <w:pPr>
        <w:pStyle w:val="4"/>
        <w:adjustRightInd w:val="0"/>
        <w:snapToGrid w:val="0"/>
        <w:spacing w:line="0" w:lineRule="atLeast"/>
        <w:contextualSpacing/>
        <w:jc w:val="both"/>
        <w:rPr>
          <w:rStyle w:val="7"/>
          <w:rFonts w:hint="eastAsia" w:ascii="黑体" w:hAnsi="黑体" w:eastAsia="黑体" w:cs="黑体"/>
          <w:b w:val="0"/>
          <w:color w:val="000000"/>
          <w:sz w:val="32"/>
          <w:szCs w:val="32"/>
          <w:lang w:val="en-US" w:eastAsia="zh-CN"/>
        </w:rPr>
      </w:pPr>
      <w:r>
        <w:rPr>
          <w:rStyle w:val="7"/>
          <w:rFonts w:hint="eastAsia" w:ascii="黑体" w:hAnsi="黑体" w:eastAsia="黑体" w:cs="黑体"/>
          <w:b w:val="0"/>
          <w:color w:val="000000"/>
          <w:sz w:val="32"/>
          <w:szCs w:val="32"/>
          <w:lang w:val="en-US" w:eastAsia="zh-CN"/>
        </w:rPr>
        <w:t>附件4</w:t>
      </w:r>
    </w:p>
    <w:p>
      <w:pPr>
        <w:pStyle w:val="4"/>
        <w:adjustRightInd w:val="0"/>
        <w:snapToGrid w:val="0"/>
        <w:spacing w:line="0" w:lineRule="atLeast"/>
        <w:contextualSpacing/>
        <w:jc w:val="center"/>
        <w:rPr>
          <w:rStyle w:val="7"/>
          <w:rFonts w:hint="eastAsia" w:ascii="方正小标宋简体" w:hAnsi="方正小标宋简体" w:eastAsia="方正小标宋简体" w:cs="方正小标宋简体"/>
          <w:b w:val="0"/>
          <w:color w:val="000000"/>
          <w:sz w:val="44"/>
          <w:szCs w:val="44"/>
        </w:rPr>
      </w:pPr>
      <w:r>
        <w:rPr>
          <w:rStyle w:val="7"/>
          <w:rFonts w:hint="eastAsia" w:ascii="方正小标宋简体" w:hAnsi="方正小标宋简体" w:eastAsia="方正小标宋简体" w:cs="方正小标宋简体"/>
          <w:b w:val="0"/>
          <w:color w:val="000000"/>
          <w:sz w:val="44"/>
          <w:szCs w:val="44"/>
        </w:rPr>
        <w:t>卫生保健、农村医学专业毕业生报考</w:t>
      </w:r>
    </w:p>
    <w:p>
      <w:pPr>
        <w:pStyle w:val="4"/>
        <w:adjustRightInd w:val="0"/>
        <w:snapToGrid w:val="0"/>
        <w:spacing w:line="0" w:lineRule="atLeast"/>
        <w:contextualSpacing/>
        <w:jc w:val="center"/>
        <w:rPr>
          <w:rStyle w:val="7"/>
          <w:rFonts w:hint="eastAsia" w:ascii="方正小标宋简体" w:hAnsi="方正小标宋简体" w:eastAsia="方正小标宋简体" w:cs="方正小标宋简体"/>
          <w:b w:val="0"/>
          <w:color w:val="000000"/>
          <w:sz w:val="44"/>
          <w:szCs w:val="44"/>
        </w:rPr>
      </w:pPr>
      <w:r>
        <w:rPr>
          <w:rStyle w:val="7"/>
          <w:rFonts w:hint="eastAsia" w:ascii="方正小标宋简体" w:hAnsi="方正小标宋简体" w:eastAsia="方正小标宋简体" w:cs="方正小标宋简体"/>
          <w:b w:val="0"/>
          <w:color w:val="000000"/>
          <w:sz w:val="44"/>
          <w:szCs w:val="44"/>
        </w:rPr>
        <w:t>执业助理资格仅限于乡村医疗机构执业</w:t>
      </w:r>
    </w:p>
    <w:p>
      <w:pPr>
        <w:pStyle w:val="4"/>
        <w:adjustRightInd w:val="0"/>
        <w:snapToGrid w:val="0"/>
        <w:spacing w:line="0" w:lineRule="atLeast"/>
        <w:contextualSpacing/>
        <w:jc w:val="center"/>
        <w:rPr>
          <w:rStyle w:val="7"/>
          <w:rFonts w:hint="eastAsia" w:ascii="方正小标宋简体" w:hAnsi="方正小标宋简体" w:eastAsia="方正小标宋简体" w:cs="方正小标宋简体"/>
          <w:b w:val="0"/>
          <w:color w:val="000000"/>
          <w:sz w:val="44"/>
          <w:szCs w:val="44"/>
        </w:rPr>
      </w:pPr>
      <w:r>
        <w:rPr>
          <w:rStyle w:val="7"/>
          <w:rFonts w:hint="eastAsia" w:ascii="方正小标宋简体" w:hAnsi="方正小标宋简体" w:eastAsia="方正小标宋简体" w:cs="方正小标宋简体"/>
          <w:b w:val="0"/>
          <w:color w:val="000000"/>
          <w:sz w:val="44"/>
          <w:szCs w:val="44"/>
        </w:rPr>
        <w:t>知情同意书</w:t>
      </w:r>
    </w:p>
    <w:p>
      <w:pPr>
        <w:pStyle w:val="4"/>
        <w:adjustRightInd w:val="0"/>
        <w:snapToGrid w:val="0"/>
        <w:spacing w:line="0" w:lineRule="atLeast"/>
        <w:contextualSpacing/>
        <w:jc w:val="both"/>
        <w:rPr>
          <w:rFonts w:hint="eastAsia" w:ascii="Times New Roman" w:hAnsi="Times New Roman" w:eastAsia="仿宋_GB2312"/>
          <w:color w:val="000000"/>
          <w:sz w:val="32"/>
          <w:szCs w:val="32"/>
        </w:rPr>
      </w:pPr>
    </w:p>
    <w:p>
      <w:pPr>
        <w:spacing w:after="0" w:line="0" w:lineRule="atLeast"/>
        <w:ind w:firstLine="640" w:firstLineChars="200"/>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本人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，身份证号：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，系</w:t>
      </w:r>
      <w:r>
        <w:rPr>
          <w:rFonts w:hint="eastAsia" w:ascii="仿宋_GB2312" w:hAnsi="仿宋_GB2312" w:eastAsia="仿宋_GB2312" w:cs="仿宋_GB2312"/>
          <w:color w:val="000000"/>
          <w:sz w:val="32"/>
          <w:szCs w:val="32"/>
          <w:u w:val="single"/>
        </w:rPr>
        <w:t xml:space="preserve"> 卫生保健或农村医学 </w:t>
      </w:r>
      <w:r>
        <w:rPr>
          <w:rFonts w:hint="eastAsia" w:ascii="仿宋_GB2312" w:hAnsi="仿宋_GB2312" w:eastAsia="仿宋_GB2312" w:cs="仿宋_GB2312"/>
          <w:color w:val="000000"/>
          <w:sz w:val="32"/>
          <w:szCs w:val="32"/>
        </w:rPr>
        <w:t>专业毕业生，</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年报考临床执业助理医师资格，在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乡镇卫生院（村卫生室）执业。本人已认真阅读国家卫生计生委教育部国家中医药管理局关于印发&lt;医师资格考试报名资格规定（2014版）&gt;通知》（国卫医发〔2014〕11号）文件，并已了解以下情况：</w:t>
      </w:r>
    </w:p>
    <w:p>
      <w:pPr>
        <w:spacing w:line="0" w:lineRule="atLeast"/>
        <w:ind w:firstLine="640" w:firstLineChars="200"/>
        <w:rPr>
          <w:rFonts w:hint="eastAsia" w:ascii="仿宋_GB2312" w:hAnsi="仿宋_GB2312" w:eastAsia="仿宋_GB2312" w:cs="仿宋_GB2312"/>
          <w:color w:val="000000"/>
          <w:sz w:val="32"/>
          <w:szCs w:val="32"/>
          <w:lang w:bidi="ar-SA"/>
        </w:rPr>
      </w:pPr>
      <w:r>
        <w:rPr>
          <w:rFonts w:hint="eastAsia" w:ascii="仿宋_GB2312" w:hAnsi="仿宋_GB2312" w:eastAsia="仿宋_GB2312" w:cs="仿宋_GB2312"/>
          <w:color w:val="000000"/>
          <w:sz w:val="32"/>
          <w:szCs w:val="32"/>
          <w:lang w:bidi="ar-SA"/>
        </w:rPr>
        <w:t>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spacing w:line="0" w:lineRule="atLeast"/>
        <w:ind w:firstLine="640" w:firstLineChars="200"/>
        <w:rPr>
          <w:rFonts w:hint="eastAsia" w:ascii="仿宋_GB2312" w:hAnsi="仿宋_GB2312" w:eastAsia="仿宋_GB2312" w:cs="仿宋_GB2312"/>
          <w:color w:val="000000"/>
          <w:sz w:val="32"/>
          <w:szCs w:val="32"/>
          <w:lang w:bidi="ar-SA"/>
        </w:rPr>
      </w:pPr>
      <w:r>
        <w:rPr>
          <w:rFonts w:hint="eastAsia" w:ascii="仿宋_GB2312" w:hAnsi="仿宋_GB2312" w:eastAsia="仿宋_GB2312" w:cs="仿宋_GB2312"/>
          <w:color w:val="000000"/>
          <w:sz w:val="32"/>
          <w:szCs w:val="32"/>
          <w:lang w:bidi="ar-SA"/>
        </w:rPr>
        <w:t>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spacing w:after="0" w:line="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本人所在考点已详细告知报考相关事宜，</w:t>
      </w:r>
      <w:r>
        <w:rPr>
          <w:rFonts w:hint="eastAsia" w:ascii="仿宋_GB2312" w:hAnsi="仿宋_GB2312" w:eastAsia="仿宋_GB2312" w:cs="仿宋_GB2312"/>
          <w:sz w:val="32"/>
          <w:szCs w:val="32"/>
        </w:rPr>
        <w:t>审慎考虑后坚持报考执业助理医师，并自愿承担考试合格后卫生部不予颁发执业医师资格证书的结果。</w:t>
      </w:r>
    </w:p>
    <w:p>
      <w:pPr>
        <w:pStyle w:val="4"/>
        <w:adjustRightInd w:val="0"/>
        <w:snapToGrid w:val="0"/>
        <w:spacing w:line="0" w:lineRule="atLeast"/>
        <w:ind w:firstLine="4800" w:firstLineChars="1500"/>
        <w:contextualSpacing/>
        <w:jc w:val="both"/>
        <w:rPr>
          <w:rFonts w:hint="eastAsia"/>
          <w:color w:val="000000"/>
          <w:sz w:val="32"/>
          <w:szCs w:val="32"/>
        </w:rPr>
      </w:pPr>
    </w:p>
    <w:p>
      <w:pPr>
        <w:pStyle w:val="4"/>
        <w:adjustRightInd w:val="0"/>
        <w:snapToGrid w:val="0"/>
        <w:spacing w:line="0" w:lineRule="atLeast"/>
        <w:ind w:firstLine="4800" w:firstLineChars="1500"/>
        <w:contextualSpacing/>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考生签名：                                        </w:t>
      </w:r>
    </w:p>
    <w:p>
      <w:pPr>
        <w:pStyle w:val="4"/>
        <w:adjustRightInd w:val="0"/>
        <w:snapToGrid w:val="0"/>
        <w:spacing w:line="0" w:lineRule="atLeast"/>
        <w:ind w:right="640" w:firstLine="4800" w:firstLineChars="1500"/>
        <w:contextualSpacing/>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期：</w:t>
      </w:r>
    </w:p>
    <w:sectPr>
      <w:footerReference r:id="rId3" w:type="default"/>
      <w:pgSz w:w="11906" w:h="16838"/>
      <w:pgMar w:top="2098" w:right="1474" w:bottom="1984" w:left="1587" w:header="851" w:footer="992" w:gutter="0"/>
      <w:pgNumType w:fmt="decimal"/>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E5C56B"/>
    <w:multiLevelType w:val="singleLevel"/>
    <w:tmpl w:val="58E5C56B"/>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2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 w:name="KSO_WPS_MARK_KEY" w:val="b72bc5ef-6c22-4212-a2cb-867db948aa70"/>
  </w:docVars>
  <w:rsids>
    <w:rsidRoot w:val="1545238D"/>
    <w:rsid w:val="08D03D3B"/>
    <w:rsid w:val="09380B20"/>
    <w:rsid w:val="134B6263"/>
    <w:rsid w:val="1545238D"/>
    <w:rsid w:val="194964E7"/>
    <w:rsid w:val="30630F44"/>
    <w:rsid w:val="3ED328A1"/>
    <w:rsid w:val="407D7593"/>
    <w:rsid w:val="41346752"/>
    <w:rsid w:val="44621864"/>
    <w:rsid w:val="4B3E5B32"/>
    <w:rsid w:val="4FEF92CC"/>
    <w:rsid w:val="65F46675"/>
    <w:rsid w:val="6723729B"/>
    <w:rsid w:val="6C4A4336"/>
    <w:rsid w:val="6D1415AF"/>
    <w:rsid w:val="FEFF6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spacing w:before="100" w:beforeAutospacing="1" w:after="100" w:afterAutospacing="1"/>
    </w:pPr>
    <w:rPr>
      <w:rFonts w:ascii="宋体" w:hAnsi="宋体" w:eastAsia="宋体" w:cs="宋体"/>
      <w:sz w:val="24"/>
    </w:rPr>
  </w:style>
  <w:style w:type="character" w:styleId="7">
    <w:name w:val="Strong"/>
    <w:qFormat/>
    <w:uiPriority w:val="0"/>
    <w:rPr>
      <w:b/>
      <w:bCs/>
    </w:rPr>
  </w:style>
  <w:style w:type="paragraph" w:styleId="8">
    <w:name w:val="List Paragraph"/>
    <w:basedOn w:val="1"/>
    <w:qFormat/>
    <w:uiPriority w:val="34"/>
    <w:pPr>
      <w:ind w:firstLine="420" w:firstLineChars="200"/>
    </w:pPr>
    <w:rPr>
      <w:rFonts w:ascii="Calibri" w:hAnsi="Calibri"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3874</Words>
  <Characters>4177</Characters>
  <Lines>0</Lines>
  <Paragraphs>0</Paragraphs>
  <TotalTime>9</TotalTime>
  <ScaleCrop>false</ScaleCrop>
  <LinksUpToDate>false</LinksUpToDate>
  <CharactersWithSpaces>4601</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2023-02-17T09:18:00Z</dcterms:created>
  <dc:creator>呵呵哒</dc:creator>
  <cp:lastModifiedBy>黄赟</cp:lastModifiedBy>
  <dcterms:modified xsi:type="dcterms:W3CDTF">2023-02-17T14:40:32Z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43F7DDC19DB4490CBA48FF12CE1186B0</vt:lpwstr>
  </property>
</Properties>
</file>