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CA2" w:rsidRDefault="000D0964">
      <w:pPr>
        <w:widowControl/>
        <w:shd w:val="clear" w:color="auto" w:fill="FFFFFF"/>
        <w:jc w:val="center"/>
        <w:rPr>
          <w:rFonts w:ascii="宋体" w:hAnsi="宋体" w:cs="宋体"/>
          <w:b/>
          <w:color w:val="000000"/>
          <w:kern w:val="0"/>
          <w:sz w:val="24"/>
        </w:rPr>
      </w:pPr>
      <w:r>
        <w:rPr>
          <w:rFonts w:ascii="宋体" w:hAnsi="宋体" w:cs="宋体" w:hint="eastAsia"/>
          <w:b/>
          <w:color w:val="000000"/>
          <w:kern w:val="0"/>
          <w:sz w:val="24"/>
        </w:rPr>
        <w:t>医学教育网</w:t>
      </w:r>
      <w:r w:rsidR="00B634B8">
        <w:rPr>
          <w:rFonts w:ascii="宋体" w:hAnsi="宋体" w:cs="宋体" w:hint="eastAsia"/>
          <w:b/>
          <w:color w:val="000000"/>
          <w:kern w:val="0"/>
          <w:sz w:val="24"/>
        </w:rPr>
        <w:t>初级护师</w:t>
      </w:r>
      <w:r>
        <w:rPr>
          <w:rFonts w:ascii="宋体" w:hAnsi="宋体" w:cs="宋体" w:hint="eastAsia"/>
          <w:b/>
          <w:color w:val="000000"/>
          <w:kern w:val="0"/>
          <w:sz w:val="24"/>
        </w:rPr>
        <w:t>：《答疑周刊》</w:t>
      </w:r>
      <w:r w:rsidR="00B634B8">
        <w:rPr>
          <w:rFonts w:ascii="宋体" w:hAnsi="宋体" w:cs="宋体" w:hint="eastAsia"/>
          <w:b/>
          <w:color w:val="000000"/>
          <w:kern w:val="0"/>
          <w:sz w:val="24"/>
        </w:rPr>
        <w:t>2023</w:t>
      </w:r>
      <w:r>
        <w:rPr>
          <w:rFonts w:ascii="宋体" w:hAnsi="宋体" w:cs="宋体" w:hint="eastAsia"/>
          <w:b/>
          <w:color w:val="000000"/>
          <w:kern w:val="0"/>
          <w:sz w:val="24"/>
        </w:rPr>
        <w:t>年第</w:t>
      </w:r>
      <w:r w:rsidR="00022916">
        <w:rPr>
          <w:rFonts w:ascii="宋体" w:hAnsi="宋体" w:cs="宋体" w:hint="eastAsia"/>
          <w:b/>
          <w:color w:val="000000"/>
          <w:kern w:val="0"/>
          <w:sz w:val="24"/>
        </w:rPr>
        <w:t>23</w:t>
      </w:r>
      <w:r>
        <w:rPr>
          <w:rFonts w:ascii="宋体" w:hAnsi="宋体" w:cs="宋体" w:hint="eastAsia"/>
          <w:b/>
          <w:color w:val="000000"/>
          <w:kern w:val="0"/>
          <w:sz w:val="24"/>
        </w:rPr>
        <w:t>期</w:t>
      </w:r>
    </w:p>
    <w:p w:rsidR="00ED3CA2" w:rsidRDefault="000D0964" w:rsidP="00FE103E">
      <w:pPr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问题索引：</w:t>
      </w:r>
    </w:p>
    <w:p w:rsidR="00ED3CA2" w:rsidRDefault="000D0964" w:rsidP="00FE103E">
      <w:pPr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1.【问题】</w:t>
      </w:r>
      <w:r w:rsidR="00022916" w:rsidRPr="00022916">
        <w:rPr>
          <w:rFonts w:ascii="宋体" w:hAnsi="宋体" w:hint="eastAsia"/>
          <w:b/>
          <w:sz w:val="24"/>
        </w:rPr>
        <w:t>为什么颅脑手术病人在全麻醒后要头高脚低位？</w:t>
      </w:r>
    </w:p>
    <w:p w:rsidR="00ED3CA2" w:rsidRDefault="000D0964" w:rsidP="00FE103E">
      <w:pPr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2.【问题】</w:t>
      </w:r>
      <w:r w:rsidR="0097009F" w:rsidRPr="0097009F">
        <w:rPr>
          <w:rFonts w:ascii="宋体" w:hAnsi="宋体" w:hint="eastAsia"/>
          <w:b/>
          <w:sz w:val="24"/>
        </w:rPr>
        <w:t>破伤风类毒素与破伤风抗毒素的区别是什么？</w:t>
      </w:r>
    </w:p>
    <w:p w:rsidR="00ED3CA2" w:rsidRDefault="000D0964" w:rsidP="00B207B8">
      <w:pPr>
        <w:ind w:firstLineChars="200" w:firstLine="482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3.【问题】</w:t>
      </w:r>
      <w:r w:rsidR="00D22F3F" w:rsidRPr="00D22F3F">
        <w:rPr>
          <w:rFonts w:ascii="宋体" w:hAnsi="宋体" w:hint="eastAsia"/>
          <w:b/>
          <w:sz w:val="24"/>
        </w:rPr>
        <w:t>诊疗部门是什么？</w:t>
      </w:r>
    </w:p>
    <w:p w:rsidR="0052055A" w:rsidRPr="00B207B8" w:rsidRDefault="0052055A" w:rsidP="00B207B8">
      <w:pPr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4.【问题】</w:t>
      </w:r>
      <w:r w:rsidRPr="0052055A">
        <w:rPr>
          <w:rFonts w:ascii="宋体" w:hAnsi="宋体" w:hint="eastAsia"/>
          <w:b/>
          <w:sz w:val="24"/>
        </w:rPr>
        <w:t>阿托品化和阿托品中毒的症状有何区别？</w:t>
      </w:r>
    </w:p>
    <w:p w:rsidR="00ED3CA2" w:rsidRDefault="00ED3CA2" w:rsidP="00FE103E">
      <w:pPr>
        <w:ind w:firstLineChars="200" w:firstLine="482"/>
        <w:rPr>
          <w:rFonts w:ascii="宋体" w:hAnsi="宋体"/>
          <w:b/>
          <w:sz w:val="24"/>
        </w:rPr>
      </w:pPr>
    </w:p>
    <w:p w:rsidR="00ED3CA2" w:rsidRDefault="000D0964" w:rsidP="00FE103E">
      <w:pPr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具体解答：</w:t>
      </w:r>
    </w:p>
    <w:p w:rsidR="00022916" w:rsidRPr="00022916" w:rsidRDefault="000D0964" w:rsidP="00022916">
      <w:pPr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1.</w:t>
      </w:r>
      <w:r w:rsidR="00022916" w:rsidRPr="00022916">
        <w:rPr>
          <w:rFonts w:ascii="宋体" w:hAnsi="宋体" w:hint="eastAsia"/>
          <w:b/>
          <w:sz w:val="24"/>
        </w:rPr>
        <w:t>【问题】为什么颅脑手术病人在全麻醒后要头高脚低位？</w:t>
      </w:r>
    </w:p>
    <w:p w:rsidR="002A7DA7" w:rsidRDefault="00022916" w:rsidP="00022916">
      <w:pPr>
        <w:ind w:firstLineChars="200" w:firstLine="482"/>
        <w:rPr>
          <w:rFonts w:ascii="宋体" w:hAnsi="宋体" w:hint="eastAsia"/>
          <w:sz w:val="24"/>
        </w:rPr>
      </w:pPr>
      <w:r w:rsidRPr="00022916">
        <w:rPr>
          <w:rFonts w:ascii="宋体" w:hAnsi="宋体" w:hint="eastAsia"/>
          <w:b/>
          <w:sz w:val="24"/>
        </w:rPr>
        <w:t>【解答】</w:t>
      </w:r>
      <w:r w:rsidRPr="00022916">
        <w:rPr>
          <w:rFonts w:ascii="宋体" w:hAnsi="宋体" w:hint="eastAsia"/>
          <w:sz w:val="24"/>
        </w:rPr>
        <w:t>病人是在全麻下进行了开颅术，术后清醒后，取头高脚低斜坡卧位，有助于颅内静脉回流，预防脑水肿[医学教 育网原创]。</w:t>
      </w:r>
    </w:p>
    <w:p w:rsidR="00022916" w:rsidRPr="00022916" w:rsidRDefault="00022916" w:rsidP="00022916">
      <w:pPr>
        <w:ind w:firstLineChars="200" w:firstLine="480"/>
        <w:rPr>
          <w:rFonts w:ascii="宋体" w:hAnsi="宋体"/>
          <w:sz w:val="24"/>
        </w:rPr>
      </w:pPr>
    </w:p>
    <w:p w:rsidR="0097009F" w:rsidRPr="0097009F" w:rsidRDefault="000D0964" w:rsidP="0097009F">
      <w:pPr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2.</w:t>
      </w:r>
      <w:r w:rsidR="0097009F" w:rsidRPr="0097009F">
        <w:rPr>
          <w:rFonts w:ascii="宋体" w:hAnsi="宋体" w:hint="eastAsia"/>
          <w:b/>
          <w:sz w:val="24"/>
        </w:rPr>
        <w:t>【问题】破伤风类毒素与破伤风抗毒素的区别是什么？</w:t>
      </w:r>
    </w:p>
    <w:p w:rsidR="0097009F" w:rsidRPr="0097009F" w:rsidRDefault="0097009F" w:rsidP="0097009F">
      <w:pPr>
        <w:ind w:firstLineChars="200" w:firstLine="482"/>
        <w:rPr>
          <w:rFonts w:ascii="宋体" w:hAnsi="宋体"/>
          <w:sz w:val="24"/>
        </w:rPr>
      </w:pPr>
      <w:r w:rsidRPr="0097009F">
        <w:rPr>
          <w:rFonts w:ascii="宋体" w:hAnsi="宋体" w:hint="eastAsia"/>
          <w:b/>
          <w:sz w:val="24"/>
        </w:rPr>
        <w:t>【解答】</w:t>
      </w:r>
      <w:r w:rsidRPr="0097009F">
        <w:rPr>
          <w:rFonts w:ascii="宋体" w:hAnsi="宋体" w:hint="eastAsia"/>
          <w:sz w:val="24"/>
        </w:rPr>
        <w:t>破伤风类毒素是将破伤风毒素用甲醛脱敏制得的类毒素，是一种抗原，可用于预防破伤风。</w:t>
      </w:r>
    </w:p>
    <w:p w:rsidR="0097009F" w:rsidRPr="0097009F" w:rsidRDefault="0097009F" w:rsidP="0097009F">
      <w:pPr>
        <w:ind w:firstLineChars="200" w:firstLine="480"/>
        <w:rPr>
          <w:rFonts w:ascii="宋体" w:hAnsi="宋体"/>
          <w:sz w:val="24"/>
        </w:rPr>
      </w:pPr>
      <w:r w:rsidRPr="0097009F">
        <w:rPr>
          <w:rFonts w:ascii="宋体" w:hAnsi="宋体" w:hint="eastAsia"/>
          <w:sz w:val="24"/>
        </w:rPr>
        <w:t>破伤风抗毒素是用对[医学教 育网原创]破伤风病具有免疫力的人或动物血清经加工精制而成的免疫抗体，注射到人体后，可直接对破伤风起到抵抗的作用，但这种抗毒素是被动的，而且在体内只能维持很短时间。</w:t>
      </w:r>
    </w:p>
    <w:p w:rsidR="00792689" w:rsidRPr="00D22F3F" w:rsidRDefault="0097009F" w:rsidP="00D22F3F">
      <w:pPr>
        <w:ind w:firstLineChars="200" w:firstLine="480"/>
        <w:rPr>
          <w:rFonts w:ascii="宋体" w:hAnsi="宋体"/>
          <w:sz w:val="24"/>
        </w:rPr>
      </w:pPr>
      <w:r w:rsidRPr="0097009F">
        <w:rPr>
          <w:rFonts w:ascii="宋体" w:hAnsi="宋体" w:hint="eastAsia"/>
          <w:sz w:val="24"/>
        </w:rPr>
        <w:t>因此，预防破伤风最根本的措施还是注射破伤风类毒素，以使体内产生自动免疫抗体，从而达到长久的预防破伤风的目的。</w:t>
      </w:r>
    </w:p>
    <w:p w:rsidR="006312C4" w:rsidRPr="006312C4" w:rsidRDefault="006312C4" w:rsidP="006312C4">
      <w:pPr>
        <w:ind w:firstLineChars="200" w:firstLine="480"/>
        <w:rPr>
          <w:rFonts w:asciiTheme="minorEastAsia" w:hAnsiTheme="minorEastAsia"/>
          <w:sz w:val="24"/>
          <w:szCs w:val="24"/>
        </w:rPr>
      </w:pPr>
    </w:p>
    <w:p w:rsidR="00D22F3F" w:rsidRPr="00D22F3F" w:rsidRDefault="000D0964" w:rsidP="00D22F3F">
      <w:pPr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3</w:t>
      </w:r>
      <w:r>
        <w:rPr>
          <w:rFonts w:ascii="宋体" w:hAnsi="宋体" w:hint="eastAsia"/>
          <w:b/>
          <w:sz w:val="24"/>
        </w:rPr>
        <w:t>.</w:t>
      </w:r>
      <w:r w:rsidR="00D22F3F" w:rsidRPr="00D22F3F">
        <w:rPr>
          <w:rFonts w:ascii="宋体" w:hAnsi="宋体" w:hint="eastAsia"/>
          <w:b/>
          <w:sz w:val="24"/>
        </w:rPr>
        <w:t>【问题】诊疗部门是什么？</w:t>
      </w:r>
    </w:p>
    <w:p w:rsidR="00ED3CA2" w:rsidRDefault="00D22F3F" w:rsidP="00D22F3F">
      <w:pPr>
        <w:ind w:firstLineChars="200" w:firstLine="482"/>
        <w:rPr>
          <w:rFonts w:ascii="宋体" w:hAnsi="宋体" w:hint="eastAsia"/>
          <w:sz w:val="24"/>
        </w:rPr>
      </w:pPr>
      <w:r w:rsidRPr="00D22F3F">
        <w:rPr>
          <w:rFonts w:ascii="宋体" w:hAnsi="宋体" w:hint="eastAsia"/>
          <w:b/>
          <w:sz w:val="24"/>
        </w:rPr>
        <w:t>【解答】</w:t>
      </w:r>
      <w:r w:rsidRPr="00D22F3F">
        <w:rPr>
          <w:rFonts w:ascii="宋体" w:hAnsi="宋体" w:hint="eastAsia"/>
          <w:sz w:val="24"/>
        </w:rPr>
        <w:t>诊疗部门[医学教 育网原创]是医院的主要业务部门，它包括病房和门诊的各临床科室，如内科、 外科、妇产科、儿科等,急诊科、预防保健科通常也属于诊疗部门。</w:t>
      </w:r>
    </w:p>
    <w:p w:rsidR="0052055A" w:rsidRDefault="0052055A" w:rsidP="0052055A">
      <w:pPr>
        <w:ind w:firstLineChars="200" w:firstLine="480"/>
        <w:rPr>
          <w:rFonts w:ascii="宋体" w:hAnsi="宋体" w:hint="eastAsia"/>
          <w:sz w:val="24"/>
        </w:rPr>
      </w:pPr>
    </w:p>
    <w:p w:rsidR="0052055A" w:rsidRPr="0052055A" w:rsidRDefault="0052055A" w:rsidP="0052055A">
      <w:pPr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4.</w:t>
      </w:r>
      <w:r w:rsidRPr="0052055A">
        <w:rPr>
          <w:rFonts w:ascii="宋体" w:hAnsi="宋体" w:hint="eastAsia"/>
          <w:b/>
          <w:sz w:val="24"/>
        </w:rPr>
        <w:t>【问题】阿托品化和阿托品中毒的症状有何区别？</w:t>
      </w:r>
    </w:p>
    <w:p w:rsidR="0052055A" w:rsidRPr="0052055A" w:rsidRDefault="0052055A" w:rsidP="0052055A">
      <w:pPr>
        <w:ind w:firstLineChars="200" w:firstLine="482"/>
        <w:rPr>
          <w:rFonts w:ascii="宋体" w:hAnsi="宋体"/>
          <w:sz w:val="24"/>
        </w:rPr>
      </w:pPr>
      <w:r w:rsidRPr="0052055A">
        <w:rPr>
          <w:rFonts w:ascii="宋体" w:hAnsi="宋体" w:hint="eastAsia"/>
          <w:b/>
          <w:sz w:val="24"/>
        </w:rPr>
        <w:t>【解答】</w:t>
      </w:r>
      <w:r w:rsidRPr="0052055A">
        <w:rPr>
          <w:rFonts w:ascii="宋体" w:hAnsi="宋体" w:hint="eastAsia"/>
          <w:sz w:val="24"/>
        </w:rPr>
        <w:t>当病人有机磷农药中毒时，需要给予阿托品进行抢救，给予的阿托品的量应使患者出现阿托品化为止，当阿托品量过多会出现阿托品中毒。</w:t>
      </w:r>
    </w:p>
    <w:p w:rsidR="0052055A" w:rsidRPr="0052055A" w:rsidRDefault="0052055A" w:rsidP="0052055A">
      <w:pPr>
        <w:ind w:firstLineChars="200" w:firstLine="480"/>
        <w:rPr>
          <w:rFonts w:ascii="宋体" w:hAnsi="宋体"/>
          <w:sz w:val="24"/>
        </w:rPr>
      </w:pPr>
      <w:r w:rsidRPr="0052055A">
        <w:rPr>
          <w:rFonts w:ascii="宋体" w:hAnsi="宋体" w:hint="eastAsia"/>
          <w:sz w:val="24"/>
        </w:rPr>
        <w:lastRenderedPageBreak/>
        <w:t>阿托品化：患者瞳孔较前扩大、颜面潮红、口干、皮肤干燥、肺部湿啰音减少或消失、心率加快等。[医学教育/网]</w:t>
      </w:r>
    </w:p>
    <w:p w:rsidR="0052055A" w:rsidRPr="0052055A" w:rsidRDefault="0052055A" w:rsidP="0052055A">
      <w:pPr>
        <w:ind w:firstLineChars="200" w:firstLine="480"/>
        <w:rPr>
          <w:rFonts w:ascii="宋体" w:hAnsi="宋体"/>
          <w:sz w:val="24"/>
        </w:rPr>
      </w:pPr>
      <w:r w:rsidRPr="0052055A">
        <w:rPr>
          <w:rFonts w:ascii="宋体" w:hAnsi="宋体" w:hint="eastAsia"/>
          <w:sz w:val="24"/>
        </w:rPr>
        <w:t>阿托品中毒：意识模糊、狂躁不安、谵妄、抽搐、瞳孔扩大、昏迷和尿潴留等。两者的症状不同，要注意区分记忆。</w:t>
      </w:r>
    </w:p>
    <w:p w:rsidR="0052055A" w:rsidRPr="0052055A" w:rsidRDefault="0052055A" w:rsidP="0052055A">
      <w:pPr>
        <w:ind w:firstLineChars="200" w:firstLine="480"/>
        <w:rPr>
          <w:rFonts w:ascii="宋体" w:hAnsi="宋体"/>
          <w:sz w:val="24"/>
        </w:rPr>
      </w:pPr>
    </w:p>
    <w:sectPr w:rsidR="0052055A" w:rsidRPr="0052055A" w:rsidSect="00ED3CA2">
      <w:headerReference w:type="default" r:id="rId6"/>
      <w:pgSz w:w="11905" w:h="16837" w:orient="landscape"/>
      <w:pgMar w:top="1440" w:right="1800" w:bottom="1440" w:left="1800" w:header="850" w:footer="991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3D3E" w:rsidRDefault="00123D3E" w:rsidP="00FE103E">
      <w:pPr>
        <w:spacing w:line="240" w:lineRule="auto"/>
      </w:pPr>
      <w:r>
        <w:separator/>
      </w:r>
    </w:p>
  </w:endnote>
  <w:endnote w:type="continuationSeparator" w:id="0">
    <w:p w:rsidR="00123D3E" w:rsidRDefault="00123D3E" w:rsidP="00FE103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,宋体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3D3E" w:rsidRDefault="00123D3E" w:rsidP="00FE103E">
      <w:pPr>
        <w:spacing w:line="240" w:lineRule="auto"/>
      </w:pPr>
      <w:r>
        <w:separator/>
      </w:r>
    </w:p>
  </w:footnote>
  <w:footnote w:type="continuationSeparator" w:id="0">
    <w:p w:rsidR="00123D3E" w:rsidRDefault="00123D3E" w:rsidP="00FE103E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103E" w:rsidRDefault="00FE103E">
    <w:pPr>
      <w:pStyle w:val="a9"/>
    </w:pPr>
    <w:r>
      <w:rPr>
        <w:rFonts w:ascii="宋体" w:hAnsi="宋体" w:cs="宋体"/>
        <w:noProof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2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color w:val="0000FF"/>
      </w:rPr>
      <w:t xml:space="preserve">                                       </w:t>
    </w:r>
    <w:r>
      <w:rPr>
        <w:rFonts w:hint="eastAsia"/>
        <w:color w:val="0000FF"/>
      </w:rPr>
      <w:t>免费咨询热线：</w:t>
    </w:r>
    <w:r>
      <w:rPr>
        <w:rFonts w:hint="eastAsia"/>
        <w:color w:val="0000FF"/>
      </w:rPr>
      <w:t>4006501888</w:t>
    </w: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4310" cy="4549775"/>
          <wp:effectExtent l="0" t="0" r="2540" b="3175"/>
          <wp:wrapNone/>
          <wp:docPr id="13" name="WordPictureWatermark11609" descr="图层 1-透明度70%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1609" descr="图层 1-透明度70%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4310" cy="4549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3CA2"/>
    <w:rsid w:val="00022916"/>
    <w:rsid w:val="00083FEA"/>
    <w:rsid w:val="000D0964"/>
    <w:rsid w:val="001000B0"/>
    <w:rsid w:val="00111C30"/>
    <w:rsid w:val="00123D3E"/>
    <w:rsid w:val="00150CDA"/>
    <w:rsid w:val="001826A5"/>
    <w:rsid w:val="001B0C5A"/>
    <w:rsid w:val="00246E06"/>
    <w:rsid w:val="00257D1D"/>
    <w:rsid w:val="002619B1"/>
    <w:rsid w:val="002A7DA7"/>
    <w:rsid w:val="002B5E91"/>
    <w:rsid w:val="002C2B1E"/>
    <w:rsid w:val="00303550"/>
    <w:rsid w:val="003042BB"/>
    <w:rsid w:val="003519FB"/>
    <w:rsid w:val="003A66B9"/>
    <w:rsid w:val="00427D81"/>
    <w:rsid w:val="00493008"/>
    <w:rsid w:val="00495B4F"/>
    <w:rsid w:val="004D597B"/>
    <w:rsid w:val="004E150D"/>
    <w:rsid w:val="0052055A"/>
    <w:rsid w:val="005B4804"/>
    <w:rsid w:val="006312C4"/>
    <w:rsid w:val="0063317B"/>
    <w:rsid w:val="00637F5F"/>
    <w:rsid w:val="00655AF4"/>
    <w:rsid w:val="006C0CD1"/>
    <w:rsid w:val="006D3D5B"/>
    <w:rsid w:val="00704750"/>
    <w:rsid w:val="00724EFC"/>
    <w:rsid w:val="007525AD"/>
    <w:rsid w:val="00787ED6"/>
    <w:rsid w:val="00792689"/>
    <w:rsid w:val="007A0F0F"/>
    <w:rsid w:val="00814C4A"/>
    <w:rsid w:val="0081525D"/>
    <w:rsid w:val="0081560E"/>
    <w:rsid w:val="00852D17"/>
    <w:rsid w:val="00890EDA"/>
    <w:rsid w:val="008A5EF0"/>
    <w:rsid w:val="008C51B1"/>
    <w:rsid w:val="00915D1D"/>
    <w:rsid w:val="00964155"/>
    <w:rsid w:val="0097009F"/>
    <w:rsid w:val="009A6B74"/>
    <w:rsid w:val="009E423A"/>
    <w:rsid w:val="00A116E5"/>
    <w:rsid w:val="00A4367F"/>
    <w:rsid w:val="00A636E5"/>
    <w:rsid w:val="00A64073"/>
    <w:rsid w:val="00A91016"/>
    <w:rsid w:val="00AC21FD"/>
    <w:rsid w:val="00B207B8"/>
    <w:rsid w:val="00B4123C"/>
    <w:rsid w:val="00B634B8"/>
    <w:rsid w:val="00B7508C"/>
    <w:rsid w:val="00BB3FA6"/>
    <w:rsid w:val="00BC1482"/>
    <w:rsid w:val="00BE7201"/>
    <w:rsid w:val="00C104FF"/>
    <w:rsid w:val="00C3028B"/>
    <w:rsid w:val="00D22F3F"/>
    <w:rsid w:val="00D81E86"/>
    <w:rsid w:val="00D92742"/>
    <w:rsid w:val="00DB2106"/>
    <w:rsid w:val="00DE092E"/>
    <w:rsid w:val="00EA3946"/>
    <w:rsid w:val="00EC683F"/>
    <w:rsid w:val="00ED3CA2"/>
    <w:rsid w:val="00F27E02"/>
    <w:rsid w:val="00F9125E"/>
    <w:rsid w:val="00FA273E"/>
    <w:rsid w:val="00FE103E"/>
    <w:rsid w:val="00FF5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D3CA2"/>
    <w:pPr>
      <w:widowControl w:val="0"/>
      <w:spacing w:line="360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框文本 Char"/>
    <w:rsid w:val="00ED3CA2"/>
    <w:rPr>
      <w:kern w:val="2"/>
      <w:sz w:val="18"/>
    </w:rPr>
  </w:style>
  <w:style w:type="character" w:customStyle="1" w:styleId="Char0">
    <w:name w:val="批注文字 Char"/>
    <w:rsid w:val="00ED3CA2"/>
    <w:rPr>
      <w:rFonts w:ascii="Calibri" w:hAnsi="Calibri"/>
      <w:kern w:val="2"/>
      <w:sz w:val="21"/>
    </w:rPr>
  </w:style>
  <w:style w:type="table" w:styleId="a3">
    <w:name w:val="Table Grid"/>
    <w:basedOn w:val="a1"/>
    <w:rsid w:val="00ED3CA2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ED3CA2"/>
    <w:rPr>
      <w:color w:val="0000FF"/>
      <w:u w:val="single"/>
    </w:rPr>
  </w:style>
  <w:style w:type="character" w:styleId="a5">
    <w:name w:val="page number"/>
    <w:basedOn w:val="a0"/>
    <w:rsid w:val="00ED3CA2"/>
  </w:style>
  <w:style w:type="character" w:styleId="a6">
    <w:name w:val="Emphasis"/>
    <w:rsid w:val="00ED3CA2"/>
    <w:rPr>
      <w:i w:val="0"/>
      <w:color w:val="CC0000"/>
    </w:rPr>
  </w:style>
  <w:style w:type="character" w:styleId="a7">
    <w:name w:val="FollowedHyperlink"/>
    <w:rsid w:val="00ED3CA2"/>
    <w:rPr>
      <w:color w:val="800080"/>
      <w:u w:val="single"/>
    </w:rPr>
  </w:style>
  <w:style w:type="character" w:styleId="a8">
    <w:name w:val="Strong"/>
    <w:rsid w:val="00ED3CA2"/>
    <w:rPr>
      <w:b/>
    </w:rPr>
  </w:style>
  <w:style w:type="paragraph" w:styleId="a9">
    <w:name w:val="header"/>
    <w:basedOn w:val="a"/>
    <w:link w:val="Char1"/>
    <w:uiPriority w:val="99"/>
    <w:rsid w:val="00ED3CA2"/>
    <w:pPr>
      <w:pBdr>
        <w:bottom w:val="single" w:sz="6" w:space="1" w:color="000000"/>
      </w:pBdr>
      <w:jc w:val="center"/>
    </w:pPr>
    <w:rPr>
      <w:sz w:val="18"/>
    </w:rPr>
  </w:style>
  <w:style w:type="paragraph" w:styleId="aa">
    <w:name w:val="footer"/>
    <w:basedOn w:val="a"/>
    <w:rsid w:val="00ED3CA2"/>
    <w:rPr>
      <w:sz w:val="18"/>
    </w:rPr>
  </w:style>
  <w:style w:type="paragraph" w:styleId="ab">
    <w:name w:val="Normal (Web)"/>
    <w:basedOn w:val="a"/>
    <w:rsid w:val="00ED3CA2"/>
    <w:pPr>
      <w:widowControl/>
      <w:spacing w:before="100" w:after="100"/>
    </w:pPr>
    <w:rPr>
      <w:rFonts w:ascii="Verdana,宋体" w:eastAsia="Verdana,宋体" w:hAnsi="宋体" w:cs="宋体"/>
      <w:color w:val="000000"/>
      <w:kern w:val="0"/>
      <w:sz w:val="18"/>
    </w:rPr>
  </w:style>
  <w:style w:type="paragraph" w:styleId="ac">
    <w:name w:val="Balloon Text"/>
    <w:basedOn w:val="a"/>
    <w:rsid w:val="00ED3CA2"/>
    <w:pPr>
      <w:spacing w:line="240" w:lineRule="auto"/>
    </w:pPr>
    <w:rPr>
      <w:sz w:val="18"/>
    </w:rPr>
  </w:style>
  <w:style w:type="character" w:styleId="ad">
    <w:name w:val="annotation reference"/>
    <w:rsid w:val="00ED3CA2"/>
    <w:rPr>
      <w:sz w:val="21"/>
    </w:rPr>
  </w:style>
  <w:style w:type="paragraph" w:styleId="ae">
    <w:name w:val="annotation text"/>
    <w:basedOn w:val="a"/>
    <w:rsid w:val="00ED3CA2"/>
    <w:pPr>
      <w:spacing w:line="240" w:lineRule="auto"/>
    </w:pPr>
    <w:rPr>
      <w:rFonts w:ascii="Calibri" w:hAnsi="Calibri"/>
    </w:rPr>
  </w:style>
  <w:style w:type="paragraph" w:customStyle="1" w:styleId="duanluo">
    <w:name w:val="duanluo"/>
    <w:basedOn w:val="a"/>
    <w:rsid w:val="00ED3CA2"/>
    <w:pPr>
      <w:widowControl/>
      <w:spacing w:before="100" w:after="100"/>
    </w:pPr>
    <w:rPr>
      <w:rFonts w:ascii="Verdana,宋体" w:eastAsia="Verdana,宋体" w:hAnsi="宋体" w:cs="宋体"/>
      <w:color w:val="000000"/>
      <w:kern w:val="0"/>
      <w:sz w:val="18"/>
    </w:rPr>
  </w:style>
  <w:style w:type="character" w:customStyle="1" w:styleId="f12">
    <w:name w:val="f12"/>
    <w:basedOn w:val="a0"/>
    <w:rsid w:val="00ED3CA2"/>
  </w:style>
  <w:style w:type="character" w:customStyle="1" w:styleId="f121">
    <w:name w:val="f121"/>
    <w:rsid w:val="00ED3CA2"/>
    <w:rPr>
      <w:sz w:val="18"/>
    </w:rPr>
  </w:style>
  <w:style w:type="character" w:customStyle="1" w:styleId="textindent">
    <w:name w:val="textindent"/>
    <w:basedOn w:val="a0"/>
    <w:rsid w:val="00ED3CA2"/>
  </w:style>
  <w:style w:type="character" w:customStyle="1" w:styleId="Char1">
    <w:name w:val="页眉 Char"/>
    <w:basedOn w:val="a0"/>
    <w:link w:val="a9"/>
    <w:uiPriority w:val="99"/>
    <w:qFormat/>
    <w:rsid w:val="00FE103E"/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0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8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5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DingTalk</dc:creator>
  <dc:description>DingTalk Document</dc:description>
  <cp:lastModifiedBy>范依帆</cp:lastModifiedBy>
  <cp:revision>17</cp:revision>
  <dcterms:created xsi:type="dcterms:W3CDTF">1970-01-01T00:00:00Z</dcterms:created>
  <dcterms:modified xsi:type="dcterms:W3CDTF">2023-02-02T10:08:00Z</dcterms:modified>
  <dc:language>ZN_CH</dc:language>
</cp:coreProperties>
</file>