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ascii="黑体" w:hAnsi="黑体" w:eastAsia="黑体" w:cs="宋体"/>
          <w:bCs/>
          <w:color w:val="000000"/>
          <w:kern w:val="0"/>
          <w:sz w:val="32"/>
          <w:szCs w:val="32"/>
        </w:rPr>
      </w:pPr>
      <w:r>
        <w:rPr>
          <w:rFonts w:ascii="黑体" w:hAnsi="黑体" w:eastAsia="黑体" w:cs="宋体"/>
          <w:bCs/>
          <w:color w:val="000000"/>
          <w:kern w:val="0"/>
          <w:sz w:val="32"/>
          <w:szCs w:val="32"/>
        </w:rPr>
        <w:t>附件</w:t>
      </w:r>
      <w:r>
        <w:rPr>
          <w:rFonts w:hint="eastAsia" w:ascii="黑体" w:hAnsi="黑体" w:eastAsia="黑体" w:cs="宋体"/>
          <w:bCs/>
          <w:color w:val="000000"/>
          <w:kern w:val="0"/>
          <w:sz w:val="32"/>
          <w:szCs w:val="32"/>
        </w:rPr>
        <w:t>2</w:t>
      </w:r>
    </w:p>
    <w:p>
      <w:pPr>
        <w:snapToGrid w:val="0"/>
        <w:spacing w:line="560" w:lineRule="exact"/>
        <w:ind w:firstLine="925" w:firstLineChars="196"/>
        <w:jc w:val="center"/>
        <w:rPr>
          <w:rFonts w:hint="eastAsia" w:ascii="黑体" w:hAnsi="黑体" w:eastAsia="黑体" w:cs="方正小标宋简体"/>
          <w:spacing w:val="16"/>
          <w:kern w:val="0"/>
          <w:sz w:val="44"/>
          <w:szCs w:val="44"/>
          <w:shd w:val="clear" w:color="auto" w:fill="FFFFFF"/>
        </w:rPr>
      </w:pPr>
    </w:p>
    <w:p>
      <w:pPr>
        <w:snapToGrid w:val="0"/>
        <w:spacing w:line="560" w:lineRule="exact"/>
        <w:jc w:val="center"/>
        <w:rPr>
          <w:rFonts w:hint="eastAsia" w:ascii="黑体" w:hAnsi="黑体" w:eastAsia="黑体" w:cs="方正小标宋简体"/>
          <w:spacing w:val="16"/>
          <w:kern w:val="0"/>
          <w:sz w:val="44"/>
          <w:szCs w:val="44"/>
          <w:shd w:val="clear" w:color="auto" w:fill="FFFFFF"/>
        </w:rPr>
      </w:pPr>
      <w:r>
        <w:rPr>
          <w:rFonts w:hint="eastAsia" w:ascii="黑体" w:hAnsi="黑体" w:eastAsia="黑体" w:cs="方正小标宋简体"/>
          <w:spacing w:val="16"/>
          <w:kern w:val="0"/>
          <w:sz w:val="44"/>
          <w:szCs w:val="44"/>
          <w:shd w:val="clear" w:color="auto" w:fill="FFFFFF"/>
          <w:lang w:eastAsia="zh-CN"/>
        </w:rPr>
        <w:t>202</w:t>
      </w:r>
      <w:r>
        <w:rPr>
          <w:rFonts w:hint="eastAsia" w:ascii="黑体" w:hAnsi="黑体" w:eastAsia="黑体" w:cs="方正小标宋简体"/>
          <w:spacing w:val="16"/>
          <w:kern w:val="0"/>
          <w:sz w:val="44"/>
          <w:szCs w:val="44"/>
          <w:shd w:val="clear" w:color="auto" w:fill="FFFFFF"/>
          <w:lang w:val="en-US" w:eastAsia="zh-CN"/>
        </w:rPr>
        <w:t>2</w:t>
      </w:r>
      <w:r>
        <w:rPr>
          <w:rFonts w:hint="eastAsia" w:ascii="黑体" w:hAnsi="黑体" w:eastAsia="黑体" w:cs="方正小标宋简体"/>
          <w:spacing w:val="16"/>
          <w:kern w:val="0"/>
          <w:sz w:val="44"/>
          <w:szCs w:val="44"/>
          <w:shd w:val="clear" w:color="auto" w:fill="FFFFFF"/>
          <w:lang w:eastAsia="zh-CN"/>
        </w:rPr>
        <w:t>年博兴县</w:t>
      </w:r>
      <w:r>
        <w:rPr>
          <w:rFonts w:hint="eastAsia" w:ascii="黑体" w:hAnsi="黑体" w:eastAsia="黑体" w:cs="方正小标宋简体"/>
          <w:spacing w:val="16"/>
          <w:kern w:val="0"/>
          <w:sz w:val="44"/>
          <w:szCs w:val="44"/>
          <w:shd w:val="clear" w:color="auto" w:fill="FFFFFF"/>
          <w:lang w:val="en-US" w:eastAsia="zh-CN"/>
        </w:rPr>
        <w:t>卫生院补充专业技术人员</w:t>
      </w:r>
      <w:r>
        <w:rPr>
          <w:rFonts w:hint="eastAsia" w:ascii="黑体" w:hAnsi="黑体" w:eastAsia="黑体" w:cs="方正小标宋简体"/>
          <w:spacing w:val="16"/>
          <w:kern w:val="0"/>
          <w:sz w:val="44"/>
          <w:szCs w:val="44"/>
          <w:shd w:val="clear" w:color="auto" w:fill="FFFFFF"/>
        </w:rPr>
        <w:t>应聘须知</w:t>
      </w:r>
    </w:p>
    <w:p>
      <w:pPr>
        <w:snapToGrid w:val="0"/>
        <w:spacing w:line="560" w:lineRule="exact"/>
        <w:jc w:val="center"/>
        <w:rPr>
          <w:rFonts w:hint="eastAsia" w:ascii="黑体" w:hAnsi="黑体" w:eastAsia="黑体" w:cs="方正小标宋简体"/>
          <w:spacing w:val="16"/>
          <w:kern w:val="0"/>
          <w:sz w:val="44"/>
          <w:szCs w:val="44"/>
          <w:shd w:val="clear" w:color="auto" w:fill="FFFFFF"/>
        </w:rPr>
      </w:pPr>
    </w:p>
    <w:p>
      <w:pPr>
        <w:snapToGrid w:val="0"/>
        <w:spacing w:line="560" w:lineRule="exact"/>
        <w:ind w:firstLine="630" w:firstLineChars="196"/>
        <w:rPr>
          <w:rFonts w:ascii="楷体_GB2312" w:eastAsia="楷体_GB2312"/>
          <w:b/>
          <w:sz w:val="32"/>
          <w:szCs w:val="20"/>
        </w:rPr>
      </w:pPr>
      <w:r>
        <w:rPr>
          <w:rFonts w:hint="eastAsia" w:ascii="楷体_GB2312" w:eastAsia="楷体_GB2312"/>
          <w:b/>
          <w:sz w:val="32"/>
          <w:szCs w:val="20"/>
        </w:rPr>
        <w:t>1.哪些人员可以应聘？</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按照事业单位公开招聘的相关规定，凡符合</w:t>
      </w:r>
      <w:r>
        <w:rPr>
          <w:rFonts w:ascii="仿宋" w:hAnsi="仿宋" w:eastAsia="仿宋" w:cs="仿宋_GB2312"/>
          <w:kern w:val="0"/>
          <w:sz w:val="32"/>
          <w:szCs w:val="32"/>
          <w:shd w:val="clear" w:color="auto" w:fill="FFFFFF"/>
        </w:rPr>
        <w:t>《</w:t>
      </w:r>
      <w:r>
        <w:rPr>
          <w:rFonts w:hint="eastAsia" w:ascii="仿宋" w:hAnsi="仿宋" w:eastAsia="仿宋" w:cs="仿宋_GB2312"/>
          <w:kern w:val="0"/>
          <w:sz w:val="32"/>
          <w:szCs w:val="32"/>
          <w:shd w:val="clear" w:color="auto" w:fill="FFFFFF"/>
          <w:lang w:eastAsia="zh-CN"/>
        </w:rPr>
        <w:t>2022年博兴县卫生院补充专业技术人员</w:t>
      </w:r>
      <w:r>
        <w:rPr>
          <w:rFonts w:hint="eastAsia" w:ascii="仿宋" w:hAnsi="仿宋" w:eastAsia="仿宋" w:cs="仿宋_GB2312"/>
          <w:kern w:val="0"/>
          <w:sz w:val="32"/>
          <w:szCs w:val="32"/>
          <w:shd w:val="clear" w:color="auto" w:fill="FFFFFF"/>
          <w:lang w:val="en-US" w:eastAsia="zh-CN"/>
        </w:rPr>
        <w:t>简章</w:t>
      </w:r>
      <w:r>
        <w:rPr>
          <w:rFonts w:ascii="仿宋" w:hAnsi="仿宋" w:eastAsia="仿宋" w:cs="仿宋_GB2312"/>
          <w:kern w:val="0"/>
          <w:sz w:val="32"/>
          <w:szCs w:val="32"/>
          <w:shd w:val="clear" w:color="auto" w:fill="FFFFFF"/>
        </w:rPr>
        <w:t>》</w:t>
      </w:r>
      <w:r>
        <w:rPr>
          <w:rFonts w:hint="eastAsia" w:ascii="仿宋_GB2312" w:eastAsia="仿宋_GB2312"/>
          <w:sz w:val="32"/>
          <w:szCs w:val="32"/>
        </w:rPr>
        <w:t>规定的条件及招聘岗位资格条件者，均可应聘。</w:t>
      </w:r>
    </w:p>
    <w:p>
      <w:pPr>
        <w:widowControl/>
        <w:spacing w:line="560" w:lineRule="exact"/>
        <w:ind w:firstLine="643" w:firstLineChars="200"/>
        <w:jc w:val="left"/>
        <w:rPr>
          <w:rFonts w:ascii="楷体_GB2312" w:hAnsi="仿宋_GB2312" w:eastAsia="楷体_GB2312" w:cs="仿宋_GB2312"/>
          <w:b/>
          <w:kern w:val="0"/>
          <w:sz w:val="32"/>
          <w:szCs w:val="32"/>
        </w:rPr>
      </w:pPr>
      <w:r>
        <w:rPr>
          <w:rFonts w:hint="eastAsia" w:ascii="楷体_GB2312" w:hAnsi="黑体" w:eastAsia="楷体_GB2312" w:cs="黑体"/>
          <w:b/>
          <w:kern w:val="0"/>
          <w:sz w:val="32"/>
          <w:szCs w:val="32"/>
        </w:rPr>
        <w:t xml:space="preserve">2.如何理解“应回避情形”？ </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应聘人员与事业单位工作人员凡有下列亲属关系的，不得应聘具有直接上下级领导关系的管理岗位，不得在其亲属担任领导人员的事业单位应聘从事组织（人事）、纪检监察、审计、财务工作的岗位。</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（1）本条所称亲属关系包括：</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①夫妻关系；</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②直系血亲关系，包括祖父母、外祖父母、父母、子女、孙子女、外孙子女；</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③三代以内旁系血亲关系，包括伯叔姑舅姨、兄弟姐妹、堂兄弟姐妹、表兄弟姐妹、侄子女、甥子女；</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④近姻亲关系，包括配偶的父母、配偶的兄弟姐妹及其配偶、子女的配偶及子女配偶的父母、三代以内旁系血亲的配偶；</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⑤其他亲属关系，包括养父母子女、形成抚养关系的继父母子女及由此形成的直系血亲、三代以内旁系血亲和近姻亲关系。</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（2）本条所称直接上下级领导关系包括：</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①领导班子正职与副职；</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②同一内设机构正职与副职；</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③上级正职、副职与下级正职；</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④单位无内设机构的，其正职、副职与其他管理人员以及从事审计、财务工作的专业技术人员；</w:t>
      </w:r>
    </w:p>
    <w:p>
      <w:pPr>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⑤内设机构无下一级单位的，其正职、副职与其他管理人员以及从事审计、财务工作的专业技术人员。</w:t>
      </w:r>
    </w:p>
    <w:p>
      <w:pPr>
        <w:spacing w:line="560" w:lineRule="exact"/>
        <w:ind w:firstLine="643" w:firstLineChars="200"/>
        <w:rPr>
          <w:rFonts w:eastAsia="仿宋"/>
          <w:sz w:val="32"/>
          <w:szCs w:val="32"/>
        </w:rPr>
      </w:pPr>
      <w:r>
        <w:rPr>
          <w:rFonts w:hint="eastAsia" w:ascii="楷体_GB2312" w:eastAsia="楷体_GB2312"/>
          <w:b/>
          <w:sz w:val="32"/>
          <w:szCs w:val="20"/>
        </w:rPr>
        <w:t>3</w:t>
      </w:r>
      <w:r>
        <w:rPr>
          <w:rFonts w:ascii="楷体_GB2312" w:eastAsia="楷体_GB2312"/>
          <w:b/>
          <w:sz w:val="32"/>
          <w:szCs w:val="20"/>
        </w:rPr>
        <w:t>.</w:t>
      </w:r>
      <w:r>
        <w:rPr>
          <w:rFonts w:eastAsia="楷体_GB2312"/>
          <w:b/>
          <w:bCs/>
          <w:sz w:val="32"/>
          <w:szCs w:val="32"/>
        </w:rPr>
        <w:t>如何理解“在读的非应届毕业生”不得应聘？</w:t>
      </w:r>
    </w:p>
    <w:p>
      <w:pPr>
        <w:snapToGrid w:val="0"/>
        <w:spacing w:line="560" w:lineRule="exact"/>
        <w:ind w:firstLine="627" w:firstLineChars="196"/>
        <w:rPr>
          <w:rFonts w:ascii="仿宋_GB2312" w:eastAsia="仿宋_GB2312"/>
          <w:sz w:val="32"/>
          <w:szCs w:val="32"/>
          <w:highlight w:val="none"/>
        </w:rPr>
      </w:pPr>
      <w:r>
        <w:rPr>
          <w:rFonts w:eastAsia="仿宋"/>
          <w:sz w:val="32"/>
          <w:szCs w:val="32"/>
        </w:rPr>
        <w:t>“在读的非应届毕业生”，是指正在就读的国内普通高等学历教育学生和国（境）外留学</w:t>
      </w:r>
      <w:r>
        <w:rPr>
          <w:rFonts w:hint="eastAsia" w:eastAsia="仿宋"/>
          <w:sz w:val="32"/>
          <w:szCs w:val="32"/>
        </w:rPr>
        <w:t>回国</w:t>
      </w:r>
      <w:r>
        <w:rPr>
          <w:rFonts w:eastAsia="仿宋"/>
          <w:sz w:val="32"/>
          <w:szCs w:val="32"/>
        </w:rPr>
        <w:t>人员于</w:t>
      </w:r>
      <w:r>
        <w:rPr>
          <w:rFonts w:hint="eastAsia" w:eastAsia="仿宋"/>
          <w:sz w:val="32"/>
          <w:szCs w:val="32"/>
          <w:highlight w:val="none"/>
          <w:lang w:val="en-US" w:eastAsia="zh-CN"/>
        </w:rPr>
        <w:t>2023</w:t>
      </w:r>
      <w:r>
        <w:rPr>
          <w:rFonts w:eastAsia="仿宋"/>
          <w:sz w:val="32"/>
          <w:szCs w:val="32"/>
          <w:highlight w:val="none"/>
        </w:rPr>
        <w:t>年</w:t>
      </w:r>
      <w:r>
        <w:rPr>
          <w:rFonts w:hint="eastAsia" w:eastAsia="仿宋"/>
          <w:sz w:val="32"/>
          <w:szCs w:val="32"/>
          <w:highlight w:val="none"/>
          <w:lang w:val="en-US" w:eastAsia="zh-CN"/>
        </w:rPr>
        <w:t>1</w:t>
      </w:r>
      <w:r>
        <w:rPr>
          <w:rFonts w:eastAsia="仿宋"/>
          <w:sz w:val="32"/>
          <w:szCs w:val="32"/>
          <w:highlight w:val="none"/>
        </w:rPr>
        <w:t>月</w:t>
      </w:r>
      <w:r>
        <w:rPr>
          <w:rFonts w:hint="eastAsia" w:eastAsia="仿宋"/>
          <w:sz w:val="32"/>
          <w:szCs w:val="32"/>
          <w:highlight w:val="none"/>
          <w:lang w:val="en-US" w:eastAsia="zh-CN"/>
        </w:rPr>
        <w:t>10</w:t>
      </w:r>
      <w:r>
        <w:rPr>
          <w:rFonts w:eastAsia="仿宋"/>
          <w:sz w:val="32"/>
          <w:szCs w:val="32"/>
          <w:highlight w:val="none"/>
        </w:rPr>
        <w:t>日前无法完成学业并取得学历（学位）证书的，不得应聘。</w:t>
      </w:r>
    </w:p>
    <w:p>
      <w:pPr>
        <w:keepNext w:val="0"/>
        <w:keepLines w:val="0"/>
        <w:pageBreakBefore w:val="0"/>
        <w:kinsoku/>
        <w:wordWrap/>
        <w:overflowPunct/>
        <w:topLinePunct w:val="0"/>
        <w:bidi w:val="0"/>
        <w:snapToGrid w:val="0"/>
        <w:spacing w:line="560" w:lineRule="exact"/>
        <w:ind w:firstLine="643" w:firstLineChars="200"/>
        <w:jc w:val="both"/>
        <w:textAlignment w:val="auto"/>
        <w:rPr>
          <w:rFonts w:hint="eastAsia" w:ascii="Times New Roman" w:hAnsi="Times New Roman" w:eastAsia="楷体_GB2312" w:cs="Times New Roman"/>
          <w:b/>
          <w:bCs/>
          <w:sz w:val="32"/>
          <w:szCs w:val="32"/>
        </w:rPr>
      </w:pPr>
      <w:r>
        <w:rPr>
          <w:rFonts w:hint="eastAsia" w:eastAsia="楷体_GB2312"/>
          <w:b/>
          <w:bCs/>
          <w:sz w:val="32"/>
          <w:szCs w:val="32"/>
          <w:lang w:val="en-US" w:eastAsia="zh-CN"/>
        </w:rPr>
        <w:t>4</w:t>
      </w:r>
      <w:r>
        <w:rPr>
          <w:rFonts w:ascii="Times New Roman" w:hAnsi="Times New Roman" w:eastAsia="楷体_GB2312" w:cs="Times New Roman"/>
          <w:b/>
          <w:bCs/>
          <w:sz w:val="32"/>
          <w:szCs w:val="32"/>
        </w:rPr>
        <w:t>.</w:t>
      </w:r>
      <w:r>
        <w:rPr>
          <w:rFonts w:hint="eastAsia" w:ascii="Times New Roman" w:hAnsi="Times New Roman" w:eastAsia="楷体_GB2312" w:cs="Times New Roman"/>
          <w:b/>
          <w:bCs/>
          <w:sz w:val="32"/>
          <w:szCs w:val="32"/>
          <w:lang w:eastAsia="zh-CN"/>
        </w:rPr>
        <w:t>非普通高等学历教育的其他教育形式的毕业生是否可以</w:t>
      </w:r>
      <w:r>
        <w:rPr>
          <w:rFonts w:hint="eastAsia" w:ascii="Times New Roman" w:hAnsi="Times New Roman" w:eastAsia="楷体_GB2312" w:cs="Times New Roman"/>
          <w:b/>
          <w:bCs/>
          <w:sz w:val="32"/>
          <w:szCs w:val="32"/>
        </w:rPr>
        <w:t>应聘？</w:t>
      </w:r>
    </w:p>
    <w:p>
      <w:pPr>
        <w:keepNext w:val="0"/>
        <w:keepLines w:val="0"/>
        <w:pageBreakBefore w:val="0"/>
        <w:kinsoku/>
        <w:wordWrap/>
        <w:overflowPunct/>
        <w:topLinePunct w:val="0"/>
        <w:bidi w:val="0"/>
        <w:snapToGrid w:val="0"/>
        <w:spacing w:line="560" w:lineRule="exact"/>
        <w:ind w:firstLine="640" w:firstLineChars="200"/>
        <w:jc w:val="both"/>
        <w:textAlignment w:val="auto"/>
        <w:rPr>
          <w:rFonts w:eastAsia="楷体_GB2312"/>
          <w:b/>
          <w:bCs/>
          <w:sz w:val="32"/>
          <w:szCs w:val="32"/>
        </w:rPr>
      </w:pPr>
      <w:r>
        <w:rPr>
          <w:rFonts w:hint="eastAsia" w:ascii="仿宋" w:hAnsi="仿宋" w:eastAsia="仿宋" w:cs="仿宋"/>
          <w:color w:val="auto"/>
          <w:sz w:val="32"/>
          <w:szCs w:val="32"/>
        </w:rPr>
        <w:t>国内非普通高等学历教育的其他教育形式（自学考试、成人教育、网络教育、夜大、电大等）毕业生取得毕业证（学位证）后，符合</w:t>
      </w:r>
      <w:r>
        <w:rPr>
          <w:rFonts w:hint="eastAsia" w:ascii="仿宋" w:hAnsi="仿宋" w:eastAsia="仿宋" w:cs="仿宋"/>
          <w:color w:val="auto"/>
          <w:sz w:val="32"/>
          <w:szCs w:val="32"/>
          <w:lang w:val="en-US" w:eastAsia="zh-CN"/>
        </w:rPr>
        <w:t>岗位</w:t>
      </w:r>
      <w:r>
        <w:rPr>
          <w:rFonts w:hint="eastAsia" w:ascii="仿宋" w:hAnsi="仿宋" w:eastAsia="仿宋" w:cs="仿宋"/>
          <w:color w:val="auto"/>
          <w:sz w:val="32"/>
          <w:szCs w:val="32"/>
        </w:rPr>
        <w:t>要求资格条件的，均可</w:t>
      </w:r>
      <w:r>
        <w:rPr>
          <w:rFonts w:hint="eastAsia" w:ascii="仿宋" w:hAnsi="仿宋" w:eastAsia="仿宋" w:cs="仿宋"/>
          <w:color w:val="auto"/>
          <w:sz w:val="32"/>
          <w:szCs w:val="32"/>
          <w:lang w:eastAsia="zh-CN"/>
        </w:rPr>
        <w:t>应聘</w:t>
      </w:r>
      <w:r>
        <w:rPr>
          <w:rFonts w:hint="eastAsia" w:ascii="仿宋" w:hAnsi="仿宋" w:eastAsia="仿宋" w:cs="仿宋"/>
          <w:color w:val="auto"/>
          <w:sz w:val="32"/>
          <w:szCs w:val="32"/>
        </w:rPr>
        <w:t>。</w:t>
      </w:r>
    </w:p>
    <w:p>
      <w:pPr>
        <w:spacing w:line="560" w:lineRule="exact"/>
        <w:ind w:firstLine="643" w:firstLineChars="200"/>
        <w:rPr>
          <w:rFonts w:eastAsia="仿宋"/>
          <w:sz w:val="32"/>
          <w:szCs w:val="32"/>
        </w:rPr>
      </w:pPr>
      <w:r>
        <w:rPr>
          <w:rFonts w:hint="eastAsia" w:eastAsia="楷体_GB2312"/>
          <w:b/>
          <w:bCs/>
          <w:sz w:val="32"/>
          <w:szCs w:val="32"/>
          <w:lang w:val="en-US" w:eastAsia="zh-CN"/>
        </w:rPr>
        <w:t>5.</w:t>
      </w:r>
      <w:r>
        <w:rPr>
          <w:rFonts w:eastAsia="楷体_GB2312"/>
          <w:b/>
          <w:bCs/>
          <w:sz w:val="32"/>
          <w:szCs w:val="32"/>
        </w:rPr>
        <w:t>留学回国人员可以应聘哪些岗位，需提供哪些材料？</w:t>
      </w:r>
    </w:p>
    <w:p>
      <w:pPr>
        <w:spacing w:line="560" w:lineRule="exact"/>
        <w:ind w:firstLine="640" w:firstLineChars="200"/>
        <w:rPr>
          <w:rFonts w:eastAsia="楷体_GB2312"/>
          <w:b/>
          <w:sz w:val="32"/>
          <w:szCs w:val="32"/>
        </w:rPr>
      </w:pPr>
      <w:r>
        <w:rPr>
          <w:rFonts w:eastAsia="仿宋"/>
          <w:sz w:val="32"/>
          <w:szCs w:val="32"/>
        </w:rPr>
        <w:t>留学回国人员可以根据自身情况应聘符合条件的岗位。</w:t>
      </w:r>
    </w:p>
    <w:p>
      <w:pPr>
        <w:pStyle w:val="9"/>
        <w:spacing w:line="580" w:lineRule="exact"/>
        <w:ind w:firstLine="624"/>
        <w:rPr>
          <w:rFonts w:ascii="Times New Roman" w:eastAsia="仿宋_GB2312"/>
          <w:sz w:val="32"/>
          <w:szCs w:val="32"/>
        </w:rPr>
      </w:pPr>
      <w:r>
        <w:rPr>
          <w:rFonts w:ascii="Times New Roman" w:eastAsia="仿宋_GB2312"/>
          <w:sz w:val="32"/>
          <w:szCs w:val="32"/>
        </w:rPr>
        <w:t>留学回国人员应聘的，除需提供《简章》中规定的相关材料外，还要提供国家教育部门的学历学位认证</w:t>
      </w:r>
      <w:r>
        <w:rPr>
          <w:rFonts w:hint="eastAsia" w:ascii="Times New Roman" w:eastAsia="仿宋_GB2312"/>
          <w:sz w:val="32"/>
          <w:szCs w:val="32"/>
        </w:rPr>
        <w:t>材料</w:t>
      </w:r>
      <w:r>
        <w:rPr>
          <w:rFonts w:ascii="Times New Roman" w:eastAsia="仿宋_GB2312"/>
          <w:sz w:val="32"/>
          <w:szCs w:val="32"/>
        </w:rPr>
        <w:t>。应聘人员可登录教育部留学服务中心网站（http://www.cscse.edu.cn）查询认证的有关要求和程序。</w:t>
      </w:r>
    </w:p>
    <w:p>
      <w:pPr>
        <w:snapToGrid w:val="0"/>
        <w:spacing w:line="560" w:lineRule="exact"/>
        <w:ind w:firstLine="643" w:firstLineChars="200"/>
        <w:rPr>
          <w:rFonts w:ascii="楷体_GB2312" w:eastAsia="楷体_GB2312"/>
          <w:b/>
          <w:sz w:val="32"/>
          <w:szCs w:val="20"/>
        </w:rPr>
      </w:pPr>
      <w:r>
        <w:rPr>
          <w:rFonts w:hint="eastAsia" w:ascii="楷体_GB2312" w:eastAsia="楷体_GB2312"/>
          <w:b/>
          <w:sz w:val="32"/>
          <w:szCs w:val="20"/>
          <w:lang w:val="en-US" w:eastAsia="zh-CN"/>
        </w:rPr>
        <w:t>6</w:t>
      </w:r>
      <w:r>
        <w:rPr>
          <w:rFonts w:hint="eastAsia" w:ascii="楷体_GB2312" w:eastAsia="楷体_GB2312"/>
          <w:b/>
          <w:sz w:val="32"/>
          <w:szCs w:val="20"/>
        </w:rPr>
        <w:t>.如何界定应聘人员所学专业？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（1）岗位表中所列专业，</w:t>
      </w:r>
      <w:r>
        <w:rPr>
          <w:rFonts w:ascii="仿宋_GB2312" w:hAnsi="仿宋_GB2312" w:eastAsia="仿宋_GB2312" w:cs="仿宋_GB2312"/>
          <w:sz w:val="32"/>
          <w:szCs w:val="32"/>
        </w:rPr>
        <w:t>主要参考教育部制定的现行高等教育专业目录</w:t>
      </w:r>
      <w:r>
        <w:rPr>
          <w:rFonts w:hint="eastAsia" w:ascii="仿宋_GB2312" w:hAnsi="仿宋_GB2312" w:eastAsia="仿宋_GB2312" w:cs="仿宋_GB2312"/>
          <w:sz w:val="32"/>
          <w:szCs w:val="32"/>
        </w:rPr>
        <w:t>和人社部制定的全国技工院校专业目录</w:t>
      </w:r>
      <w:r>
        <w:rPr>
          <w:rFonts w:ascii="仿宋_GB2312" w:hAnsi="仿宋_GB2312" w:eastAsia="仿宋_GB2312" w:cs="仿宋_GB2312"/>
          <w:sz w:val="32"/>
          <w:szCs w:val="32"/>
        </w:rPr>
        <w:t>设置，以</w:t>
      </w:r>
      <w:r>
        <w:rPr>
          <w:rFonts w:hint="eastAsia" w:ascii="仿宋_GB2312" w:hAnsi="仿宋_GB2312" w:eastAsia="仿宋_GB2312" w:cs="仿宋_GB2312"/>
          <w:sz w:val="32"/>
          <w:szCs w:val="32"/>
        </w:rPr>
        <w:t>应聘</w:t>
      </w:r>
      <w:r>
        <w:rPr>
          <w:rFonts w:ascii="仿宋_GB2312" w:hAnsi="仿宋_GB2312" w:eastAsia="仿宋_GB2312" w:cs="仿宋_GB2312"/>
          <w:sz w:val="32"/>
          <w:szCs w:val="32"/>
        </w:rPr>
        <w:t>人员所获毕业证或国家承认的学历教育证书上注明的专业为准</w:t>
      </w:r>
      <w:r>
        <w:rPr>
          <w:rFonts w:hint="eastAsia" w:ascii="仿宋_GB2312" w:hAnsi="仿宋_GB2312" w:eastAsia="仿宋_GB2312" w:cs="仿宋_GB2312"/>
          <w:sz w:val="32"/>
          <w:szCs w:val="32"/>
        </w:rPr>
        <w:t>。应聘人员报名使用的学历学位证书须有对应关系。</w:t>
      </w:r>
      <w:r>
        <w:rPr>
          <w:rFonts w:ascii="仿宋_GB2312" w:hAnsi="仿宋_GB2312" w:eastAsia="仿宋_GB2312" w:cs="仿宋_GB2312"/>
          <w:sz w:val="32"/>
          <w:szCs w:val="32"/>
        </w:rPr>
        <w:t>其中，</w:t>
      </w:r>
      <w:r>
        <w:rPr>
          <w:rFonts w:eastAsia="仿宋"/>
          <w:sz w:val="32"/>
          <w:szCs w:val="32"/>
        </w:rPr>
        <w:t>应聘人员在普通全日制高等学历教育阶段取得国家承认的辅修专业证书、双学位证书的，可与相应的毕业证书配合使用，依据辅修专业证书、双学位证书注明的专业报考。</w:t>
      </w:r>
    </w:p>
    <w:p>
      <w:pPr>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（2）根据教育部公布的普通高等学校本科专业目录新旧专业对照</w:t>
      </w:r>
      <w:r>
        <w:rPr>
          <w:rFonts w:hint="eastAsia" w:ascii="仿宋_GB2312" w:eastAsia="仿宋_GB2312"/>
          <w:sz w:val="32"/>
          <w:szCs w:val="32"/>
          <w:lang w:val="en-US" w:eastAsia="zh-CN"/>
        </w:rPr>
        <w:t>情况</w:t>
      </w:r>
      <w:r>
        <w:rPr>
          <w:rFonts w:hint="eastAsia" w:ascii="仿宋_GB2312" w:eastAsia="仿宋_GB2312"/>
          <w:sz w:val="32"/>
          <w:szCs w:val="32"/>
        </w:rPr>
        <w:t>，招聘岗位一栏中所列专业凡符合对应关系的，可视为同一专业。</w:t>
      </w:r>
      <w:r>
        <w:rPr>
          <w:rFonts w:hint="eastAsia" w:ascii="仿宋" w:hAnsi="仿宋" w:eastAsia="仿宋" w:cs="仿宋"/>
          <w:color w:val="auto"/>
          <w:sz w:val="32"/>
          <w:szCs w:val="32"/>
          <w:highlight w:val="none"/>
          <w:u w:val="none"/>
          <w:lang w:eastAsia="zh-CN"/>
        </w:rPr>
        <w:t>应聘人员</w:t>
      </w:r>
      <w:r>
        <w:rPr>
          <w:rFonts w:hint="eastAsia" w:ascii="仿宋" w:hAnsi="仿宋" w:eastAsia="仿宋" w:cs="仿宋"/>
          <w:color w:val="auto"/>
          <w:sz w:val="32"/>
          <w:szCs w:val="32"/>
          <w:highlight w:val="none"/>
          <w:u w:val="none"/>
        </w:rPr>
        <w:t>在报名时应如实填写</w:t>
      </w:r>
      <w:r>
        <w:rPr>
          <w:rFonts w:hint="eastAsia" w:ascii="仿宋" w:hAnsi="仿宋" w:eastAsia="仿宋" w:cs="仿宋"/>
          <w:color w:val="auto"/>
          <w:sz w:val="32"/>
          <w:szCs w:val="32"/>
          <w:highlight w:val="none"/>
          <w:u w:val="none"/>
          <w:lang w:eastAsia="zh-CN"/>
        </w:rPr>
        <w:t>毕业证或</w:t>
      </w:r>
      <w:r>
        <w:rPr>
          <w:rFonts w:hint="eastAsia" w:ascii="仿宋" w:hAnsi="仿宋" w:eastAsia="仿宋" w:cs="仿宋"/>
          <w:color w:val="auto"/>
          <w:sz w:val="32"/>
          <w:szCs w:val="32"/>
          <w:highlight w:val="none"/>
          <w:u w:val="none"/>
        </w:rPr>
        <w:t>学历证书上的专业名称。</w:t>
      </w:r>
    </w:p>
    <w:p>
      <w:pPr>
        <w:spacing w:line="560" w:lineRule="exact"/>
        <w:ind w:firstLine="640" w:firstLineChars="200"/>
        <w:rPr>
          <w:rFonts w:eastAsia="仿宋"/>
          <w:strike/>
          <w:sz w:val="32"/>
          <w:szCs w:val="32"/>
        </w:rPr>
      </w:pPr>
      <w:r>
        <w:rPr>
          <w:rFonts w:hint="eastAsia" w:ascii="仿宋_GB2312" w:eastAsia="仿宋_GB2312"/>
          <w:sz w:val="32"/>
          <w:szCs w:val="32"/>
        </w:rPr>
        <w:t>（3）</w:t>
      </w:r>
      <w:r>
        <w:rPr>
          <w:rFonts w:ascii="仿宋_GB2312" w:eastAsia="仿宋_GB2312"/>
          <w:sz w:val="32"/>
          <w:szCs w:val="32"/>
        </w:rPr>
        <w:t>专</w:t>
      </w:r>
      <w:r>
        <w:rPr>
          <w:rFonts w:eastAsia="仿宋"/>
          <w:sz w:val="32"/>
          <w:szCs w:val="32"/>
        </w:rPr>
        <w:t>业要求为学科大类、门类的，即该大类、门类所包含的专业和一级学科均符合要求；专业要求为类、一级学科的，即该类、一级学科所包含的专业和一级学科各方向领域均符合要求。</w:t>
      </w:r>
    </w:p>
    <w:p>
      <w:pPr>
        <w:snapToGrid w:val="0"/>
        <w:spacing w:line="560" w:lineRule="exact"/>
        <w:ind w:firstLine="630" w:firstLineChars="196"/>
        <w:rPr>
          <w:rFonts w:ascii="楷体_GB2312" w:eastAsia="楷体_GB2312"/>
          <w:b/>
          <w:sz w:val="32"/>
          <w:szCs w:val="20"/>
        </w:rPr>
      </w:pPr>
      <w:r>
        <w:rPr>
          <w:rFonts w:hint="eastAsia" w:ascii="楷体_GB2312" w:eastAsia="楷体_GB2312"/>
          <w:b/>
          <w:sz w:val="32"/>
          <w:szCs w:val="20"/>
          <w:lang w:val="en-US" w:eastAsia="zh-CN"/>
        </w:rPr>
        <w:t>7</w:t>
      </w:r>
      <w:r>
        <w:rPr>
          <w:rFonts w:hint="eastAsia" w:ascii="楷体_GB2312" w:eastAsia="楷体_GB2312"/>
          <w:b/>
          <w:sz w:val="32"/>
          <w:szCs w:val="20"/>
        </w:rPr>
        <w:t>.在全国各军队院校取得学历证书的人员可否报考？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全国各军队院校学习，获得教育部门认可的军队院校学历证书的人员应聘，就读期间必须为现役军人，报考时须提供当年军人服役证明；在全国各军队院校学习，获得教育部门认可的国民教育序列学历证书的人员应聘，当年必须参加全国统一招生考试、经省级招生部门录取。</w:t>
      </w:r>
    </w:p>
    <w:p>
      <w:pPr>
        <w:snapToGrid w:val="0"/>
        <w:spacing w:line="600" w:lineRule="exact"/>
        <w:ind w:firstLine="645"/>
        <w:rPr>
          <w:rFonts w:ascii="楷体_GB2312" w:eastAsia="楷体_GB2312"/>
          <w:b/>
          <w:sz w:val="32"/>
          <w:szCs w:val="20"/>
        </w:rPr>
      </w:pPr>
      <w:r>
        <w:rPr>
          <w:rFonts w:hint="eastAsia" w:ascii="楷体_GB2312" w:eastAsia="楷体_GB2312"/>
          <w:b/>
          <w:sz w:val="32"/>
          <w:szCs w:val="20"/>
          <w:lang w:val="en-US" w:eastAsia="zh-CN"/>
        </w:rPr>
        <w:t>8</w:t>
      </w:r>
      <w:r>
        <w:rPr>
          <w:rFonts w:ascii="楷体_GB2312" w:eastAsia="楷体_GB2312"/>
          <w:b/>
          <w:sz w:val="32"/>
          <w:szCs w:val="20"/>
        </w:rPr>
        <w:t>.在职人员是否可以应聘？</w:t>
      </w:r>
    </w:p>
    <w:p>
      <w:pPr>
        <w:snapToGrid w:val="0"/>
        <w:spacing w:line="600" w:lineRule="exact"/>
        <w:ind w:firstLine="645"/>
        <w:rPr>
          <w:rFonts w:ascii="仿宋" w:hAnsi="仿宋" w:eastAsia="仿宋" w:cs="仿宋_GB2312"/>
          <w:sz w:val="32"/>
          <w:szCs w:val="32"/>
        </w:rPr>
      </w:pPr>
      <w:r>
        <w:rPr>
          <w:rFonts w:ascii="仿宋" w:hAnsi="仿宋" w:eastAsia="仿宋" w:cs="仿宋_GB2312"/>
          <w:sz w:val="32"/>
          <w:szCs w:val="32"/>
        </w:rPr>
        <w:t>博兴县机关事业单位正式工作人员</w:t>
      </w:r>
      <w:r>
        <w:rPr>
          <w:rFonts w:hint="eastAsia" w:ascii="仿宋" w:hAnsi="仿宋" w:eastAsia="仿宋" w:cs="仿宋_GB2312"/>
          <w:sz w:val="32"/>
          <w:szCs w:val="32"/>
        </w:rPr>
        <w:t>或实行人员控制总量备案管理人员</w:t>
      </w:r>
      <w:r>
        <w:rPr>
          <w:rFonts w:ascii="仿宋" w:hAnsi="仿宋" w:eastAsia="仿宋" w:cs="仿宋_GB2312"/>
          <w:sz w:val="32"/>
          <w:szCs w:val="32"/>
        </w:rPr>
        <w:t>不得应聘；其他在职人员应聘的，报名前须征得用人单位或主管部门（有用人权限）同意，进入</w:t>
      </w:r>
      <w:r>
        <w:rPr>
          <w:rFonts w:hint="eastAsia" w:ascii="仿宋" w:hAnsi="仿宋" w:eastAsia="仿宋" w:cs="仿宋_GB2312"/>
          <w:sz w:val="32"/>
          <w:szCs w:val="32"/>
        </w:rPr>
        <w:t>现场资格审查</w:t>
      </w:r>
      <w:r>
        <w:rPr>
          <w:rFonts w:ascii="仿宋" w:hAnsi="仿宋" w:eastAsia="仿宋" w:cs="仿宋_GB2312"/>
          <w:sz w:val="32"/>
          <w:szCs w:val="32"/>
        </w:rPr>
        <w:t>阶段须提交用人单位或主管部门（有用人权限）出具的同意应聘介绍信</w:t>
      </w:r>
      <w:r>
        <w:rPr>
          <w:rFonts w:hint="eastAsia" w:ascii="仿宋" w:hAnsi="仿宋" w:eastAsia="仿宋" w:cs="仿宋_GB2312"/>
          <w:sz w:val="32"/>
          <w:szCs w:val="32"/>
        </w:rPr>
        <w:t>（当时提供确有困难的，由本人申请，经招聘主管机关同意，可在考察阶段提交，逾期视为自动放弃）</w:t>
      </w:r>
      <w:r>
        <w:rPr>
          <w:rFonts w:ascii="仿宋" w:hAnsi="仿宋" w:eastAsia="仿宋" w:cs="仿宋_GB2312"/>
          <w:sz w:val="32"/>
          <w:szCs w:val="32"/>
        </w:rPr>
        <w:t>。</w:t>
      </w:r>
    </w:p>
    <w:p>
      <w:pPr>
        <w:snapToGrid w:val="0"/>
        <w:spacing w:line="560" w:lineRule="exact"/>
        <w:ind w:firstLine="630" w:firstLineChars="196"/>
        <w:rPr>
          <w:rFonts w:ascii="楷体_GB2312" w:eastAsia="楷体_GB2312"/>
          <w:b/>
          <w:sz w:val="32"/>
          <w:szCs w:val="20"/>
        </w:rPr>
      </w:pPr>
      <w:r>
        <w:rPr>
          <w:rFonts w:hint="eastAsia" w:ascii="楷体_GB2312" w:eastAsia="楷体_GB2312"/>
          <w:b/>
          <w:sz w:val="32"/>
          <w:szCs w:val="20"/>
          <w:lang w:val="en-US" w:eastAsia="zh-CN"/>
        </w:rPr>
        <w:t>9</w:t>
      </w:r>
      <w:r>
        <w:rPr>
          <w:rFonts w:hint="eastAsia" w:ascii="楷体_GB2312" w:eastAsia="楷体_GB2312"/>
          <w:b/>
          <w:sz w:val="32"/>
          <w:szCs w:val="20"/>
        </w:rPr>
        <w:t>.网上报名时有哪些注意事项？</w:t>
      </w:r>
    </w:p>
    <w:p>
      <w:pPr>
        <w:snapToGrid w:val="0"/>
        <w:spacing w:line="56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应聘人员要仔细阅读《简章》</w:t>
      </w:r>
      <w:r>
        <w:rPr>
          <w:rFonts w:hint="eastAsia" w:eastAsia="仿宋_GB2312"/>
          <w:sz w:val="32"/>
          <w:szCs w:val="32"/>
        </w:rPr>
        <w:t>、</w:t>
      </w:r>
      <w:r>
        <w:rPr>
          <w:rFonts w:eastAsia="仿宋_GB2312"/>
          <w:sz w:val="32"/>
          <w:szCs w:val="32"/>
        </w:rPr>
        <w:t>本须知</w:t>
      </w:r>
      <w:r>
        <w:rPr>
          <w:rFonts w:hint="eastAsia" w:eastAsia="仿宋_GB2312"/>
          <w:sz w:val="32"/>
          <w:szCs w:val="32"/>
        </w:rPr>
        <w:t>、网上报名系统有关要求及诚信承诺书等</w:t>
      </w:r>
      <w:r>
        <w:rPr>
          <w:rFonts w:eastAsia="仿宋_GB2312"/>
          <w:sz w:val="32"/>
          <w:szCs w:val="32"/>
        </w:rPr>
        <w:t>内容，填报的相关表格、信息等必须真实、准确、完整，能够体现报考岗位的要求。因提交报名申请材料不准确、不完整、不符合要求等因素导致未通过招聘单位资格审查的，由应聘人员本人承担相应后果。应聘人员的申请材料、</w:t>
      </w:r>
      <w:r>
        <w:rPr>
          <w:rFonts w:hint="eastAsia" w:eastAsia="仿宋_GB2312"/>
          <w:sz w:val="32"/>
          <w:szCs w:val="32"/>
        </w:rPr>
        <w:t>填报</w:t>
      </w:r>
      <w:r>
        <w:rPr>
          <w:rFonts w:eastAsia="仿宋_GB2312"/>
          <w:sz w:val="32"/>
          <w:szCs w:val="32"/>
        </w:rPr>
        <w:t>信息不实或者不符合应聘条件的，一经查实，即取消应聘资格。对伪造、变造有关证件、材料、信息，骗取考试资格的，将按照有关规定处理。</w:t>
      </w:r>
    </w:p>
    <w:p>
      <w:pPr>
        <w:snapToGrid w:val="0"/>
        <w:spacing w:line="560" w:lineRule="exact"/>
        <w:ind w:firstLine="627" w:firstLineChars="196"/>
        <w:rPr>
          <w:rFonts w:ascii="仿宋_GB2312" w:hAnsi="仿宋_GB2312" w:eastAsia="仿宋_GB2312" w:cs="仿宋_GB2312"/>
          <w:sz w:val="32"/>
        </w:rPr>
      </w:pPr>
      <w:r>
        <w:rPr>
          <w:rFonts w:hint="eastAsia" w:ascii="仿宋_GB2312" w:hAnsi="仿宋_GB2312" w:eastAsia="仿宋_GB2312" w:cs="仿宋_GB2312"/>
          <w:sz w:val="32"/>
        </w:rPr>
        <w:t>（2）网上报名系统的表项中</w:t>
      </w:r>
      <w:r>
        <w:rPr>
          <w:rFonts w:hint="eastAsia" w:ascii="黑体" w:hAnsi="黑体" w:eastAsia="黑体" w:cs="黑体"/>
          <w:sz w:val="32"/>
        </w:rPr>
        <w:t>未能涵盖报考岗位所要求的资格条件的，务必在“备注栏”中如实填写。</w:t>
      </w:r>
      <w:r>
        <w:rPr>
          <w:rFonts w:hint="eastAsia" w:ascii="仿宋_GB2312" w:hAnsi="仿宋_GB2312" w:eastAsia="仿宋_GB2312" w:cs="仿宋_GB2312"/>
          <w:sz w:val="32"/>
        </w:rPr>
        <w:t>家庭成员及其主要社会关系，必须填写姓名、工作单位及职务。学习和工作经历，必须从高中阶段开始填写，待业经历也须填写，个人经历时间不得间断。有工作经历、专业资格证书等要求的，须按如下格式填写：“具备×年（×年×月——×年×月）××工作经历；具有××证书；……”。因本人漏填、瞒报导致未通过资格审查的，责任自负。</w:t>
      </w:r>
    </w:p>
    <w:p>
      <w:pPr>
        <w:snapToGrid w:val="0"/>
        <w:spacing w:line="560" w:lineRule="exact"/>
        <w:ind w:firstLine="627" w:firstLineChars="196"/>
        <w:rPr>
          <w:rFonts w:ascii="仿宋_GB2312" w:eastAsia="仿宋_GB2312"/>
          <w:sz w:val="32"/>
        </w:rPr>
      </w:pPr>
      <w:r>
        <w:rPr>
          <w:rFonts w:hint="eastAsia" w:ascii="仿宋_GB2312" w:eastAsia="仿宋_GB2312"/>
          <w:sz w:val="32"/>
        </w:rPr>
        <w:t>（3）现工作单位信息为重要报名信息，应聘人员不得瞒报。工作单位为劳动</w:t>
      </w:r>
      <w:r>
        <w:rPr>
          <w:rFonts w:hint="eastAsia" w:ascii="仿宋_GB2312" w:hAnsi="仿宋_GB2312" w:eastAsia="仿宋_GB2312" w:cs="仿宋_GB2312"/>
          <w:sz w:val="32"/>
        </w:rPr>
        <w:t>（</w:t>
      </w:r>
      <w:r>
        <w:rPr>
          <w:rFonts w:hint="eastAsia" w:ascii="仿宋_GB2312" w:eastAsia="仿宋_GB2312"/>
          <w:sz w:val="32"/>
        </w:rPr>
        <w:t>人事</w:t>
      </w:r>
      <w:r>
        <w:rPr>
          <w:rFonts w:hint="eastAsia" w:ascii="仿宋_GB2312" w:hAnsi="仿宋_GB2312" w:eastAsia="仿宋_GB2312" w:cs="仿宋_GB2312"/>
          <w:sz w:val="32"/>
        </w:rPr>
        <w:t>）</w:t>
      </w:r>
      <w:r>
        <w:rPr>
          <w:rFonts w:hint="eastAsia" w:ascii="仿宋_GB2312" w:eastAsia="仿宋_GB2312"/>
          <w:sz w:val="32"/>
        </w:rPr>
        <w:t>关系所在单位（即社会保险缴费单位）。如无工作单位，填写“无”。工作单位信息应与工作经历信息一致。应聘人员无论是正式工作人员，还是非正式工作人员都应如实填写工作单位。劳务派遣人员应聘的，工作单位填写劳务派遣单位，并在括号内注明用工单位。工作单位、工作经历信息主要通过劳动（聘用）合同签订、社会保险缴费等情况确定。现工作单位信息填报是否真实，将在面试资格审查环节与社会保险缴费记录等进行比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both"/>
        <w:textAlignment w:val="auto"/>
        <w:rPr>
          <w:rFonts w:hint="eastAsia" w:ascii="仿宋_GB2312" w:eastAsia="仿宋_GB2312"/>
          <w:sz w:val="32"/>
        </w:rPr>
      </w:pPr>
      <w:r>
        <w:rPr>
          <w:rFonts w:hint="eastAsia" w:ascii="仿宋_GB2312" w:hAnsi="仿宋_GB2312" w:eastAsia="仿宋_GB2312" w:cs="仿宋_GB2312"/>
          <w:sz w:val="32"/>
        </w:rPr>
        <w:t>（4）</w:t>
      </w:r>
      <w:r>
        <w:rPr>
          <w:rFonts w:hint="eastAsia" w:ascii="仿宋_GB2312" w:eastAsia="仿宋_GB2312"/>
          <w:sz w:val="32"/>
        </w:rPr>
        <w:t>应聘人员必须使用本人有效期内居民身份证进行实名注册和报考，</w:t>
      </w:r>
      <w:r>
        <w:rPr>
          <w:rFonts w:eastAsia="仿宋_GB2312"/>
          <w:sz w:val="32"/>
          <w:szCs w:val="32"/>
        </w:rPr>
        <w:t>报名信息</w:t>
      </w:r>
      <w:r>
        <w:rPr>
          <w:rFonts w:hint="eastAsia" w:eastAsia="仿宋_GB2312"/>
          <w:sz w:val="32"/>
          <w:szCs w:val="32"/>
        </w:rPr>
        <w:t>经招聘单位</w:t>
      </w:r>
      <w:r>
        <w:rPr>
          <w:rFonts w:eastAsia="仿宋_GB2312"/>
          <w:sz w:val="32"/>
          <w:szCs w:val="32"/>
        </w:rPr>
        <w:t>审核通过后，所有填报信息不能修改。</w:t>
      </w:r>
      <w:r>
        <w:rPr>
          <w:rFonts w:hint="eastAsia" w:ascii="Times New Roman" w:hAnsi="Times New Roman" w:eastAsia="仿宋_GB2312" w:cs="Times New Roman"/>
          <w:sz w:val="32"/>
          <w:szCs w:val="32"/>
          <w:lang w:val="en-US" w:eastAsia="zh-CN"/>
        </w:rPr>
        <w:t>在报名时间内，初审不通过的应聘人员，可根据情况修改完善信息后继续填报原岗位或改报其他岗位。</w:t>
      </w:r>
      <w:r>
        <w:rPr>
          <w:rFonts w:hint="eastAsia" w:ascii="仿宋" w:hAnsi="仿宋" w:eastAsia="仿宋" w:cs="仿宋"/>
          <w:i w:val="0"/>
          <w:caps w:val="0"/>
          <w:color w:val="333333"/>
          <w:spacing w:val="0"/>
          <w:sz w:val="32"/>
          <w:szCs w:val="32"/>
          <w:highlight w:val="none"/>
          <w:shd w:val="clear" w:color="auto" w:fill="FFFFFF"/>
          <w:lang w:val="en-US" w:eastAsia="zh-CN"/>
        </w:rPr>
        <w:t>2023年1</w:t>
      </w:r>
      <w:r>
        <w:rPr>
          <w:rFonts w:hint="eastAsia" w:ascii="仿宋" w:hAnsi="仿宋" w:eastAsia="仿宋" w:cs="仿宋"/>
          <w:i w:val="0"/>
          <w:caps w:val="0"/>
          <w:color w:val="333333"/>
          <w:spacing w:val="0"/>
          <w:sz w:val="32"/>
          <w:szCs w:val="32"/>
          <w:highlight w:val="none"/>
          <w:shd w:val="clear" w:color="auto" w:fill="FFFFFF"/>
        </w:rPr>
        <w:t>月</w:t>
      </w:r>
      <w:r>
        <w:rPr>
          <w:rFonts w:hint="eastAsia" w:ascii="仿宋" w:hAnsi="仿宋" w:eastAsia="仿宋" w:cs="仿宋"/>
          <w:i w:val="0"/>
          <w:caps w:val="0"/>
          <w:color w:val="333333"/>
          <w:spacing w:val="0"/>
          <w:sz w:val="32"/>
          <w:szCs w:val="32"/>
          <w:highlight w:val="none"/>
          <w:shd w:val="clear" w:color="auto" w:fill="FFFFFF"/>
          <w:lang w:val="en-US" w:eastAsia="zh-CN"/>
        </w:rPr>
        <w:t>12</w:t>
      </w:r>
      <w:r>
        <w:rPr>
          <w:rFonts w:hint="eastAsia" w:ascii="仿宋" w:hAnsi="仿宋" w:eastAsia="仿宋" w:cs="仿宋"/>
          <w:i w:val="0"/>
          <w:caps w:val="0"/>
          <w:color w:val="333333"/>
          <w:spacing w:val="0"/>
          <w:sz w:val="32"/>
          <w:szCs w:val="32"/>
          <w:highlight w:val="none"/>
          <w:shd w:val="clear" w:color="auto" w:fill="FFFFFF"/>
        </w:rPr>
        <w:t>日</w:t>
      </w:r>
      <w:r>
        <w:rPr>
          <w:rFonts w:hint="eastAsia" w:ascii="仿宋" w:hAnsi="仿宋" w:eastAsia="仿宋" w:cs="仿宋"/>
          <w:i w:val="0"/>
          <w:caps w:val="0"/>
          <w:color w:val="333333"/>
          <w:spacing w:val="0"/>
          <w:sz w:val="32"/>
          <w:szCs w:val="32"/>
          <w:highlight w:val="none"/>
          <w:shd w:val="clear" w:color="auto" w:fill="FFFFFF"/>
          <w:lang w:val="en-US" w:eastAsia="zh-CN"/>
        </w:rPr>
        <w:t>16</w:t>
      </w:r>
      <w:r>
        <w:rPr>
          <w:rFonts w:hint="eastAsia" w:ascii="仿宋" w:hAnsi="仿宋" w:eastAsia="仿宋" w:cs="仿宋"/>
          <w:i w:val="0"/>
          <w:caps w:val="0"/>
          <w:color w:val="333333"/>
          <w:spacing w:val="0"/>
          <w:sz w:val="32"/>
          <w:szCs w:val="32"/>
          <w:highlight w:val="none"/>
          <w:shd w:val="clear" w:color="auto" w:fill="FFFFFF"/>
        </w:rPr>
        <w:t>:00</w:t>
      </w:r>
      <w:r>
        <w:rPr>
          <w:rFonts w:hint="eastAsia" w:ascii="仿宋" w:hAnsi="仿宋" w:eastAsia="仿宋" w:cs="仿宋"/>
          <w:i w:val="0"/>
          <w:caps w:val="0"/>
          <w:color w:val="333333"/>
          <w:spacing w:val="0"/>
          <w:sz w:val="32"/>
          <w:szCs w:val="32"/>
          <w:highlight w:val="none"/>
        </w:rPr>
        <w:t>后，</w:t>
      </w:r>
      <w:r>
        <w:rPr>
          <w:rFonts w:hint="eastAsia" w:ascii="仿宋_GB2312" w:eastAsia="仿宋_GB2312"/>
          <w:sz w:val="32"/>
          <w:szCs w:val="32"/>
          <w:highlight w:val="none"/>
        </w:rPr>
        <w:t>单位尚未初审或者初审未通过的，不能再改报其他岗位，也不能再修改、补充报名信息。</w:t>
      </w:r>
      <w:bookmarkStart w:id="0" w:name="_GoBack"/>
      <w:bookmarkEnd w:id="0"/>
      <w:r>
        <w:rPr>
          <w:rFonts w:ascii="Times New Roman" w:hAnsi="Times New Roman" w:eastAsia="仿宋_GB2312" w:cs="Times New Roman"/>
          <w:sz w:val="32"/>
          <w:szCs w:val="32"/>
        </w:rPr>
        <w:t>应聘人员应</w:t>
      </w:r>
      <w:r>
        <w:rPr>
          <w:rFonts w:hint="eastAsia" w:ascii="Times New Roman" w:hAnsi="Times New Roman" w:eastAsia="仿宋_GB2312" w:cs="Times New Roman"/>
          <w:sz w:val="32"/>
          <w:szCs w:val="32"/>
          <w:lang w:val="en-US" w:eastAsia="zh-CN"/>
        </w:rPr>
        <w:t>准确</w:t>
      </w:r>
      <w:r>
        <w:rPr>
          <w:rFonts w:ascii="Times New Roman" w:hAnsi="Times New Roman" w:eastAsia="仿宋_GB2312" w:cs="Times New Roman"/>
          <w:sz w:val="32"/>
          <w:szCs w:val="32"/>
        </w:rPr>
        <w:t>填报</w:t>
      </w:r>
      <w:r>
        <w:rPr>
          <w:rFonts w:hint="eastAsia" w:ascii="Times New Roman" w:hAnsi="Times New Roman" w:eastAsia="仿宋_GB2312" w:cs="Times New Roman"/>
          <w:sz w:val="32"/>
          <w:szCs w:val="32"/>
        </w:rPr>
        <w:t>、尽早</w:t>
      </w:r>
      <w:r>
        <w:rPr>
          <w:rFonts w:hint="eastAsia" w:eastAsia="仿宋_GB2312"/>
          <w:sz w:val="32"/>
          <w:szCs w:val="32"/>
        </w:rPr>
        <w:t>填报</w:t>
      </w:r>
      <w:r>
        <w:rPr>
          <w:rFonts w:eastAsia="仿宋_GB2312"/>
          <w:sz w:val="32"/>
          <w:szCs w:val="32"/>
        </w:rPr>
        <w:t>，及时关注报名资格初审结果。</w:t>
      </w:r>
      <w:r>
        <w:rPr>
          <w:rFonts w:hint="eastAsia" w:ascii="仿宋_GB2312" w:eastAsia="仿宋_GB2312"/>
          <w:bCs/>
          <w:sz w:val="32"/>
          <w:szCs w:val="32"/>
        </w:rPr>
        <w:t>若遇审查不通过的情形，可在规定时限内修正错误或改报其他岗位。</w:t>
      </w:r>
      <w:r>
        <w:rPr>
          <w:rFonts w:hint="eastAsia" w:ascii="仿宋_GB2312" w:eastAsia="仿宋_GB2312"/>
          <w:sz w:val="32"/>
        </w:rPr>
        <w:t>未在规定的缴费时间内完成缴费的，视为放弃报名。</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仿宋_GB2312" w:eastAsia="仿宋_GB2312"/>
          <w:sz w:val="32"/>
        </w:rPr>
      </w:pPr>
      <w:r>
        <w:rPr>
          <w:rFonts w:hint="eastAsia" w:ascii="仿宋" w:hAnsi="仿宋" w:eastAsia="仿宋" w:cs="仿宋"/>
          <w:b/>
          <w:bCs/>
          <w:color w:val="auto"/>
          <w:sz w:val="32"/>
          <w:szCs w:val="32"/>
          <w:highlight w:val="none"/>
          <w:u w:val="none"/>
        </w:rPr>
        <w:t>参考往年情况，报名初始阶段人数较少，资格</w:t>
      </w:r>
      <w:r>
        <w:rPr>
          <w:rFonts w:hint="eastAsia" w:ascii="仿宋" w:hAnsi="仿宋" w:eastAsia="仿宋" w:cs="仿宋"/>
          <w:b/>
          <w:bCs/>
          <w:color w:val="auto"/>
          <w:sz w:val="32"/>
          <w:szCs w:val="32"/>
          <w:highlight w:val="none"/>
          <w:u w:val="none"/>
          <w:lang w:eastAsia="zh-CN"/>
        </w:rPr>
        <w:t>审查</w:t>
      </w:r>
      <w:r>
        <w:rPr>
          <w:rFonts w:hint="eastAsia" w:ascii="仿宋" w:hAnsi="仿宋" w:eastAsia="仿宋" w:cs="仿宋"/>
          <w:b/>
          <w:bCs/>
          <w:color w:val="auto"/>
          <w:sz w:val="32"/>
          <w:szCs w:val="32"/>
          <w:highlight w:val="none"/>
          <w:u w:val="none"/>
        </w:rPr>
        <w:t>速度较快，报名最后两天尤其</w:t>
      </w:r>
      <w:r>
        <w:rPr>
          <w:rFonts w:hint="eastAsia" w:ascii="仿宋" w:hAnsi="仿宋" w:eastAsia="仿宋" w:cs="仿宋"/>
          <w:b/>
          <w:bCs/>
          <w:color w:val="auto"/>
          <w:sz w:val="32"/>
          <w:szCs w:val="32"/>
          <w:highlight w:val="none"/>
          <w:u w:val="none"/>
          <w:lang w:val="en-US" w:eastAsia="zh-CN"/>
        </w:rPr>
        <w:t>是</w:t>
      </w:r>
      <w:r>
        <w:rPr>
          <w:rFonts w:hint="eastAsia" w:ascii="仿宋" w:hAnsi="仿宋" w:eastAsia="仿宋" w:cs="仿宋"/>
          <w:b/>
          <w:bCs/>
          <w:color w:val="auto"/>
          <w:sz w:val="32"/>
          <w:szCs w:val="32"/>
          <w:highlight w:val="none"/>
          <w:u w:val="none"/>
        </w:rPr>
        <w:t>最后阶段报名集中，届时资格</w:t>
      </w:r>
      <w:r>
        <w:rPr>
          <w:rFonts w:hint="eastAsia" w:ascii="仿宋" w:hAnsi="仿宋" w:eastAsia="仿宋" w:cs="仿宋"/>
          <w:b/>
          <w:bCs/>
          <w:color w:val="auto"/>
          <w:sz w:val="32"/>
          <w:szCs w:val="32"/>
          <w:highlight w:val="none"/>
          <w:u w:val="none"/>
          <w:lang w:eastAsia="zh-CN"/>
        </w:rPr>
        <w:t>审查</w:t>
      </w:r>
      <w:r>
        <w:rPr>
          <w:rFonts w:hint="eastAsia" w:ascii="仿宋" w:hAnsi="仿宋" w:eastAsia="仿宋" w:cs="仿宋"/>
          <w:b/>
          <w:bCs/>
          <w:color w:val="auto"/>
          <w:sz w:val="32"/>
          <w:szCs w:val="32"/>
          <w:highlight w:val="none"/>
          <w:u w:val="none"/>
        </w:rPr>
        <w:t>速度将有所下降。建议</w:t>
      </w:r>
      <w:r>
        <w:rPr>
          <w:rFonts w:hint="eastAsia" w:ascii="仿宋" w:hAnsi="仿宋" w:eastAsia="仿宋" w:cs="仿宋"/>
          <w:b/>
          <w:bCs/>
          <w:color w:val="auto"/>
          <w:sz w:val="32"/>
          <w:szCs w:val="32"/>
          <w:highlight w:val="none"/>
          <w:u w:val="none"/>
          <w:lang w:eastAsia="zh-CN"/>
        </w:rPr>
        <w:t>应聘人员</w:t>
      </w:r>
      <w:r>
        <w:rPr>
          <w:rFonts w:hint="eastAsia" w:ascii="仿宋" w:hAnsi="仿宋" w:eastAsia="仿宋" w:cs="仿宋"/>
          <w:b/>
          <w:bCs/>
          <w:color w:val="auto"/>
          <w:sz w:val="32"/>
          <w:szCs w:val="32"/>
          <w:highlight w:val="none"/>
          <w:u w:val="none"/>
        </w:rPr>
        <w:t>合理安排报名时间，根据本人的专业、意愿和职业规划等尽早报名，尽量在网速较快的环境报名，尽量避免后期集中报名，以免错失报名机会。</w:t>
      </w:r>
    </w:p>
    <w:p>
      <w:pPr>
        <w:snapToGrid w:val="0"/>
        <w:spacing w:line="560" w:lineRule="exact"/>
        <w:ind w:firstLine="640"/>
        <w:rPr>
          <w:rFonts w:ascii="楷体" w:hAnsi="楷体" w:eastAsia="楷体" w:cs="楷体"/>
          <w:b/>
          <w:bCs/>
          <w:sz w:val="32"/>
          <w:szCs w:val="32"/>
        </w:rPr>
      </w:pPr>
      <w:r>
        <w:rPr>
          <w:rFonts w:hint="eastAsia" w:ascii="楷体" w:hAnsi="楷体" w:eastAsia="楷体" w:cs="楷体"/>
          <w:b/>
          <w:bCs/>
          <w:sz w:val="32"/>
          <w:szCs w:val="32"/>
          <w:lang w:val="en-US" w:eastAsia="zh-CN"/>
        </w:rPr>
        <w:t>10</w:t>
      </w:r>
      <w:r>
        <w:rPr>
          <w:rFonts w:ascii="楷体" w:hAnsi="楷体" w:eastAsia="楷体" w:cs="楷体"/>
          <w:b/>
          <w:bCs/>
          <w:sz w:val="32"/>
          <w:szCs w:val="32"/>
        </w:rPr>
        <w:t>.应聘人员在网上提供的照片有什么要求？</w:t>
      </w:r>
    </w:p>
    <w:p>
      <w:pPr>
        <w:snapToGrid w:val="0"/>
        <w:spacing w:line="560" w:lineRule="exact"/>
        <w:ind w:firstLine="627" w:firstLineChars="196"/>
        <w:rPr>
          <w:rFonts w:ascii="仿宋" w:hAnsi="仿宋" w:eastAsia="仿宋"/>
          <w:sz w:val="32"/>
          <w:szCs w:val="32"/>
        </w:rPr>
      </w:pPr>
      <w:r>
        <w:rPr>
          <w:rFonts w:hint="eastAsia" w:ascii="仿宋" w:hAnsi="仿宋" w:eastAsia="仿宋"/>
          <w:sz w:val="32"/>
          <w:szCs w:val="32"/>
        </w:rPr>
        <w:t>电子照片必须是近期1寸免冠照片，并且与进入面试后资格审查所提供的照片同一底版。</w:t>
      </w:r>
    </w:p>
    <w:p>
      <w:pPr>
        <w:snapToGrid w:val="0"/>
        <w:spacing w:line="560" w:lineRule="exact"/>
        <w:ind w:firstLine="640"/>
        <w:rPr>
          <w:rFonts w:ascii="楷体" w:hAnsi="楷体" w:eastAsia="楷体" w:cs="楷体"/>
          <w:b/>
          <w:bCs/>
          <w:sz w:val="32"/>
          <w:szCs w:val="32"/>
        </w:rPr>
      </w:pPr>
      <w:r>
        <w:rPr>
          <w:rFonts w:hint="eastAsia" w:ascii="楷体" w:hAnsi="楷体" w:eastAsia="楷体" w:cs="楷体"/>
          <w:b/>
          <w:bCs/>
          <w:sz w:val="32"/>
          <w:szCs w:val="32"/>
          <w:lang w:val="en-US" w:eastAsia="zh-CN"/>
        </w:rPr>
        <w:t>11</w:t>
      </w:r>
      <w:r>
        <w:rPr>
          <w:rFonts w:hint="eastAsia" w:ascii="楷体" w:hAnsi="楷体" w:eastAsia="楷体" w:cs="楷体"/>
          <w:b/>
          <w:bCs/>
          <w:sz w:val="32"/>
          <w:szCs w:val="32"/>
        </w:rPr>
        <w:t>.什么是岗位改报?</w:t>
      </w:r>
    </w:p>
    <w:p>
      <w:pPr>
        <w:snapToGrid w:val="0"/>
        <w:spacing w:line="560" w:lineRule="exact"/>
        <w:ind w:firstLine="627" w:firstLineChars="196"/>
        <w:rPr>
          <w:rFonts w:eastAsia="仿宋_GB2312"/>
          <w:sz w:val="32"/>
          <w:szCs w:val="32"/>
        </w:rPr>
      </w:pPr>
      <w:r>
        <w:rPr>
          <w:rFonts w:eastAsia="仿宋_GB2312"/>
          <w:sz w:val="32"/>
          <w:szCs w:val="32"/>
        </w:rPr>
        <w:t>为保障广大考生的应聘权利，对于应聘人数达不到规定比例，取消招聘岗位的报名人员，</w:t>
      </w:r>
      <w:r>
        <w:rPr>
          <w:rFonts w:hint="eastAsia" w:eastAsia="仿宋_GB2312"/>
          <w:sz w:val="32"/>
          <w:szCs w:val="32"/>
        </w:rPr>
        <w:t>县</w:t>
      </w:r>
      <w:r>
        <w:rPr>
          <w:rFonts w:eastAsia="仿宋_GB2312"/>
          <w:sz w:val="32"/>
          <w:szCs w:val="32"/>
        </w:rPr>
        <w:t>公开招聘主管机关将组织报名人员在规定时间内改报本次招聘中的其他符合条件岗位。改报只进行一次，未通过资格</w:t>
      </w:r>
      <w:r>
        <w:rPr>
          <w:rFonts w:hint="eastAsia" w:eastAsia="仿宋_GB2312"/>
          <w:sz w:val="32"/>
          <w:szCs w:val="32"/>
        </w:rPr>
        <w:t>初审</w:t>
      </w:r>
      <w:r>
        <w:rPr>
          <w:rFonts w:eastAsia="仿宋_GB2312"/>
          <w:sz w:val="32"/>
          <w:szCs w:val="32"/>
        </w:rPr>
        <w:t>的不能改报。</w:t>
      </w:r>
    </w:p>
    <w:p>
      <w:pPr>
        <w:spacing w:line="560" w:lineRule="exact"/>
        <w:rPr>
          <w:rFonts w:eastAsia="仿宋_GB2312"/>
          <w:sz w:val="32"/>
          <w:szCs w:val="32"/>
        </w:rPr>
      </w:pPr>
      <w:r>
        <w:rPr>
          <w:rFonts w:eastAsia="仿宋_GB2312"/>
          <w:sz w:val="32"/>
          <w:szCs w:val="32"/>
        </w:rPr>
        <w:t>　　如果报名人员不参加岗位改报或没有符合条件的其他岗位不能改报的，考试机构将为其办理笔试考务费退费。请报名人员在确认缴费后，</w:t>
      </w:r>
      <w:r>
        <w:rPr>
          <w:rFonts w:eastAsia="仿宋_GB2312"/>
          <w:kern w:val="0"/>
          <w:sz w:val="32"/>
          <w:szCs w:val="32"/>
        </w:rPr>
        <w:t>注意关注取消岗位公告，并保持联系方式畅通。</w:t>
      </w:r>
    </w:p>
    <w:p>
      <w:pPr>
        <w:snapToGrid w:val="0"/>
        <w:spacing w:line="560" w:lineRule="exact"/>
        <w:ind w:firstLine="630" w:firstLineChars="196"/>
        <w:rPr>
          <w:rFonts w:ascii="楷体_GB2312" w:eastAsia="楷体_GB2312"/>
          <w:b/>
          <w:sz w:val="32"/>
          <w:szCs w:val="20"/>
        </w:rPr>
      </w:pPr>
      <w:r>
        <w:rPr>
          <w:rFonts w:hint="eastAsia" w:ascii="楷体_GB2312" w:eastAsia="楷体_GB2312"/>
          <w:b/>
          <w:sz w:val="32"/>
          <w:szCs w:val="20"/>
          <w:lang w:val="en-US" w:eastAsia="zh-CN"/>
        </w:rPr>
        <w:t>12</w:t>
      </w:r>
      <w:r>
        <w:rPr>
          <w:rFonts w:hint="eastAsia" w:ascii="楷体_GB2312" w:eastAsia="楷体_GB2312"/>
          <w:b/>
          <w:sz w:val="32"/>
          <w:szCs w:val="20"/>
        </w:rPr>
        <w:t>.享受减免有关考务费用的农村特困大学生和城市低保人员需提供哪些证明材料？</w:t>
      </w:r>
    </w:p>
    <w:p>
      <w:pPr>
        <w:keepNext w:val="0"/>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 w:hAnsi="仿宋" w:eastAsia="仿宋" w:cs="仿宋"/>
          <w:b w:val="0"/>
          <w:bCs w:val="0"/>
          <w:color w:val="auto"/>
          <w:sz w:val="32"/>
          <w:szCs w:val="32"/>
          <w:highlight w:val="none"/>
        </w:rPr>
      </w:pPr>
      <w:r>
        <w:rPr>
          <w:rFonts w:hint="eastAsia" w:ascii="仿宋" w:hAnsi="仿宋" w:eastAsia="仿宋" w:cs="仿宋"/>
          <w:b w:val="0"/>
          <w:bCs w:val="0"/>
          <w:color w:val="auto"/>
          <w:sz w:val="32"/>
          <w:szCs w:val="32"/>
          <w:highlight w:val="none"/>
        </w:rPr>
        <w:t>（1）最低生活保障家庭人员凭其家庭所在地的县（市、区）民政部门出具的享受最低生活保障的证明或低保证；脱贫享受政策人口和防返贫监测帮扶对象凭其家庭所在地的县（市、区）乡村振兴部门出具的有关证明。</w:t>
      </w:r>
    </w:p>
    <w:p>
      <w:pPr>
        <w:keepNext w:val="0"/>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 w:hAnsi="仿宋" w:eastAsia="仿宋" w:cs="仿宋"/>
          <w:b w:val="0"/>
          <w:bCs w:val="0"/>
          <w:color w:val="auto"/>
          <w:sz w:val="32"/>
          <w:szCs w:val="32"/>
          <w:highlight w:val="none"/>
        </w:rPr>
      </w:pPr>
      <w:r>
        <w:rPr>
          <w:rFonts w:hint="eastAsia" w:ascii="仿宋" w:hAnsi="仿宋" w:eastAsia="仿宋" w:cs="仿宋"/>
          <w:b w:val="0"/>
          <w:bCs w:val="0"/>
          <w:color w:val="auto"/>
          <w:sz w:val="32"/>
          <w:szCs w:val="32"/>
          <w:highlight w:val="none"/>
        </w:rPr>
        <w:t>（2）本人身份证及联系电话。</w:t>
      </w:r>
    </w:p>
    <w:p>
      <w:pPr>
        <w:spacing w:line="600" w:lineRule="exact"/>
        <w:ind w:firstLine="707" w:firstLineChars="220"/>
        <w:rPr>
          <w:rFonts w:ascii="楷体_GB2312" w:eastAsia="楷体_GB2312"/>
          <w:b/>
          <w:sz w:val="32"/>
          <w:szCs w:val="20"/>
        </w:rPr>
      </w:pPr>
      <w:r>
        <w:rPr>
          <w:rFonts w:hint="eastAsia" w:ascii="楷体_GB2312" w:eastAsia="楷体_GB2312"/>
          <w:b/>
          <w:sz w:val="32"/>
          <w:szCs w:val="20"/>
          <w:lang w:val="en-US" w:eastAsia="zh-CN"/>
        </w:rPr>
        <w:t>13</w:t>
      </w:r>
      <w:r>
        <w:rPr>
          <w:rFonts w:hint="eastAsia" w:ascii="楷体_GB2312" w:eastAsia="楷体_GB2312"/>
          <w:b/>
          <w:sz w:val="32"/>
          <w:szCs w:val="20"/>
        </w:rPr>
        <w:t>.违纪违规及存在不诚信情形的应聘人员如何处理？</w:t>
      </w:r>
    </w:p>
    <w:p>
      <w:pPr>
        <w:autoSpaceDE w:val="0"/>
        <w:autoSpaceDN w:val="0"/>
        <w:adjustRightInd w:val="0"/>
        <w:snapToGrid w:val="0"/>
        <w:spacing w:line="560" w:lineRule="exact"/>
        <w:ind w:firstLine="624"/>
        <w:rPr>
          <w:rFonts w:ascii="仿宋_GB2312" w:hAnsi="宋体" w:eastAsia="仿宋_GB2312"/>
          <w:kern w:val="0"/>
          <w:sz w:val="32"/>
          <w:szCs w:val="20"/>
        </w:rPr>
      </w:pPr>
      <w:r>
        <w:rPr>
          <w:rFonts w:hint="eastAsia" w:ascii="仿宋_GB2312" w:hAnsi="宋体" w:eastAsia="仿宋_GB2312"/>
          <w:kern w:val="0"/>
          <w:sz w:val="32"/>
          <w:szCs w:val="20"/>
        </w:rPr>
        <w:t>应聘人员要严格遵守公开招聘的相关政策规定，遵从事业单位公开招聘主管机关、人事考试机构和招聘单位的统一安排，其</w:t>
      </w:r>
      <w:r>
        <w:rPr>
          <w:rFonts w:hint="eastAsia" w:ascii="仿宋_GB2312" w:hAnsi="宋体" w:eastAsia="仿宋_GB2312" w:cs="宋体"/>
          <w:kern w:val="0"/>
          <w:sz w:val="32"/>
          <w:szCs w:val="32"/>
        </w:rPr>
        <w:t>在应聘期间的表现，将作为公开招聘考察的重要内容之一</w:t>
      </w:r>
      <w:r>
        <w:rPr>
          <w:rFonts w:hint="eastAsia" w:ascii="仿宋_GB2312" w:hAnsi="宋体" w:eastAsia="仿宋_GB2312"/>
          <w:kern w:val="0"/>
          <w:sz w:val="32"/>
          <w:szCs w:val="20"/>
        </w:rPr>
        <w:t>。对违反公开招聘纪律的应聘人员，按照《事业单位公开招聘违纪违规行为处理规定》（中华人民共和国人力资源和社会保障部令第35号）处理。</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0F2BAD1-7DE8-4FBD-9A7C-F625844EB48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430B4FC-0501-47A0-B005-84F305C82CB2}"/>
  </w:font>
  <w:font w:name="方正小标宋简体">
    <w:panose1 w:val="03000509000000000000"/>
    <w:charset w:val="86"/>
    <w:family w:val="auto"/>
    <w:pitch w:val="default"/>
    <w:sig w:usb0="00000001" w:usb1="080E0000" w:usb2="00000000" w:usb3="00000000" w:csb0="00040000" w:csb1="00000000"/>
    <w:embedRegular r:id="rId3" w:fontKey="{6A043C1A-F732-491A-B574-C4F627F998A8}"/>
  </w:font>
  <w:font w:name="楷体_GB2312">
    <w:altName w:val="楷体"/>
    <w:panose1 w:val="02010609030101010101"/>
    <w:charset w:val="86"/>
    <w:family w:val="modern"/>
    <w:pitch w:val="default"/>
    <w:sig w:usb0="00000000" w:usb1="00000000" w:usb2="00000000" w:usb3="00000000" w:csb0="00040000" w:csb1="00000000"/>
    <w:embedRegular r:id="rId4" w:fontKey="{4B6DAE11-C7CA-4014-B93C-2675BF8C7ED0}"/>
  </w:font>
  <w:font w:name="仿宋_GB2312">
    <w:altName w:val="仿宋"/>
    <w:panose1 w:val="02010609030101010101"/>
    <w:charset w:val="86"/>
    <w:family w:val="modern"/>
    <w:pitch w:val="default"/>
    <w:sig w:usb0="00000000" w:usb1="00000000" w:usb2="00000000" w:usb3="00000000" w:csb0="00040000" w:csb1="00000000"/>
    <w:embedRegular r:id="rId5" w:fontKey="{87C36335-984E-4FAF-85A3-53B170A22D8A}"/>
  </w:font>
  <w:font w:name="仿宋">
    <w:panose1 w:val="02010609060101010101"/>
    <w:charset w:val="86"/>
    <w:family w:val="auto"/>
    <w:pitch w:val="default"/>
    <w:sig w:usb0="800002BF" w:usb1="38CF7CFA" w:usb2="00000016" w:usb3="00000000" w:csb0="00040001" w:csb1="00000000"/>
    <w:embedRegular r:id="rId6" w:fontKey="{FA9E4C99-5B43-444B-A994-149EA5C3F2DC}"/>
  </w:font>
  <w:font w:name="楷体">
    <w:panose1 w:val="02010609060101010101"/>
    <w:charset w:val="86"/>
    <w:family w:val="auto"/>
    <w:pitch w:val="default"/>
    <w:sig w:usb0="800002BF" w:usb1="38CF7CFA" w:usb2="00000016" w:usb3="00000000" w:csb0="00040001" w:csb1="00000000"/>
    <w:embedRegular r:id="rId7" w:fontKey="{CB1D9F70-8461-4B13-B876-16043F2F7892}"/>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5" o:spid="_x0000_s1025"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cwM2ZhZTE4YThiMTY1NmQ4MDQ0M2VhMmUzNDdhYjcifQ=="/>
  </w:docVars>
  <w:rsids>
    <w:rsidRoot w:val="008C3C08"/>
    <w:rsid w:val="00006D7D"/>
    <w:rsid w:val="00095DA7"/>
    <w:rsid w:val="000A010C"/>
    <w:rsid w:val="00283111"/>
    <w:rsid w:val="002C44BA"/>
    <w:rsid w:val="00441AEC"/>
    <w:rsid w:val="004E0B7D"/>
    <w:rsid w:val="004E1285"/>
    <w:rsid w:val="006161ED"/>
    <w:rsid w:val="00637297"/>
    <w:rsid w:val="006C48EC"/>
    <w:rsid w:val="007B4BA4"/>
    <w:rsid w:val="007B757A"/>
    <w:rsid w:val="007C4B29"/>
    <w:rsid w:val="00806174"/>
    <w:rsid w:val="00811AF6"/>
    <w:rsid w:val="0081522D"/>
    <w:rsid w:val="008A24CD"/>
    <w:rsid w:val="008C3C08"/>
    <w:rsid w:val="008C6543"/>
    <w:rsid w:val="00D259ED"/>
    <w:rsid w:val="00D44107"/>
    <w:rsid w:val="00D50C4F"/>
    <w:rsid w:val="00DD4930"/>
    <w:rsid w:val="00E62C2F"/>
    <w:rsid w:val="00E97029"/>
    <w:rsid w:val="00EA06CB"/>
    <w:rsid w:val="01536131"/>
    <w:rsid w:val="01577A78"/>
    <w:rsid w:val="02F87DC2"/>
    <w:rsid w:val="0385634A"/>
    <w:rsid w:val="03CE5F43"/>
    <w:rsid w:val="05177476"/>
    <w:rsid w:val="05F41A5E"/>
    <w:rsid w:val="08955281"/>
    <w:rsid w:val="08EA4637"/>
    <w:rsid w:val="09104908"/>
    <w:rsid w:val="091B6F03"/>
    <w:rsid w:val="099948FD"/>
    <w:rsid w:val="0AAE22AE"/>
    <w:rsid w:val="0AD47384"/>
    <w:rsid w:val="0B5C5726"/>
    <w:rsid w:val="0C2107CA"/>
    <w:rsid w:val="0CBB0C77"/>
    <w:rsid w:val="0F0128AE"/>
    <w:rsid w:val="0F020AFA"/>
    <w:rsid w:val="0F4E7F38"/>
    <w:rsid w:val="0FE13018"/>
    <w:rsid w:val="10EC5C5A"/>
    <w:rsid w:val="114809B7"/>
    <w:rsid w:val="11A74071"/>
    <w:rsid w:val="12CC291E"/>
    <w:rsid w:val="13070B2A"/>
    <w:rsid w:val="13A007C6"/>
    <w:rsid w:val="13DD5175"/>
    <w:rsid w:val="149A49A1"/>
    <w:rsid w:val="15396F94"/>
    <w:rsid w:val="163360DA"/>
    <w:rsid w:val="166F3BD5"/>
    <w:rsid w:val="169356EB"/>
    <w:rsid w:val="18C128CD"/>
    <w:rsid w:val="18D97A48"/>
    <w:rsid w:val="19495629"/>
    <w:rsid w:val="196114DC"/>
    <w:rsid w:val="19654CE9"/>
    <w:rsid w:val="1A472154"/>
    <w:rsid w:val="1A9D6227"/>
    <w:rsid w:val="1B4B7352"/>
    <w:rsid w:val="1C0400F8"/>
    <w:rsid w:val="1C0B0BB0"/>
    <w:rsid w:val="1C22645A"/>
    <w:rsid w:val="1C5E3063"/>
    <w:rsid w:val="1C952594"/>
    <w:rsid w:val="1D93224F"/>
    <w:rsid w:val="1DC85359"/>
    <w:rsid w:val="1DCD4993"/>
    <w:rsid w:val="1DCE7F3B"/>
    <w:rsid w:val="1ED02718"/>
    <w:rsid w:val="1F66307C"/>
    <w:rsid w:val="1F9B00C0"/>
    <w:rsid w:val="1FC009DE"/>
    <w:rsid w:val="205630F0"/>
    <w:rsid w:val="210E70DD"/>
    <w:rsid w:val="218134C0"/>
    <w:rsid w:val="21EE27C2"/>
    <w:rsid w:val="23045086"/>
    <w:rsid w:val="23C07F2E"/>
    <w:rsid w:val="24975A86"/>
    <w:rsid w:val="25CF2717"/>
    <w:rsid w:val="26B648E9"/>
    <w:rsid w:val="28B61B90"/>
    <w:rsid w:val="28B61DCA"/>
    <w:rsid w:val="28C53C4F"/>
    <w:rsid w:val="298F4F7D"/>
    <w:rsid w:val="2A761900"/>
    <w:rsid w:val="2A8F3B96"/>
    <w:rsid w:val="2A9127B2"/>
    <w:rsid w:val="2AEB315F"/>
    <w:rsid w:val="2B8B1593"/>
    <w:rsid w:val="2C184EC6"/>
    <w:rsid w:val="2CAC4D54"/>
    <w:rsid w:val="2CFD18E4"/>
    <w:rsid w:val="2D6A6AA1"/>
    <w:rsid w:val="2DE24215"/>
    <w:rsid w:val="2DEA7D33"/>
    <w:rsid w:val="2E737509"/>
    <w:rsid w:val="2E737E8D"/>
    <w:rsid w:val="2E7A26A0"/>
    <w:rsid w:val="2F50521D"/>
    <w:rsid w:val="2F527179"/>
    <w:rsid w:val="313528AE"/>
    <w:rsid w:val="32867865"/>
    <w:rsid w:val="32CF4CE0"/>
    <w:rsid w:val="33F86541"/>
    <w:rsid w:val="34A55F9D"/>
    <w:rsid w:val="34C371D2"/>
    <w:rsid w:val="351C261C"/>
    <w:rsid w:val="38A62AD6"/>
    <w:rsid w:val="38D71D6D"/>
    <w:rsid w:val="392751D7"/>
    <w:rsid w:val="397F489A"/>
    <w:rsid w:val="3A5E69D2"/>
    <w:rsid w:val="3AFC095E"/>
    <w:rsid w:val="3B636FE4"/>
    <w:rsid w:val="3C433269"/>
    <w:rsid w:val="3D365375"/>
    <w:rsid w:val="3DC079A3"/>
    <w:rsid w:val="3DEE1F90"/>
    <w:rsid w:val="3F2B0E51"/>
    <w:rsid w:val="3F976871"/>
    <w:rsid w:val="3FC27A03"/>
    <w:rsid w:val="404C3770"/>
    <w:rsid w:val="407A3623"/>
    <w:rsid w:val="41521058"/>
    <w:rsid w:val="41E86874"/>
    <w:rsid w:val="41FE1A24"/>
    <w:rsid w:val="42446D31"/>
    <w:rsid w:val="42DB5097"/>
    <w:rsid w:val="434F4124"/>
    <w:rsid w:val="43680C12"/>
    <w:rsid w:val="44281B1C"/>
    <w:rsid w:val="4441183E"/>
    <w:rsid w:val="44763B2F"/>
    <w:rsid w:val="449000D0"/>
    <w:rsid w:val="44EB7F34"/>
    <w:rsid w:val="45BF392E"/>
    <w:rsid w:val="45D3296A"/>
    <w:rsid w:val="464403F9"/>
    <w:rsid w:val="46E61FDA"/>
    <w:rsid w:val="47181139"/>
    <w:rsid w:val="47317F94"/>
    <w:rsid w:val="47900F7C"/>
    <w:rsid w:val="47A64270"/>
    <w:rsid w:val="47F0761E"/>
    <w:rsid w:val="4A493FE5"/>
    <w:rsid w:val="4ABF07BA"/>
    <w:rsid w:val="4B72791E"/>
    <w:rsid w:val="4BFF0323"/>
    <w:rsid w:val="4C4579F1"/>
    <w:rsid w:val="4C9816D1"/>
    <w:rsid w:val="4CD7599C"/>
    <w:rsid w:val="4CE17A1D"/>
    <w:rsid w:val="4D2E7D0A"/>
    <w:rsid w:val="4E320449"/>
    <w:rsid w:val="4E74315B"/>
    <w:rsid w:val="4E9A1D0F"/>
    <w:rsid w:val="4EE60A37"/>
    <w:rsid w:val="4F687B1E"/>
    <w:rsid w:val="4F813436"/>
    <w:rsid w:val="5108180F"/>
    <w:rsid w:val="519E33C0"/>
    <w:rsid w:val="51E27A91"/>
    <w:rsid w:val="51F35D0A"/>
    <w:rsid w:val="521E110C"/>
    <w:rsid w:val="523D4853"/>
    <w:rsid w:val="52AA2CA4"/>
    <w:rsid w:val="530F48B5"/>
    <w:rsid w:val="53DD49B3"/>
    <w:rsid w:val="540457DA"/>
    <w:rsid w:val="55330434"/>
    <w:rsid w:val="568C7636"/>
    <w:rsid w:val="56C1236A"/>
    <w:rsid w:val="58393A08"/>
    <w:rsid w:val="584137F6"/>
    <w:rsid w:val="58517369"/>
    <w:rsid w:val="58E2594B"/>
    <w:rsid w:val="5A236CF3"/>
    <w:rsid w:val="5A8C4AEE"/>
    <w:rsid w:val="5A981F32"/>
    <w:rsid w:val="5AC8016B"/>
    <w:rsid w:val="5B264E92"/>
    <w:rsid w:val="5BCF552A"/>
    <w:rsid w:val="5D231090"/>
    <w:rsid w:val="5D81181D"/>
    <w:rsid w:val="5F125E59"/>
    <w:rsid w:val="5F131BD1"/>
    <w:rsid w:val="5F4C67C2"/>
    <w:rsid w:val="5FA7500D"/>
    <w:rsid w:val="60160A41"/>
    <w:rsid w:val="615366FC"/>
    <w:rsid w:val="61B34647"/>
    <w:rsid w:val="61E97F57"/>
    <w:rsid w:val="62837C2D"/>
    <w:rsid w:val="64684295"/>
    <w:rsid w:val="64B17EC2"/>
    <w:rsid w:val="64B84E21"/>
    <w:rsid w:val="6529159D"/>
    <w:rsid w:val="653A7EB8"/>
    <w:rsid w:val="655663DD"/>
    <w:rsid w:val="656C203B"/>
    <w:rsid w:val="657675B9"/>
    <w:rsid w:val="67B33F51"/>
    <w:rsid w:val="67F509F9"/>
    <w:rsid w:val="68A45963"/>
    <w:rsid w:val="68BE259F"/>
    <w:rsid w:val="69932E4E"/>
    <w:rsid w:val="69AF326B"/>
    <w:rsid w:val="69DD52B6"/>
    <w:rsid w:val="6A3D1192"/>
    <w:rsid w:val="6ABA0FD0"/>
    <w:rsid w:val="6AEC3630"/>
    <w:rsid w:val="6B0F7748"/>
    <w:rsid w:val="6B233FA6"/>
    <w:rsid w:val="6C3A408E"/>
    <w:rsid w:val="6DD037DD"/>
    <w:rsid w:val="6DE35620"/>
    <w:rsid w:val="6E5A292F"/>
    <w:rsid w:val="6E6D2842"/>
    <w:rsid w:val="6F41352E"/>
    <w:rsid w:val="712B2635"/>
    <w:rsid w:val="715D2EC0"/>
    <w:rsid w:val="718D0A10"/>
    <w:rsid w:val="71AE4CD3"/>
    <w:rsid w:val="72590A49"/>
    <w:rsid w:val="72B80A9A"/>
    <w:rsid w:val="73B2330F"/>
    <w:rsid w:val="73CB4FDA"/>
    <w:rsid w:val="73E02386"/>
    <w:rsid w:val="740A4EF9"/>
    <w:rsid w:val="74450377"/>
    <w:rsid w:val="753A7A60"/>
    <w:rsid w:val="76842AD0"/>
    <w:rsid w:val="772A18B3"/>
    <w:rsid w:val="781C65FC"/>
    <w:rsid w:val="782B3884"/>
    <w:rsid w:val="786A5978"/>
    <w:rsid w:val="78C33192"/>
    <w:rsid w:val="78CC4E73"/>
    <w:rsid w:val="79260F00"/>
    <w:rsid w:val="79D321D4"/>
    <w:rsid w:val="7A1F0E00"/>
    <w:rsid w:val="7A65624C"/>
    <w:rsid w:val="7A6809D7"/>
    <w:rsid w:val="7A8E0C98"/>
    <w:rsid w:val="7B5140A1"/>
    <w:rsid w:val="7BAE0379"/>
    <w:rsid w:val="7C0A708B"/>
    <w:rsid w:val="7E8F2BCB"/>
    <w:rsid w:val="7E9B156F"/>
    <w:rsid w:val="7EC83CDC"/>
    <w:rsid w:val="7F97520C"/>
    <w:rsid w:val="7FC50584"/>
    <w:rsid w:val="7FEA1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customStyle="1" w:styleId="8">
    <w:name w:val="页脚 Char"/>
    <w:basedOn w:val="7"/>
    <w:link w:val="3"/>
    <w:qFormat/>
    <w:uiPriority w:val="0"/>
    <w:rPr>
      <w:rFonts w:ascii="Times New Roman" w:hAnsi="Times New Roman" w:eastAsia="宋体" w:cs="Times New Roman"/>
      <w:sz w:val="18"/>
      <w:szCs w:val="24"/>
    </w:rPr>
  </w:style>
  <w:style w:type="paragraph" w:customStyle="1" w:styleId="9">
    <w:name w:val="纯文本1"/>
    <w:basedOn w:val="1"/>
    <w:qFormat/>
    <w:uiPriority w:val="0"/>
    <w:pPr>
      <w:autoSpaceDE w:val="0"/>
      <w:autoSpaceDN w:val="0"/>
      <w:adjustRightInd w:val="0"/>
    </w:pPr>
    <w:rPr>
      <w:rFonts w:ascii="宋体"/>
      <w:sz w:val="20"/>
      <w:szCs w:val="20"/>
    </w:rPr>
  </w:style>
  <w:style w:type="character" w:customStyle="1" w:styleId="10">
    <w:name w:val="页眉 Char"/>
    <w:basedOn w:val="7"/>
    <w:link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3128</Words>
  <Characters>3183</Characters>
  <Lines>31</Lines>
  <Paragraphs>8</Paragraphs>
  <TotalTime>0</TotalTime>
  <ScaleCrop>false</ScaleCrop>
  <LinksUpToDate>false</LinksUpToDate>
  <CharactersWithSpaces>3186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2021-04-20T01:06:00Z</dcterms:created>
  <dc:creator>China</dc:creator>
  <cp:lastModifiedBy>骋</cp:lastModifiedBy>
  <dcterms:modified xsi:type="dcterms:W3CDTF">2022-12-30T01:31:43Z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FA6AE3B516BA46FF8E79CFED345E8CBF</vt:lpwstr>
  </property>
</Properties>
</file>