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hint="eastAsia"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hint="eastAsia"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</w:t>
      </w:r>
      <w:r>
        <w:rPr>
          <w:rFonts w:hint="eastAsia" w:ascii="仿宋_GB2312" w:hAnsi="仿宋" w:eastAsia="仿宋_GB2312"/>
          <w:sz w:val="32"/>
          <w:szCs w:val="32"/>
        </w:rPr>
        <w:t>《专业技术人员资格考试违纪违规行为处理规定》（人力资源社会保障部第31号令）</w:t>
      </w:r>
      <w:r>
        <w:rPr>
          <w:rFonts w:hint="eastAsia" w:ascii="仿宋_GB2312" w:hAnsi="宋体" w:eastAsia="仿宋_GB2312"/>
          <w:sz w:val="32"/>
          <w:szCs w:val="32"/>
        </w:rPr>
        <w:t>有关规定接受处理。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4"/>
    <w:rsid w:val="00456A14"/>
    <w:rsid w:val="00DD290E"/>
    <w:rsid w:val="00EF4A85"/>
    <w:rsid w:val="2C5737E0"/>
    <w:rsid w:val="60E2048D"/>
    <w:rsid w:val="63836CDA"/>
    <w:rsid w:val="757A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uiPriority w:val="0"/>
    <w:rPr>
      <w:rFonts w:ascii="宋体" w:hAnsi="Courier New" w:cs="Courier New"/>
      <w:szCs w:val="21"/>
    </w:rPr>
  </w:style>
  <w:style w:type="paragraph" w:customStyle="1" w:styleId="5">
    <w:name w:val=" Char"/>
    <w:basedOn w:val="1"/>
    <w:uiPriority w:val="0"/>
    <w:rPr>
      <w:rFonts w:ascii="宋体" w:hAnsi="宋体" w:cs="Courier New"/>
      <w:sz w:val="32"/>
      <w:szCs w:val="32"/>
    </w:rPr>
  </w:style>
  <w:style w:type="character" w:customStyle="1" w:styleId="6">
    <w:name w:val="纯文本 字符"/>
    <w:basedOn w:val="3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27</Words>
  <Characters>155</Characters>
  <Lines>1</Lines>
  <Paragraphs>1</Paragraphs>
  <ScaleCrop>false</ScaleCrop>
  <LinksUpToDate>false</LinksUpToDate>
  <CharactersWithSpaces>181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Enbin</cp:lastModifiedBy>
  <dcterms:modified xsi:type="dcterms:W3CDTF">2022-12-27T01:14:36Z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