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spacing w:line="580" w:lineRule="exact"/>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附件2：</w:t>
      </w:r>
    </w:p>
    <w:p>
      <w:pPr>
        <w:keepLines w:val="0"/>
        <w:pageBreakBefore w:val="0"/>
        <w:kinsoku/>
        <w:overflowPunct/>
        <w:topLinePunct w:val="0"/>
        <w:bidi w:val="0"/>
        <w:spacing w:line="580" w:lineRule="exact"/>
        <w:textAlignment w:val="auto"/>
        <w:rPr>
          <w:rFonts w:hint="default" w:ascii="Times New Roman" w:hAnsi="Times New Roman" w:cs="Times New Roman"/>
          <w:b/>
          <w:color w:val="auto"/>
          <w:kern w:val="0"/>
          <w:sz w:val="32"/>
          <w:szCs w:val="32"/>
        </w:rPr>
      </w:pP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方正小标宋简体" w:hAnsi="方正小标宋简体" w:eastAsia="方正小标宋简体" w:cs="方正小标宋简体"/>
          <w:b w:val="0"/>
          <w:bCs w:val="0"/>
          <w:i w:val="0"/>
          <w:iCs w:val="0"/>
          <w:caps w:val="0"/>
          <w:color w:val="auto"/>
          <w:spacing w:val="0"/>
          <w:kern w:val="0"/>
          <w:sz w:val="44"/>
          <w:szCs w:val="44"/>
          <w:shd w:val="clear" w:color="auto" w:fill="FFFFFF"/>
          <w:lang w:val="en-US" w:eastAsia="zh-CN" w:bidi="ar"/>
        </w:rPr>
      </w:pPr>
      <w:r>
        <w:rPr>
          <w:rFonts w:hint="eastAsia" w:ascii="方正小标宋简体" w:hAnsi="方正小标宋简体" w:eastAsia="方正小标宋简体" w:cs="方正小标宋简体"/>
          <w:b w:val="0"/>
          <w:bCs w:val="0"/>
          <w:i w:val="0"/>
          <w:iCs w:val="0"/>
          <w:caps w:val="0"/>
          <w:color w:val="auto"/>
          <w:spacing w:val="0"/>
          <w:kern w:val="0"/>
          <w:sz w:val="44"/>
          <w:szCs w:val="44"/>
          <w:shd w:val="clear" w:color="auto" w:fill="FFFFFF"/>
          <w:lang w:val="en-US" w:eastAsia="zh-CN" w:bidi="ar"/>
        </w:rPr>
        <w:t>2022年峄城区公立医院公开招聘</w:t>
      </w: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方正小标宋简体" w:hAnsi="方正小标宋简体" w:eastAsia="方正小标宋简体" w:cs="方正小标宋简体"/>
          <w:b w:val="0"/>
          <w:bCs w:val="0"/>
          <w:i w:val="0"/>
          <w:iCs w:val="0"/>
          <w:caps w:val="0"/>
          <w:color w:val="auto"/>
          <w:spacing w:val="0"/>
          <w:kern w:val="0"/>
          <w:sz w:val="44"/>
          <w:szCs w:val="44"/>
          <w:shd w:val="clear" w:color="auto" w:fill="FFFFFF"/>
          <w:lang w:val="en-US" w:eastAsia="zh-CN" w:bidi="ar"/>
        </w:rPr>
      </w:pPr>
      <w:r>
        <w:rPr>
          <w:rFonts w:hint="eastAsia" w:ascii="方正小标宋简体" w:hAnsi="方正小标宋简体" w:eastAsia="方正小标宋简体" w:cs="方正小标宋简体"/>
          <w:b w:val="0"/>
          <w:bCs w:val="0"/>
          <w:i w:val="0"/>
          <w:iCs w:val="0"/>
          <w:caps w:val="0"/>
          <w:color w:val="auto"/>
          <w:spacing w:val="0"/>
          <w:kern w:val="0"/>
          <w:sz w:val="44"/>
          <w:szCs w:val="44"/>
          <w:shd w:val="clear" w:color="auto" w:fill="FFFFFF"/>
          <w:lang w:val="en-US" w:eastAsia="zh-CN" w:bidi="ar"/>
        </w:rPr>
        <w:t>备案制工作人员应聘须知</w:t>
      </w:r>
    </w:p>
    <w:p>
      <w:pPr>
        <w:keepLines w:val="0"/>
        <w:pageBreakBefore w:val="0"/>
        <w:kinsoku/>
        <w:overflowPunct/>
        <w:topLinePunct w:val="0"/>
        <w:bidi w:val="0"/>
        <w:spacing w:line="580" w:lineRule="exact"/>
        <w:jc w:val="center"/>
        <w:textAlignment w:val="auto"/>
        <w:rPr>
          <w:rFonts w:hint="default" w:ascii="Times New Roman" w:hAnsi="Times New Roman" w:eastAsia="方正小标宋简体" w:cs="Times New Roman"/>
          <w:color w:val="auto"/>
          <w:kern w:val="0"/>
          <w:sz w:val="24"/>
        </w:rPr>
      </w:pPr>
    </w:p>
    <w:p>
      <w:pPr>
        <w:keepNext w:val="0"/>
        <w:keepLines w:val="0"/>
        <w:pageBreakBefore w:val="0"/>
        <w:kinsoku/>
        <w:wordWrap/>
        <w:overflowPunct/>
        <w:topLinePunct w:val="0"/>
        <w:bidi w:val="0"/>
        <w:snapToGrid w:val="0"/>
        <w:spacing w:line="580" w:lineRule="exact"/>
        <w:ind w:firstLine="640" w:firstLineChars="200"/>
        <w:textAlignment w:val="auto"/>
        <w:rPr>
          <w:rFonts w:hint="default" w:ascii="Times New Roman" w:hAnsi="Times New Roman" w:eastAsia="黑体" w:cs="Times New Roman"/>
          <w:b w:val="0"/>
          <w:bCs w:val="0"/>
          <w:color w:val="auto"/>
          <w:kern w:val="0"/>
          <w:sz w:val="32"/>
          <w:szCs w:val="32"/>
          <w:lang w:val="en-US" w:eastAsia="zh-CN"/>
        </w:rPr>
      </w:pPr>
      <w:r>
        <w:rPr>
          <w:rFonts w:hint="default" w:ascii="Times New Roman" w:hAnsi="Times New Roman" w:eastAsia="黑体" w:cs="Times New Roman"/>
          <w:b w:val="0"/>
          <w:bCs w:val="0"/>
          <w:color w:val="auto"/>
          <w:kern w:val="0"/>
          <w:sz w:val="32"/>
          <w:szCs w:val="32"/>
          <w:lang w:val="en-US" w:eastAsia="zh-CN"/>
        </w:rPr>
        <w:t>1.非普通高等学历教育的其他教育形式的毕业生是否可以应聘？</w:t>
      </w:r>
    </w:p>
    <w:p>
      <w:pPr>
        <w:keepNext w:val="0"/>
        <w:keepLines w:val="0"/>
        <w:pageBreakBefore w:val="0"/>
        <w:widowControl w:val="0"/>
        <w:kinsoku/>
        <w:wordWrap/>
        <w:overflowPunct/>
        <w:topLinePunct w:val="0"/>
        <w:bidi w:val="0"/>
        <w:spacing w:line="580" w:lineRule="exact"/>
        <w:ind w:firstLine="64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国内非普通高等学历教育的其他教育形式（自学考试、成人教育、网络教育、夜大、电大等）毕业生取得毕业证（学位证）后，符合岗位要求资格条件的，均可应聘。</w:t>
      </w:r>
    </w:p>
    <w:p>
      <w:pPr>
        <w:keepNext w:val="0"/>
        <w:keepLines w:val="0"/>
        <w:pageBreakBefore w:val="0"/>
        <w:kinsoku/>
        <w:wordWrap/>
        <w:overflowPunct/>
        <w:topLinePunct w:val="0"/>
        <w:bidi w:val="0"/>
        <w:snapToGrid w:val="0"/>
        <w:spacing w:line="580" w:lineRule="exact"/>
        <w:ind w:firstLine="640" w:firstLineChars="200"/>
        <w:textAlignment w:val="auto"/>
        <w:rPr>
          <w:rFonts w:hint="default" w:ascii="Times New Roman" w:hAnsi="Times New Roman" w:eastAsia="黑体" w:cs="Times New Roman"/>
          <w:b w:val="0"/>
          <w:bCs w:val="0"/>
          <w:color w:val="auto"/>
          <w:kern w:val="0"/>
          <w:sz w:val="32"/>
          <w:szCs w:val="32"/>
          <w:lang w:val="en-US" w:eastAsia="zh-CN"/>
        </w:rPr>
      </w:pPr>
      <w:r>
        <w:rPr>
          <w:rFonts w:hint="default" w:ascii="Times New Roman" w:hAnsi="Times New Roman" w:eastAsia="黑体" w:cs="Times New Roman"/>
          <w:b w:val="0"/>
          <w:bCs w:val="0"/>
          <w:color w:val="auto"/>
          <w:kern w:val="0"/>
          <w:sz w:val="32"/>
          <w:szCs w:val="32"/>
          <w:lang w:val="en-US" w:eastAsia="zh-CN"/>
        </w:rPr>
        <w:t>2.如何理解“在读的非应届毕业生”不得应聘？</w:t>
      </w:r>
    </w:p>
    <w:p>
      <w:pPr>
        <w:pStyle w:val="20"/>
        <w:keepNext w:val="0"/>
        <w:keepLines w:val="0"/>
        <w:pageBreakBefore w:val="0"/>
        <w:widowControl w:val="0"/>
        <w:kinsoku/>
        <w:wordWrap/>
        <w:overflowPunct/>
        <w:topLinePunct w:val="0"/>
        <w:bidi w:val="0"/>
        <w:spacing w:line="580" w:lineRule="exact"/>
        <w:ind w:firstLine="624"/>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“在读的非应届毕业生”，是指全脱产在校学习的国内普通高等学历教育学生和国（境）外留学人员，于</w:t>
      </w:r>
      <w:r>
        <w:rPr>
          <w:rFonts w:hint="eastAsia" w:ascii="Times New Roman" w:eastAsia="仿宋_GB2312" w:cs="Times New Roman"/>
          <w:color w:val="auto"/>
          <w:kern w:val="2"/>
          <w:sz w:val="32"/>
          <w:szCs w:val="32"/>
          <w:lang w:val="en-US" w:eastAsia="zh-CN" w:bidi="ar-SA"/>
        </w:rPr>
        <w:t>2022年7月31日</w:t>
      </w:r>
      <w:r>
        <w:rPr>
          <w:rFonts w:hint="default" w:ascii="Times New Roman" w:hAnsi="Times New Roman" w:eastAsia="仿宋_GB2312" w:cs="Times New Roman"/>
          <w:color w:val="auto"/>
          <w:kern w:val="2"/>
          <w:sz w:val="32"/>
          <w:szCs w:val="32"/>
          <w:lang w:val="en-US" w:eastAsia="zh-CN" w:bidi="ar-SA"/>
        </w:rPr>
        <w:t>前未取得毕业证的，不得报考。</w:t>
      </w:r>
    </w:p>
    <w:p>
      <w:pPr>
        <w:keepNext w:val="0"/>
        <w:keepLines w:val="0"/>
        <w:pageBreakBefore w:val="0"/>
        <w:kinsoku/>
        <w:wordWrap/>
        <w:overflowPunct/>
        <w:topLinePunct w:val="0"/>
        <w:bidi w:val="0"/>
        <w:snapToGrid w:val="0"/>
        <w:spacing w:line="580" w:lineRule="exact"/>
        <w:ind w:firstLine="640" w:firstLineChars="200"/>
        <w:textAlignment w:val="auto"/>
        <w:rPr>
          <w:rFonts w:hint="default" w:ascii="Times New Roman" w:hAnsi="Times New Roman" w:eastAsia="黑体" w:cs="Times New Roman"/>
          <w:color w:val="auto"/>
          <w:kern w:val="0"/>
          <w:sz w:val="32"/>
          <w:szCs w:val="32"/>
        </w:rPr>
      </w:pPr>
      <w:r>
        <w:rPr>
          <w:rFonts w:hint="default" w:ascii="Times New Roman" w:hAnsi="Times New Roman" w:eastAsia="黑体" w:cs="Times New Roman"/>
          <w:color w:val="auto"/>
          <w:kern w:val="0"/>
          <w:sz w:val="32"/>
          <w:szCs w:val="32"/>
          <w:lang w:val="en-US" w:eastAsia="zh-CN"/>
        </w:rPr>
        <w:t>3</w:t>
      </w:r>
      <w:r>
        <w:rPr>
          <w:rFonts w:hint="default" w:ascii="Times New Roman" w:hAnsi="Times New Roman" w:eastAsia="黑体" w:cs="Times New Roman"/>
          <w:color w:val="auto"/>
          <w:kern w:val="0"/>
          <w:sz w:val="32"/>
          <w:szCs w:val="32"/>
        </w:rPr>
        <w:t>.具有多个学历层次的应聘人员以其低层次学历报考的，其应聘条件如何审核？</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具有多个学历层次的应聘人员以其低层次学历报考的，其年龄、学历性质等应聘条件，均按其低层次学历的要求进行审核。</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黑体" w:cs="Times New Roman"/>
          <w:color w:val="auto"/>
          <w:kern w:val="0"/>
          <w:sz w:val="32"/>
          <w:szCs w:val="32"/>
        </w:rPr>
      </w:pPr>
      <w:r>
        <w:rPr>
          <w:rFonts w:hint="default" w:ascii="Times New Roman" w:hAnsi="Times New Roman" w:eastAsia="黑体" w:cs="Times New Roman"/>
          <w:color w:val="auto"/>
          <w:kern w:val="0"/>
          <w:sz w:val="32"/>
          <w:szCs w:val="32"/>
          <w:lang w:val="en-US" w:eastAsia="zh-CN"/>
        </w:rPr>
        <w:t>4</w:t>
      </w:r>
      <w:r>
        <w:rPr>
          <w:rFonts w:hint="default" w:ascii="Times New Roman" w:hAnsi="Times New Roman" w:eastAsia="黑体" w:cs="Times New Roman"/>
          <w:color w:val="auto"/>
          <w:kern w:val="0"/>
          <w:sz w:val="32"/>
          <w:szCs w:val="32"/>
        </w:rPr>
        <w:t>.对报考所需的资格资质证书取得时间、时效有何要求？专业工作经历等相关工作经历时间如何认定？</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i w:val="0"/>
          <w:iCs w:val="0"/>
          <w:caps w:val="0"/>
          <w:color w:val="auto"/>
          <w:spacing w:val="0"/>
          <w:sz w:val="32"/>
          <w:szCs w:val="32"/>
          <w:shd w:val="clear" w:fill="FFFFFF"/>
        </w:rPr>
        <w:t>应聘人员的相关证书及材料</w:t>
      </w:r>
      <w:r>
        <w:rPr>
          <w:rFonts w:hint="default" w:ascii="Times New Roman" w:hAnsi="Times New Roman" w:eastAsia="仿宋_GB2312" w:cs="Times New Roman"/>
          <w:i w:val="0"/>
          <w:iCs w:val="0"/>
          <w:caps w:val="0"/>
          <w:color w:val="auto"/>
          <w:spacing w:val="0"/>
          <w:sz w:val="32"/>
          <w:szCs w:val="32"/>
          <w:shd w:val="clear" w:fill="FFFFFF"/>
          <w:lang w:eastAsia="zh-CN"/>
        </w:rPr>
        <w:t>，</w:t>
      </w:r>
      <w:r>
        <w:rPr>
          <w:rFonts w:hint="default" w:ascii="Times New Roman" w:hAnsi="Times New Roman" w:eastAsia="仿宋_GB2312" w:cs="Times New Roman"/>
          <w:color w:val="auto"/>
          <w:sz w:val="32"/>
          <w:szCs w:val="32"/>
        </w:rPr>
        <w:t>包括学历证书、相应学位证书在内的所有资格、资质</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证书</w:t>
      </w:r>
      <w:r>
        <w:rPr>
          <w:rFonts w:hint="default" w:ascii="Times New Roman" w:hAnsi="Times New Roman" w:eastAsia="仿宋_GB2312" w:cs="Times New Roman"/>
          <w:color w:val="auto"/>
          <w:sz w:val="32"/>
          <w:szCs w:val="32"/>
          <w:lang w:eastAsia="zh-CN"/>
        </w:rPr>
        <w:t>及证明</w:t>
      </w:r>
      <w:r>
        <w:rPr>
          <w:rFonts w:hint="default" w:ascii="Times New Roman" w:hAnsi="Times New Roman" w:eastAsia="仿宋_GB2312" w:cs="Times New Roman"/>
          <w:color w:val="auto"/>
          <w:sz w:val="32"/>
          <w:szCs w:val="32"/>
        </w:rPr>
        <w:t>，均须</w:t>
      </w:r>
      <w:r>
        <w:rPr>
          <w:rFonts w:hint="default" w:ascii="Times New Roman" w:hAnsi="Times New Roman" w:eastAsia="仿宋_GB2312" w:cs="Times New Roman"/>
          <w:color w:val="auto"/>
          <w:sz w:val="32"/>
          <w:szCs w:val="32"/>
          <w:highlight w:val="none"/>
        </w:rPr>
        <w:t>于</w:t>
      </w:r>
      <w:r>
        <w:rPr>
          <w:rFonts w:hint="eastAsia" w:eastAsia="仿宋_GB2312" w:cs="Times New Roman"/>
          <w:color w:val="auto"/>
          <w:sz w:val="32"/>
          <w:szCs w:val="32"/>
          <w:highlight w:val="none"/>
          <w:lang w:val="en-US" w:eastAsia="zh-CN"/>
        </w:rPr>
        <w:t>2023年1月10日（含）</w:t>
      </w:r>
      <w:r>
        <w:rPr>
          <w:rFonts w:hint="default" w:ascii="Times New Roman" w:hAnsi="Times New Roman" w:eastAsia="仿宋_GB2312" w:cs="Times New Roman"/>
          <w:color w:val="auto"/>
          <w:sz w:val="32"/>
          <w:szCs w:val="32"/>
          <w:lang w:eastAsia="zh-CN"/>
        </w:rPr>
        <w:t>之前取得，且在考试、考察、办理聘用手</w:t>
      </w:r>
      <w:r>
        <w:rPr>
          <w:rFonts w:hint="default" w:ascii="Times New Roman" w:hAnsi="Times New Roman" w:eastAsia="仿宋_GB2312" w:cs="Times New Roman"/>
          <w:color w:val="auto"/>
          <w:sz w:val="32"/>
          <w:szCs w:val="32"/>
        </w:rPr>
        <w:t>续等期间该证件均有效。未在规定时间内提交的，视为弃权。</w:t>
      </w:r>
    </w:p>
    <w:p>
      <w:pPr>
        <w:pStyle w:val="19"/>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5</w:t>
      </w:r>
      <w:r>
        <w:rPr>
          <w:rFonts w:hint="default" w:ascii="Times New Roman" w:hAnsi="Times New Roman" w:eastAsia="黑体" w:cs="Times New Roman"/>
          <w:color w:val="auto"/>
          <w:sz w:val="32"/>
          <w:szCs w:val="32"/>
        </w:rPr>
        <w:t>.应聘人员在报名时符合应聘条件，但在招聘过程中，自身的资格条件发生变化，不再符合应聘条件，应如何处理？</w:t>
      </w:r>
    </w:p>
    <w:p>
      <w:pPr>
        <w:pStyle w:val="19"/>
        <w:keepNext w:val="0"/>
        <w:keepLines w:val="0"/>
        <w:pageBreakBefore w:val="0"/>
        <w:widowControl w:val="0"/>
        <w:kinsoku/>
        <w:wordWrap/>
        <w:overflowPunct/>
        <w:topLinePunct w:val="0"/>
        <w:autoSpaceDE/>
        <w:autoSpaceDN/>
        <w:bidi w:val="0"/>
        <w:adjustRightInd/>
        <w:spacing w:line="580" w:lineRule="exact"/>
        <w:ind w:firstLine="640" w:firstLineChars="200"/>
        <w:jc w:val="left"/>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应聘人员一旦发生成为在读的非应届毕业生、被取消学历学位及其他失去应聘资格条件等情形，应如实报告情况，并停止应聘行为，招聘单位主管部门不再将其列为面试、体检、考察和拟聘用人选。</w:t>
      </w:r>
    </w:p>
    <w:p>
      <w:pPr>
        <w:keepNext w:val="0"/>
        <w:keepLines w:val="0"/>
        <w:pageBreakBefore w:val="0"/>
        <w:widowControl w:val="0"/>
        <w:kinsoku/>
        <w:wordWrap/>
        <w:overflowPunct/>
        <w:topLinePunct w:val="0"/>
        <w:autoSpaceDE/>
        <w:autoSpaceDN/>
        <w:bidi w:val="0"/>
        <w:adjustRightInd/>
        <w:spacing w:after="0" w:line="580" w:lineRule="exact"/>
        <w:ind w:firstLine="640" w:firstLineChars="200"/>
        <w:jc w:val="both"/>
        <w:textAlignment w:val="auto"/>
        <w:rPr>
          <w:rFonts w:hint="default" w:ascii="Times New Roman" w:hAnsi="Times New Roman" w:eastAsia="黑体" w:cs="Times New Roman"/>
          <w:color w:val="auto"/>
          <w:kern w:val="0"/>
          <w:sz w:val="32"/>
          <w:szCs w:val="32"/>
          <w:lang w:val="en-US" w:eastAsia="zh-CN" w:bidi="ar-SA"/>
        </w:rPr>
      </w:pPr>
      <w:r>
        <w:rPr>
          <w:rFonts w:hint="default" w:ascii="Times New Roman" w:hAnsi="Times New Roman" w:eastAsia="黑体" w:cs="Times New Roman"/>
          <w:color w:val="auto"/>
          <w:kern w:val="0"/>
          <w:sz w:val="32"/>
          <w:szCs w:val="32"/>
          <w:lang w:val="en-US" w:eastAsia="zh-CN" w:bidi="ar-SA"/>
        </w:rPr>
        <w:t>6</w:t>
      </w:r>
      <w:r>
        <w:rPr>
          <w:rFonts w:hint="eastAsia" w:eastAsia="黑体" w:cs="Times New Roman"/>
          <w:color w:val="auto"/>
          <w:kern w:val="0"/>
          <w:sz w:val="32"/>
          <w:szCs w:val="32"/>
          <w:lang w:val="en-US" w:eastAsia="zh-CN" w:bidi="ar-SA"/>
        </w:rPr>
        <w:t>.</w:t>
      </w:r>
      <w:r>
        <w:rPr>
          <w:rFonts w:hint="default" w:ascii="Times New Roman" w:hAnsi="Times New Roman" w:eastAsia="黑体" w:cs="Times New Roman"/>
          <w:color w:val="auto"/>
          <w:kern w:val="0"/>
          <w:sz w:val="32"/>
          <w:szCs w:val="32"/>
          <w:lang w:val="en-US" w:eastAsia="zh-CN" w:bidi="ar-SA"/>
        </w:rPr>
        <w:t>“应届毕业生”如何界定？</w:t>
      </w:r>
    </w:p>
    <w:p>
      <w:pPr>
        <w:keepNext w:val="0"/>
        <w:keepLines w:val="0"/>
        <w:pageBreakBefore w:val="0"/>
        <w:widowControl w:val="0"/>
        <w:kinsoku/>
        <w:wordWrap/>
        <w:overflowPunct/>
        <w:topLinePunct w:val="0"/>
        <w:autoSpaceDE/>
        <w:autoSpaceDN/>
        <w:bidi w:val="0"/>
        <w:adjustRightInd/>
        <w:spacing w:after="0" w:line="58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本次招聘中的“应届毕业生”，是指国内普通高等学校或承担研究生教育任务的科学研究机构中，国家统一招生且就读期间个人档案保管在毕业院校的202</w:t>
      </w:r>
      <w:r>
        <w:rPr>
          <w:rFonts w:hint="default"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年毕业生。</w:t>
      </w:r>
    </w:p>
    <w:p>
      <w:pPr>
        <w:keepNext w:val="0"/>
        <w:keepLines w:val="0"/>
        <w:pageBreakBefore w:val="0"/>
        <w:widowControl w:val="0"/>
        <w:kinsoku/>
        <w:wordWrap/>
        <w:overflowPunct/>
        <w:topLinePunct w:val="0"/>
        <w:autoSpaceDE/>
        <w:autoSpaceDN/>
        <w:bidi w:val="0"/>
        <w:adjustRightInd/>
        <w:spacing w:after="0" w:line="580" w:lineRule="exact"/>
        <w:ind w:firstLine="640" w:firstLineChars="200"/>
        <w:jc w:val="both"/>
        <w:textAlignment w:val="auto"/>
        <w:rPr>
          <w:rFonts w:hint="default" w:ascii="Times New Roman" w:hAnsi="Times New Roman" w:eastAsia="黑体" w:cs="Times New Roman"/>
          <w:color w:val="auto"/>
          <w:kern w:val="0"/>
          <w:sz w:val="32"/>
          <w:szCs w:val="32"/>
          <w:lang w:val="en-US" w:eastAsia="zh-CN" w:bidi="ar-SA"/>
        </w:rPr>
      </w:pPr>
      <w:r>
        <w:rPr>
          <w:rFonts w:hint="default" w:ascii="Times New Roman" w:hAnsi="Times New Roman" w:eastAsia="黑体" w:cs="Times New Roman"/>
          <w:color w:val="auto"/>
          <w:kern w:val="0"/>
          <w:sz w:val="32"/>
          <w:szCs w:val="32"/>
          <w:lang w:val="en-US" w:eastAsia="zh-CN" w:bidi="ar-SA"/>
        </w:rPr>
        <w:t>7</w:t>
      </w:r>
      <w:r>
        <w:rPr>
          <w:rFonts w:hint="eastAsia" w:eastAsia="黑体" w:cs="Times New Roman"/>
          <w:color w:val="auto"/>
          <w:kern w:val="0"/>
          <w:sz w:val="32"/>
          <w:szCs w:val="32"/>
          <w:lang w:val="en-US" w:eastAsia="zh-CN" w:bidi="ar-SA"/>
        </w:rPr>
        <w:t>.</w:t>
      </w:r>
      <w:r>
        <w:rPr>
          <w:rFonts w:hint="default" w:ascii="Times New Roman" w:hAnsi="Times New Roman" w:eastAsia="黑体" w:cs="Times New Roman"/>
          <w:color w:val="auto"/>
          <w:kern w:val="0"/>
          <w:sz w:val="32"/>
          <w:szCs w:val="32"/>
          <w:lang w:val="en-US" w:eastAsia="zh-CN" w:bidi="ar-SA"/>
        </w:rPr>
        <w:t>2021年</w:t>
      </w:r>
      <w:r>
        <w:rPr>
          <w:rFonts w:hint="eastAsia" w:eastAsia="黑体" w:cs="Times New Roman"/>
          <w:color w:val="auto"/>
          <w:kern w:val="0"/>
          <w:sz w:val="32"/>
          <w:szCs w:val="32"/>
          <w:lang w:val="en-US" w:eastAsia="zh-CN" w:bidi="ar-SA"/>
        </w:rPr>
        <w:t>、</w:t>
      </w:r>
      <w:r>
        <w:rPr>
          <w:rFonts w:hint="default" w:ascii="Times New Roman" w:hAnsi="Times New Roman" w:eastAsia="黑体" w:cs="Times New Roman"/>
          <w:color w:val="auto"/>
          <w:kern w:val="0"/>
          <w:sz w:val="32"/>
          <w:szCs w:val="32"/>
          <w:lang w:val="en-US" w:eastAsia="zh-CN" w:bidi="ar-SA"/>
        </w:rPr>
        <w:t>2020年普通高校毕业生可否以应届毕业生的身份报考？</w:t>
      </w:r>
    </w:p>
    <w:p>
      <w:pPr>
        <w:keepNext w:val="0"/>
        <w:keepLines w:val="0"/>
        <w:pageBreakBefore w:val="0"/>
        <w:widowControl w:val="0"/>
        <w:kinsoku/>
        <w:wordWrap/>
        <w:overflowPunct/>
        <w:topLinePunct w:val="0"/>
        <w:autoSpaceDE/>
        <w:autoSpaceDN/>
        <w:bidi w:val="0"/>
        <w:adjustRightInd/>
        <w:spacing w:after="0" w:line="58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国家统一招生的普通高校毕业生离校时和在择业期内（国家规定择业期为二年）未落实</w:t>
      </w:r>
      <w:r>
        <w:rPr>
          <w:rFonts w:hint="default" w:ascii="Times New Roman" w:hAnsi="Times New Roman" w:eastAsia="仿宋" w:cs="Times New Roman"/>
          <w:sz w:val="32"/>
          <w:szCs w:val="32"/>
          <w:lang w:eastAsia="zh-CN"/>
        </w:rPr>
        <w:t>过</w:t>
      </w:r>
      <w:r>
        <w:rPr>
          <w:rFonts w:hint="default" w:ascii="Times New Roman" w:hAnsi="Times New Roman" w:eastAsia="仿宋" w:cs="Times New Roman"/>
          <w:sz w:val="32"/>
          <w:szCs w:val="32"/>
        </w:rPr>
        <w:t>工作单位，其档案、组织关系仍保留在原毕业学校，或保留在各级毕业生就业主管部门（毕业生就业指导服务中心）、各级人才交流服务机构和各级公共就业服务机构的毕业生，可以报考限应届毕业生报考岗位。</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黑体" w:cs="Times New Roman"/>
          <w:color w:val="auto"/>
          <w:kern w:val="0"/>
          <w:sz w:val="32"/>
          <w:szCs w:val="32"/>
        </w:rPr>
      </w:pPr>
      <w:r>
        <w:rPr>
          <w:rFonts w:hint="eastAsia" w:eastAsia="黑体" w:cs="Times New Roman"/>
          <w:color w:val="auto"/>
          <w:kern w:val="0"/>
          <w:sz w:val="32"/>
          <w:szCs w:val="32"/>
          <w:lang w:val="en-US" w:eastAsia="zh-CN"/>
        </w:rPr>
        <w:t>8</w:t>
      </w:r>
      <w:r>
        <w:rPr>
          <w:rFonts w:hint="default" w:ascii="Times New Roman" w:hAnsi="Times New Roman" w:eastAsia="黑体" w:cs="Times New Roman"/>
          <w:color w:val="auto"/>
          <w:kern w:val="0"/>
          <w:sz w:val="32"/>
          <w:szCs w:val="32"/>
        </w:rPr>
        <w:t>.海归留学人员如何填报所学专业？</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海归留学人员报考，提交的专业名称须与教育部留学服务中心出具的国（境）外学历学位认证书所载专业名称相一致。</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jc w:val="both"/>
        <w:textAlignment w:val="auto"/>
        <w:rPr>
          <w:rFonts w:hint="default" w:ascii="Times New Roman" w:hAnsi="Times New Roman" w:eastAsia="黑体" w:cs="Times New Roman"/>
          <w:color w:val="auto"/>
          <w:kern w:val="2"/>
          <w:sz w:val="32"/>
          <w:szCs w:val="32"/>
          <w:lang w:val="en-US" w:eastAsia="zh-CN" w:bidi="ar-SA"/>
        </w:rPr>
      </w:pPr>
      <w:r>
        <w:rPr>
          <w:rFonts w:hint="eastAsia" w:eastAsia="黑体" w:cs="Times New Roman"/>
          <w:color w:val="auto"/>
          <w:kern w:val="0"/>
          <w:sz w:val="32"/>
          <w:szCs w:val="32"/>
          <w:lang w:val="en-US" w:eastAsia="zh-CN"/>
        </w:rPr>
        <w:t>9</w:t>
      </w:r>
      <w:r>
        <w:rPr>
          <w:rFonts w:hint="default" w:ascii="Times New Roman" w:hAnsi="Times New Roman" w:eastAsia="黑体" w:cs="Times New Roman"/>
          <w:color w:val="auto"/>
          <w:kern w:val="0"/>
          <w:sz w:val="32"/>
          <w:szCs w:val="32"/>
          <w:lang w:val="en-US" w:eastAsia="zh-CN"/>
        </w:rPr>
        <w:t>.</w:t>
      </w:r>
      <w:r>
        <w:rPr>
          <w:rFonts w:hint="default" w:ascii="Times New Roman" w:hAnsi="Times New Roman" w:eastAsia="黑体" w:cs="Times New Roman"/>
          <w:color w:val="auto"/>
          <w:kern w:val="2"/>
          <w:sz w:val="32"/>
          <w:szCs w:val="32"/>
          <w:lang w:val="en-US" w:eastAsia="zh-CN" w:bidi="ar-SA"/>
        </w:rPr>
        <w:t>报考专业中的医学影像学专业如何理解？</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right="0" w:rightChars="0" w:firstLine="672" w:firstLineChars="200"/>
        <w:jc w:val="both"/>
        <w:textAlignment w:val="auto"/>
        <w:rPr>
          <w:rFonts w:hint="default" w:ascii="Times New Roman" w:hAnsi="Times New Roman" w:eastAsia="仿宋_GB2312" w:cs="Times New Roman"/>
          <w:b w:val="0"/>
          <w:bCs w:val="0"/>
          <w:i w:val="0"/>
          <w:caps w:val="0"/>
          <w:color w:val="auto"/>
          <w:spacing w:val="8"/>
          <w:kern w:val="0"/>
          <w:sz w:val="32"/>
          <w:szCs w:val="32"/>
          <w:highlight w:val="none"/>
          <w:shd w:val="clear" w:fill="FFFFFF"/>
          <w:lang w:val="en-US" w:eastAsia="zh-CN" w:bidi="ar"/>
        </w:rPr>
      </w:pPr>
      <w:r>
        <w:rPr>
          <w:rFonts w:hint="default" w:ascii="Times New Roman" w:hAnsi="Times New Roman" w:eastAsia="仿宋_GB2312" w:cs="Times New Roman"/>
          <w:b w:val="0"/>
          <w:bCs w:val="0"/>
          <w:i w:val="0"/>
          <w:caps w:val="0"/>
          <w:color w:val="auto"/>
          <w:spacing w:val="8"/>
          <w:kern w:val="0"/>
          <w:sz w:val="32"/>
          <w:szCs w:val="32"/>
          <w:highlight w:val="none"/>
          <w:shd w:val="clear" w:fill="FFFFFF"/>
          <w:lang w:val="en-US" w:eastAsia="zh-CN" w:bidi="ar"/>
        </w:rPr>
        <w:t>本次招聘中医学影像学专业技术人员，是指能够出具影像学报告的医师，非医学技术类人员。</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jc w:val="both"/>
        <w:textAlignment w:val="auto"/>
        <w:rPr>
          <w:rFonts w:hint="default" w:ascii="Times New Roman" w:hAnsi="Times New Roman" w:eastAsia="黑体" w:cs="Times New Roman"/>
          <w:color w:val="auto"/>
          <w:kern w:val="0"/>
          <w:sz w:val="32"/>
          <w:szCs w:val="32"/>
          <w:lang w:val="en-US" w:eastAsia="zh-CN" w:bidi="ar-SA"/>
        </w:rPr>
      </w:pPr>
      <w:r>
        <w:rPr>
          <w:rFonts w:hint="eastAsia" w:eastAsia="黑体" w:cs="Times New Roman"/>
          <w:color w:val="auto"/>
          <w:kern w:val="0"/>
          <w:sz w:val="32"/>
          <w:szCs w:val="32"/>
          <w:lang w:val="en-US" w:eastAsia="zh-CN" w:bidi="ar-SA"/>
        </w:rPr>
        <w:t>10</w:t>
      </w:r>
      <w:r>
        <w:rPr>
          <w:rFonts w:hint="default" w:ascii="Times New Roman" w:hAnsi="Times New Roman" w:eastAsia="黑体" w:cs="Times New Roman"/>
          <w:color w:val="auto"/>
          <w:kern w:val="0"/>
          <w:sz w:val="32"/>
          <w:szCs w:val="32"/>
          <w:lang w:val="en-US" w:eastAsia="zh-CN" w:bidi="ar-SA"/>
        </w:rPr>
        <w:t>.如何界定应聘人员所学专业？</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right="0" w:rightChars="0" w:firstLine="640" w:firstLineChars="200"/>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以应聘人员毕业证书上注明和学信网查询的专业为准；如果以函授、成人高等教育等方式取得的本科学历报考，所学专业必须与本人以前取得前期学历所学专业一致。</w:t>
      </w:r>
    </w:p>
    <w:p>
      <w:pPr>
        <w:keepNext w:val="0"/>
        <w:keepLines w:val="0"/>
        <w:pageBreakBefore w:val="0"/>
        <w:widowControl w:val="0"/>
        <w:kinsoku/>
        <w:wordWrap/>
        <w:overflowPunct/>
        <w:topLinePunct w:val="0"/>
        <w:bidi w:val="0"/>
        <w:spacing w:line="58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eastAsia" w:eastAsia="黑体" w:cs="Times New Roman"/>
          <w:color w:val="auto"/>
          <w:kern w:val="2"/>
          <w:sz w:val="32"/>
          <w:szCs w:val="32"/>
          <w:highlight w:val="none"/>
          <w:lang w:val="en-US" w:eastAsia="zh-CN" w:bidi="ar-SA"/>
        </w:rPr>
        <w:t>11</w:t>
      </w:r>
      <w:r>
        <w:rPr>
          <w:rFonts w:hint="default" w:ascii="Times New Roman" w:hAnsi="Times New Roman" w:eastAsia="黑体" w:cs="Times New Roman"/>
          <w:color w:val="auto"/>
          <w:kern w:val="2"/>
          <w:sz w:val="32"/>
          <w:szCs w:val="32"/>
          <w:highlight w:val="none"/>
          <w:lang w:val="en-US" w:eastAsia="zh-CN" w:bidi="ar-SA"/>
        </w:rPr>
        <w:t>.</w:t>
      </w:r>
      <w:r>
        <w:rPr>
          <w:rFonts w:hint="default" w:ascii="Times New Roman" w:hAnsi="Times New Roman" w:eastAsia="黑体" w:cs="Times New Roman"/>
          <w:color w:val="auto"/>
          <w:kern w:val="0"/>
          <w:sz w:val="32"/>
          <w:szCs w:val="32"/>
          <w:lang w:val="en-US" w:eastAsia="zh-CN"/>
        </w:rPr>
        <w:t>哪些人员可以应聘面向“退役大学生士兵”招聘岗位？</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面向“退役大学生士兵”招聘岗位限以下人员应聘：在峄城区应征入伍的全日制普通高等院校大学生服役期满退出现役并取得相应学历，或高级技工学校（技师学院）全日制毕业生，毕业时取得高级工、预备技师（含技师）职业资格的退役大学生士兵。</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属于以下情形人员不得应聘面向“退役大学生士兵”招聘岗位：</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（一）符合政府安排工作条件已由政府安排工作，或符合政府安排工作条件但选择自主就业、自谋职业、灵活就业的退役士兵；</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（二）入伍前非全日制普通高等院校录取新生、在校生、毕业生，或未取得高级工、预备技师职业资格，退役后取得相应学历或职业资格；</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（三）依托地方高等院校定向培养的士官；</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（四）未服满现役（部队撤降并改等非个人原因除外）或服役期间受到党纪警告、军纪严重警告以上处分。</w:t>
      </w:r>
    </w:p>
    <w:p>
      <w:pPr>
        <w:keepNext w:val="0"/>
        <w:keepLines w:val="0"/>
        <w:pageBreakBefore w:val="0"/>
        <w:kinsoku/>
        <w:wordWrap/>
        <w:overflowPunct/>
        <w:topLinePunct w:val="0"/>
        <w:bidi w:val="0"/>
        <w:snapToGrid w:val="0"/>
        <w:spacing w:line="580" w:lineRule="exact"/>
        <w:ind w:firstLine="627" w:firstLineChars="196"/>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kern w:val="0"/>
          <w:sz w:val="32"/>
          <w:szCs w:val="32"/>
          <w:lang w:val="en-US" w:eastAsia="zh-CN"/>
        </w:rPr>
        <w:t>1</w:t>
      </w:r>
      <w:r>
        <w:rPr>
          <w:rFonts w:hint="eastAsia" w:eastAsia="黑体" w:cs="Times New Roman"/>
          <w:color w:val="auto"/>
          <w:kern w:val="0"/>
          <w:sz w:val="32"/>
          <w:szCs w:val="32"/>
          <w:lang w:val="en-US" w:eastAsia="zh-CN"/>
        </w:rPr>
        <w:t>2</w:t>
      </w:r>
      <w:r>
        <w:rPr>
          <w:rFonts w:hint="default" w:ascii="Times New Roman" w:hAnsi="Times New Roman" w:eastAsia="黑体" w:cs="Times New Roman"/>
          <w:color w:val="auto"/>
          <w:kern w:val="0"/>
          <w:sz w:val="32"/>
          <w:szCs w:val="32"/>
          <w:lang w:val="en-US" w:eastAsia="zh-CN"/>
        </w:rPr>
        <w:t>.</w:t>
      </w:r>
      <w:r>
        <w:rPr>
          <w:rFonts w:hint="default" w:ascii="Times New Roman" w:hAnsi="Times New Roman" w:eastAsia="黑体" w:cs="Times New Roman"/>
          <w:color w:val="auto"/>
          <w:sz w:val="32"/>
          <w:szCs w:val="32"/>
          <w:highlight w:val="none"/>
        </w:rPr>
        <w:t>填</w:t>
      </w:r>
      <w:r>
        <w:rPr>
          <w:rFonts w:hint="default" w:ascii="Times New Roman" w:hAnsi="Times New Roman" w:eastAsia="黑体" w:cs="Times New Roman"/>
          <w:color w:val="auto"/>
          <w:sz w:val="32"/>
          <w:szCs w:val="32"/>
        </w:rPr>
        <w:t>报相关表格、信息时需注意什么？</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仿宋_GB2312" w:cs="Times New Roman"/>
          <w:b w:val="0"/>
          <w:bCs w:val="0"/>
          <w:i w:val="0"/>
          <w:caps w:val="0"/>
          <w:color w:val="auto"/>
          <w:spacing w:val="8"/>
          <w:kern w:val="0"/>
          <w:sz w:val="32"/>
          <w:szCs w:val="32"/>
          <w:highlight w:val="cyan"/>
          <w:shd w:val="clear" w:fill="FFFFFF"/>
          <w:lang w:val="en-US" w:eastAsia="zh-CN" w:bidi="ar"/>
        </w:rPr>
      </w:pPr>
      <w:r>
        <w:rPr>
          <w:rFonts w:hint="default" w:ascii="Times New Roman" w:hAnsi="Times New Roman" w:eastAsia="仿宋_GB2312" w:cs="Times New Roman"/>
          <w:color w:val="auto"/>
          <w:kern w:val="0"/>
          <w:sz w:val="32"/>
          <w:szCs w:val="32"/>
        </w:rPr>
        <w:t>应聘人员要仔细阅读《简章》及本须知内容，填报</w:t>
      </w:r>
      <w:r>
        <w:rPr>
          <w:rFonts w:hint="default" w:ascii="Times New Roman" w:hAnsi="Times New Roman" w:eastAsia="仿宋_GB2312" w:cs="Times New Roman"/>
          <w:color w:val="auto"/>
          <w:kern w:val="0"/>
          <w:sz w:val="32"/>
          <w:szCs w:val="32"/>
          <w:lang w:eastAsia="zh-CN"/>
        </w:rPr>
        <w:t>《2022年</w:t>
      </w:r>
      <w:r>
        <w:rPr>
          <w:rFonts w:hint="default" w:ascii="Times New Roman" w:hAnsi="Times New Roman" w:eastAsia="仿宋_GB2312" w:cs="Times New Roman"/>
          <w:color w:val="auto"/>
          <w:kern w:val="0"/>
          <w:sz w:val="32"/>
          <w:szCs w:val="32"/>
          <w:lang w:val="en-US" w:eastAsia="zh-CN"/>
        </w:rPr>
        <w:t>峄城区</w:t>
      </w:r>
      <w:r>
        <w:rPr>
          <w:rFonts w:hint="default" w:ascii="Times New Roman" w:hAnsi="Times New Roman" w:eastAsia="仿宋_GB2312" w:cs="Times New Roman"/>
          <w:color w:val="auto"/>
          <w:kern w:val="0"/>
          <w:sz w:val="32"/>
          <w:szCs w:val="32"/>
          <w:lang w:eastAsia="zh-CN"/>
        </w:rPr>
        <w:t>公立医院公开招聘备案</w:t>
      </w:r>
      <w:r>
        <w:rPr>
          <w:rFonts w:hint="default" w:ascii="Times New Roman" w:hAnsi="Times New Roman" w:eastAsia="仿宋_GB2312" w:cs="Times New Roman"/>
          <w:color w:val="auto"/>
          <w:kern w:val="0"/>
          <w:sz w:val="32"/>
          <w:szCs w:val="32"/>
          <w:lang w:val="en-US" w:eastAsia="zh-CN"/>
        </w:rPr>
        <w:t>制工作人员</w:t>
      </w:r>
      <w:r>
        <w:rPr>
          <w:rFonts w:hint="default" w:ascii="Times New Roman" w:hAnsi="Times New Roman" w:eastAsia="仿宋_GB2312" w:cs="Times New Roman"/>
          <w:color w:val="auto"/>
          <w:kern w:val="0"/>
          <w:sz w:val="32"/>
          <w:szCs w:val="32"/>
          <w:lang w:eastAsia="zh-CN"/>
        </w:rPr>
        <w:t>报名登记表》</w:t>
      </w:r>
      <w:r>
        <w:rPr>
          <w:rFonts w:hint="default" w:ascii="Times New Roman" w:hAnsi="Times New Roman" w:eastAsia="仿宋_GB2312" w:cs="Times New Roman"/>
          <w:color w:val="auto"/>
          <w:kern w:val="0"/>
          <w:sz w:val="32"/>
          <w:szCs w:val="32"/>
        </w:rPr>
        <w:t>必须真实、全面、准确，主要信息填报不实的，按弄虚作假处理。</w:t>
      </w:r>
      <w:r>
        <w:rPr>
          <w:rFonts w:hint="default" w:ascii="Times New Roman" w:hAnsi="Times New Roman" w:eastAsia="仿宋_GB2312" w:cs="Times New Roman"/>
          <w:b/>
          <w:color w:val="auto"/>
          <w:sz w:val="32"/>
          <w:szCs w:val="32"/>
        </w:rPr>
        <w:t>因信息填报不全、错误等导致未通过</w:t>
      </w:r>
      <w:r>
        <w:rPr>
          <w:rFonts w:hint="default" w:ascii="Times New Roman" w:hAnsi="Times New Roman" w:eastAsia="仿宋_GB2312" w:cs="Times New Roman"/>
          <w:b/>
          <w:color w:val="auto"/>
          <w:sz w:val="32"/>
          <w:szCs w:val="32"/>
          <w:lang w:eastAsia="zh-CN"/>
        </w:rPr>
        <w:t>初审</w:t>
      </w:r>
      <w:r>
        <w:rPr>
          <w:rFonts w:hint="default" w:ascii="Times New Roman" w:hAnsi="Times New Roman" w:eastAsia="仿宋_GB2312" w:cs="Times New Roman"/>
          <w:b/>
          <w:color w:val="auto"/>
          <w:sz w:val="32"/>
          <w:szCs w:val="32"/>
        </w:rPr>
        <w:t>的，责任由应聘人员自负。</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黑体" w:cs="Times New Roman"/>
          <w:color w:val="auto"/>
          <w:kern w:val="0"/>
          <w:sz w:val="32"/>
          <w:szCs w:val="32"/>
        </w:rPr>
      </w:pPr>
      <w:r>
        <w:rPr>
          <w:rFonts w:hint="default" w:ascii="Times New Roman" w:hAnsi="Times New Roman" w:eastAsia="黑体" w:cs="Times New Roman"/>
          <w:color w:val="auto"/>
          <w:kern w:val="0"/>
          <w:sz w:val="32"/>
          <w:szCs w:val="32"/>
          <w:lang w:val="en-US" w:eastAsia="zh-CN"/>
        </w:rPr>
        <w:t>1</w:t>
      </w:r>
      <w:r>
        <w:rPr>
          <w:rFonts w:hint="eastAsia" w:eastAsia="黑体" w:cs="Times New Roman"/>
          <w:color w:val="auto"/>
          <w:kern w:val="0"/>
          <w:sz w:val="32"/>
          <w:szCs w:val="32"/>
          <w:lang w:val="en-US" w:eastAsia="zh-CN"/>
        </w:rPr>
        <w:t>3</w:t>
      </w:r>
      <w:r>
        <w:rPr>
          <w:rFonts w:hint="default" w:ascii="Times New Roman" w:hAnsi="Times New Roman" w:eastAsia="黑体" w:cs="Times New Roman"/>
          <w:color w:val="auto"/>
          <w:kern w:val="0"/>
          <w:sz w:val="32"/>
          <w:szCs w:val="32"/>
        </w:rPr>
        <w:t>.已经签订就业协议书的20</w:t>
      </w:r>
      <w:r>
        <w:rPr>
          <w:rFonts w:hint="default" w:ascii="Times New Roman" w:hAnsi="Times New Roman" w:eastAsia="黑体" w:cs="Times New Roman"/>
          <w:color w:val="auto"/>
          <w:kern w:val="0"/>
          <w:sz w:val="32"/>
          <w:szCs w:val="32"/>
          <w:lang w:val="en-US" w:eastAsia="zh-CN"/>
        </w:rPr>
        <w:t>22</w:t>
      </w:r>
      <w:r>
        <w:rPr>
          <w:rFonts w:hint="default" w:ascii="Times New Roman" w:hAnsi="Times New Roman" w:eastAsia="黑体" w:cs="Times New Roman"/>
          <w:color w:val="auto"/>
          <w:kern w:val="0"/>
          <w:sz w:val="32"/>
          <w:szCs w:val="32"/>
        </w:rPr>
        <w:t>年全日制普通高等院校毕业生，报考时应注意什么？</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已经签订就业协议书的202</w:t>
      </w:r>
      <w:r>
        <w:rPr>
          <w:rFonts w:hint="default" w:ascii="Times New Roman" w:hAnsi="Times New Roman" w:eastAsia="仿宋_GB2312" w:cs="Times New Roman"/>
          <w:color w:val="auto"/>
          <w:kern w:val="0"/>
          <w:sz w:val="32"/>
          <w:szCs w:val="32"/>
          <w:lang w:val="en-US" w:eastAsia="zh-CN"/>
        </w:rPr>
        <w:t>2</w:t>
      </w:r>
      <w:r>
        <w:rPr>
          <w:rFonts w:hint="default" w:ascii="Times New Roman" w:hAnsi="Times New Roman" w:eastAsia="仿宋_GB2312" w:cs="Times New Roman"/>
          <w:color w:val="auto"/>
          <w:kern w:val="0"/>
          <w:sz w:val="32"/>
          <w:szCs w:val="32"/>
        </w:rPr>
        <w:t>年全日制普通高等院校毕业生，在填写报名信息时，应在“现工作单位”栏填写签约单位名称</w:t>
      </w:r>
      <w:r>
        <w:rPr>
          <w:rFonts w:hint="default" w:ascii="Times New Roman" w:hAnsi="Times New Roman" w:eastAsia="仿宋_GB2312" w:cs="Times New Roman"/>
          <w:color w:val="auto"/>
          <w:kern w:val="0"/>
          <w:sz w:val="32"/>
          <w:szCs w:val="32"/>
          <w:lang w:eastAsia="zh-CN"/>
        </w:rPr>
        <w:t>，并提供</w:t>
      </w:r>
      <w:r>
        <w:rPr>
          <w:rFonts w:hint="default" w:ascii="Times New Roman" w:hAnsi="Times New Roman" w:eastAsia="仿宋_GB2312" w:cs="Times New Roman"/>
          <w:color w:val="auto"/>
          <w:kern w:val="0"/>
          <w:sz w:val="32"/>
          <w:szCs w:val="32"/>
        </w:rPr>
        <w:t>签约单位出具</w:t>
      </w:r>
      <w:r>
        <w:rPr>
          <w:rFonts w:hint="default" w:ascii="Times New Roman" w:hAnsi="Times New Roman" w:eastAsia="仿宋_GB2312" w:cs="Times New Roman"/>
          <w:color w:val="auto"/>
          <w:kern w:val="0"/>
          <w:sz w:val="32"/>
          <w:szCs w:val="32"/>
          <w:lang w:eastAsia="zh-CN"/>
        </w:rPr>
        <w:t>的</w:t>
      </w:r>
      <w:r>
        <w:rPr>
          <w:rFonts w:hint="default" w:ascii="Times New Roman" w:hAnsi="Times New Roman" w:eastAsia="仿宋_GB2312" w:cs="Times New Roman"/>
          <w:color w:val="auto"/>
          <w:kern w:val="0"/>
          <w:sz w:val="32"/>
          <w:szCs w:val="32"/>
        </w:rPr>
        <w:t>单位同意报考证明或</w:t>
      </w:r>
      <w:r>
        <w:rPr>
          <w:rFonts w:hint="default" w:ascii="Times New Roman" w:hAnsi="Times New Roman" w:eastAsia="仿宋_GB2312" w:cs="Times New Roman"/>
          <w:color w:val="auto"/>
          <w:kern w:val="0"/>
          <w:sz w:val="32"/>
          <w:szCs w:val="32"/>
          <w:lang w:eastAsia="zh-CN"/>
        </w:rPr>
        <w:t>辞职证明</w:t>
      </w:r>
      <w:r>
        <w:rPr>
          <w:rFonts w:hint="default" w:ascii="Times New Roman" w:hAnsi="Times New Roman" w:eastAsia="仿宋_GB2312" w:cs="Times New Roman"/>
          <w:color w:val="auto"/>
          <w:kern w:val="0"/>
          <w:sz w:val="32"/>
          <w:szCs w:val="32"/>
        </w:rPr>
        <w:t>。</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黑体" w:cs="Times New Roman"/>
          <w:color w:val="auto"/>
          <w:kern w:val="0"/>
          <w:sz w:val="32"/>
          <w:szCs w:val="32"/>
          <w:lang w:val="en-US" w:eastAsia="zh-CN"/>
        </w:rPr>
      </w:pPr>
      <w:r>
        <w:rPr>
          <w:rFonts w:hint="default" w:ascii="Times New Roman" w:hAnsi="Times New Roman" w:eastAsia="黑体" w:cs="Times New Roman"/>
          <w:color w:val="auto"/>
          <w:kern w:val="0"/>
          <w:sz w:val="32"/>
          <w:szCs w:val="32"/>
          <w:lang w:val="en-US" w:eastAsia="zh-CN"/>
        </w:rPr>
        <w:t>1</w:t>
      </w:r>
      <w:r>
        <w:rPr>
          <w:rFonts w:hint="eastAsia" w:eastAsia="黑体" w:cs="Times New Roman"/>
          <w:color w:val="auto"/>
          <w:kern w:val="0"/>
          <w:sz w:val="32"/>
          <w:szCs w:val="32"/>
          <w:lang w:val="en-US" w:eastAsia="zh-CN"/>
        </w:rPr>
        <w:t>4</w:t>
      </w:r>
      <w:r>
        <w:rPr>
          <w:rFonts w:hint="default" w:ascii="Times New Roman" w:hAnsi="Times New Roman" w:eastAsia="黑体" w:cs="Times New Roman"/>
          <w:color w:val="auto"/>
          <w:kern w:val="0"/>
          <w:sz w:val="32"/>
          <w:szCs w:val="32"/>
          <w:lang w:val="en-US" w:eastAsia="zh-CN"/>
        </w:rPr>
        <w:t>.进入面试的应聘人员需向招聘单位提交哪些证明材料？</w:t>
      </w:r>
    </w:p>
    <w:p>
      <w:pPr>
        <w:keepNext w:val="0"/>
        <w:keepLines w:val="0"/>
        <w:pageBreakBefore w:val="0"/>
        <w:widowControl w:val="0"/>
        <w:kinsoku/>
        <w:wordWrap/>
        <w:overflowPunct/>
        <w:topLinePunct w:val="0"/>
        <w:bidi w:val="0"/>
        <w:spacing w:line="58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进入面试的应聘人员，需按招聘岗位要求，向招聘单位提交本人相关证明材料及近期一寸同底版免冠照片2张。相关证明材料主要包括：</w:t>
      </w:r>
    </w:p>
    <w:p>
      <w:pPr>
        <w:keepNext w:val="0"/>
        <w:keepLines w:val="0"/>
        <w:pageBreakBefore w:val="0"/>
        <w:widowControl w:val="0"/>
        <w:kinsoku/>
        <w:wordWrap/>
        <w:overflowPunct/>
        <w:topLinePunct w:val="0"/>
        <w:bidi w:val="0"/>
        <w:spacing w:line="58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（1）国家承认的学历学位证书（须</w:t>
      </w:r>
      <w:r>
        <w:rPr>
          <w:rFonts w:hint="default" w:ascii="Times New Roman" w:hAnsi="Times New Roman" w:eastAsia="仿宋_GB2312" w:cs="Times New Roman"/>
          <w:color w:val="auto"/>
          <w:kern w:val="2"/>
          <w:sz w:val="32"/>
          <w:szCs w:val="32"/>
          <w:highlight w:val="none"/>
          <w:lang w:val="en-US" w:eastAsia="zh-CN" w:bidi="ar-SA"/>
        </w:rPr>
        <w:t>在</w:t>
      </w:r>
      <w:r>
        <w:rPr>
          <w:rFonts w:hint="eastAsia" w:eastAsia="仿宋_GB2312" w:cs="Times New Roman"/>
          <w:color w:val="auto"/>
          <w:kern w:val="2"/>
          <w:sz w:val="32"/>
          <w:szCs w:val="32"/>
          <w:highlight w:val="none"/>
          <w:lang w:val="en-US" w:eastAsia="zh-CN" w:bidi="ar-SA"/>
        </w:rPr>
        <w:t>2023年1月10日</w:t>
      </w:r>
      <w:bookmarkStart w:id="0" w:name="_GoBack"/>
      <w:bookmarkEnd w:id="0"/>
      <w:r>
        <w:rPr>
          <w:rFonts w:hint="default" w:ascii="Times New Roman" w:hAnsi="Times New Roman" w:eastAsia="仿宋_GB2312" w:cs="Times New Roman"/>
          <w:color w:val="auto"/>
          <w:kern w:val="2"/>
          <w:sz w:val="32"/>
          <w:szCs w:val="32"/>
          <w:highlight w:val="none"/>
          <w:lang w:val="en-US" w:eastAsia="zh-CN" w:bidi="ar-SA"/>
        </w:rPr>
        <w:t>之前取</w:t>
      </w:r>
      <w:r>
        <w:rPr>
          <w:rFonts w:hint="default" w:ascii="Times New Roman" w:hAnsi="Times New Roman" w:eastAsia="仿宋_GB2312" w:cs="Times New Roman"/>
          <w:color w:val="auto"/>
          <w:kern w:val="2"/>
          <w:sz w:val="32"/>
          <w:szCs w:val="32"/>
          <w:lang w:val="en-US" w:eastAsia="zh-CN" w:bidi="ar-SA"/>
        </w:rPr>
        <w:t>得）、身份证。</w:t>
      </w:r>
    </w:p>
    <w:p>
      <w:pPr>
        <w:keepNext w:val="0"/>
        <w:keepLines w:val="0"/>
        <w:pageBreakBefore w:val="0"/>
        <w:widowControl w:val="0"/>
        <w:kinsoku/>
        <w:wordWrap/>
        <w:overflowPunct/>
        <w:topLinePunct w:val="0"/>
        <w:bidi w:val="0"/>
        <w:spacing w:line="58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w:t>
      </w:r>
      <w:r>
        <w:rPr>
          <w:rFonts w:hint="eastAsia" w:eastAsia="仿宋_GB2312" w:cs="Times New Roman"/>
          <w:color w:val="auto"/>
          <w:kern w:val="2"/>
          <w:sz w:val="32"/>
          <w:szCs w:val="32"/>
          <w:lang w:val="en-US" w:eastAsia="zh-CN" w:bidi="ar-SA"/>
        </w:rPr>
        <w:t>2</w:t>
      </w:r>
      <w:r>
        <w:rPr>
          <w:rFonts w:hint="default" w:ascii="Times New Roman" w:hAnsi="Times New Roman" w:eastAsia="仿宋_GB2312" w:cs="Times New Roman"/>
          <w:color w:val="auto"/>
          <w:kern w:val="2"/>
          <w:sz w:val="32"/>
          <w:szCs w:val="32"/>
          <w:lang w:val="en-US" w:eastAsia="zh-CN" w:bidi="ar-SA"/>
        </w:rPr>
        <w:t>）在职人员应聘的，提交有用人权限部门或单位出具的同意应聘介绍信，对按时出具同意应聘介绍信确有困难的在职人员，经招聘单位同意，可在考察或体检阶段提供。</w:t>
      </w:r>
    </w:p>
    <w:p>
      <w:pPr>
        <w:keepNext w:val="0"/>
        <w:keepLines w:val="0"/>
        <w:pageBreakBefore w:val="0"/>
        <w:widowControl w:val="0"/>
        <w:kinsoku/>
        <w:wordWrap/>
        <w:overflowPunct/>
        <w:topLinePunct w:val="0"/>
        <w:bidi w:val="0"/>
        <w:spacing w:line="580" w:lineRule="exact"/>
        <w:ind w:firstLine="631"/>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w:t>
      </w:r>
      <w:r>
        <w:rPr>
          <w:rFonts w:hint="eastAsia" w:eastAsia="仿宋_GB2312" w:cs="Times New Roman"/>
          <w:color w:val="auto"/>
          <w:kern w:val="2"/>
          <w:sz w:val="32"/>
          <w:szCs w:val="32"/>
          <w:lang w:val="en-US" w:eastAsia="zh-CN" w:bidi="ar-SA"/>
        </w:rPr>
        <w:t>3</w:t>
      </w:r>
      <w:r>
        <w:rPr>
          <w:rFonts w:hint="default" w:ascii="Times New Roman" w:hAnsi="Times New Roman" w:eastAsia="仿宋_GB2312" w:cs="Times New Roman"/>
          <w:color w:val="auto"/>
          <w:kern w:val="2"/>
          <w:sz w:val="32"/>
          <w:szCs w:val="32"/>
          <w:lang w:val="en-US" w:eastAsia="zh-CN" w:bidi="ar-SA"/>
        </w:rPr>
        <w:t>）香港和澳门居民中的中国公民应聘的，还需提供《港澳居民来往内地通行证》；台湾学生和居民应聘的，还需提供《台湾居民来往大陆通行证》。</w:t>
      </w:r>
    </w:p>
    <w:p>
      <w:pPr>
        <w:keepNext w:val="0"/>
        <w:keepLines w:val="0"/>
        <w:pageBreakBefore w:val="0"/>
        <w:widowControl w:val="0"/>
        <w:kinsoku/>
        <w:wordWrap/>
        <w:overflowPunct/>
        <w:topLinePunct w:val="0"/>
        <w:bidi w:val="0"/>
        <w:spacing w:line="580" w:lineRule="exact"/>
        <w:ind w:firstLine="631"/>
        <w:jc w:val="both"/>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2"/>
          <w:sz w:val="32"/>
          <w:szCs w:val="32"/>
          <w:lang w:val="en-US" w:eastAsia="zh-CN" w:bidi="ar-SA"/>
        </w:rPr>
        <w:t>（</w:t>
      </w:r>
      <w:r>
        <w:rPr>
          <w:rFonts w:hint="eastAsia" w:eastAsia="仿宋_GB2312" w:cs="Times New Roman"/>
          <w:color w:val="auto"/>
          <w:kern w:val="2"/>
          <w:sz w:val="32"/>
          <w:szCs w:val="32"/>
          <w:lang w:val="en-US" w:eastAsia="zh-CN" w:bidi="ar-SA"/>
        </w:rPr>
        <w:t>4</w:t>
      </w:r>
      <w:r>
        <w:rPr>
          <w:rFonts w:hint="default" w:ascii="Times New Roman" w:hAnsi="Times New Roman" w:eastAsia="仿宋_GB2312" w:cs="Times New Roman"/>
          <w:color w:val="auto"/>
          <w:kern w:val="2"/>
          <w:sz w:val="32"/>
          <w:szCs w:val="32"/>
          <w:lang w:val="en-US" w:eastAsia="zh-CN" w:bidi="ar-SA"/>
        </w:rPr>
        <w:t>）</w:t>
      </w:r>
      <w:r>
        <w:rPr>
          <w:rFonts w:hint="default" w:ascii="Times New Roman" w:hAnsi="Times New Roman" w:eastAsia="仿宋_GB2312" w:cs="Times New Roman"/>
          <w:color w:val="auto"/>
          <w:kern w:val="0"/>
          <w:sz w:val="32"/>
          <w:szCs w:val="32"/>
          <w:lang w:val="en-US" w:eastAsia="zh-CN"/>
        </w:rPr>
        <w:t>与国（境）内高校应届毕业生同期毕业的留学回国人员应聘的，还需提供规定时间内可取得学位证书和学历学位认证材料的承诺书；已取得国（境）外学历学位证书、但未获得教育部门认证的留学回国人员应聘的，还需提供国（境）外学历学位证书及有资质的机构出具的翻译资料，并作出规定时间内可取得国（境）外学历学位认证材料的承诺。</w:t>
      </w:r>
    </w:p>
    <w:p>
      <w:pPr>
        <w:keepNext w:val="0"/>
        <w:keepLines w:val="0"/>
        <w:pageBreakBefore w:val="0"/>
        <w:widowControl w:val="0"/>
        <w:kinsoku/>
        <w:wordWrap/>
        <w:overflowPunct/>
        <w:topLinePunct w:val="0"/>
        <w:bidi w:val="0"/>
        <w:adjustRightInd w:val="0"/>
        <w:snapToGrid w:val="0"/>
        <w:spacing w:line="580" w:lineRule="exact"/>
        <w:ind w:firstLine="640" w:firstLineChars="200"/>
        <w:jc w:val="both"/>
        <w:textAlignment w:val="auto"/>
        <w:rPr>
          <w:rFonts w:hint="default" w:ascii="Times New Roman" w:hAnsi="Times New Roman" w:eastAsia="黑体" w:cs="Times New Roman"/>
          <w:color w:val="auto"/>
          <w:kern w:val="0"/>
          <w:sz w:val="32"/>
          <w:szCs w:val="32"/>
          <w:lang w:val="en-US" w:eastAsia="zh-CN"/>
        </w:rPr>
      </w:pPr>
      <w:r>
        <w:rPr>
          <w:rFonts w:hint="default" w:ascii="Times New Roman" w:hAnsi="Times New Roman" w:eastAsia="黑体" w:cs="Times New Roman"/>
          <w:color w:val="auto"/>
          <w:kern w:val="0"/>
          <w:sz w:val="32"/>
          <w:szCs w:val="32"/>
          <w:lang w:val="en-US" w:eastAsia="zh-CN"/>
        </w:rPr>
        <w:t>1</w:t>
      </w:r>
      <w:r>
        <w:rPr>
          <w:rFonts w:hint="eastAsia" w:eastAsia="黑体" w:cs="Times New Roman"/>
          <w:color w:val="auto"/>
          <w:kern w:val="0"/>
          <w:sz w:val="32"/>
          <w:szCs w:val="32"/>
          <w:lang w:val="en-US" w:eastAsia="zh-CN"/>
        </w:rPr>
        <w:t>5</w:t>
      </w:r>
      <w:r>
        <w:rPr>
          <w:rFonts w:hint="default" w:ascii="Times New Roman" w:hAnsi="Times New Roman" w:eastAsia="黑体" w:cs="Times New Roman"/>
          <w:color w:val="auto"/>
          <w:kern w:val="0"/>
          <w:sz w:val="32"/>
          <w:szCs w:val="32"/>
        </w:rPr>
        <w:t>.</w:t>
      </w:r>
      <w:r>
        <w:rPr>
          <w:rFonts w:hint="default" w:ascii="Times New Roman" w:hAnsi="Times New Roman" w:eastAsia="黑体" w:cs="Times New Roman"/>
          <w:color w:val="auto"/>
          <w:kern w:val="0"/>
          <w:sz w:val="32"/>
          <w:szCs w:val="32"/>
          <w:lang w:val="en-US" w:eastAsia="zh-CN"/>
        </w:rPr>
        <w:t>网上填写报名信息时应注意什么？</w:t>
      </w:r>
    </w:p>
    <w:p>
      <w:pPr>
        <w:keepNext w:val="0"/>
        <w:keepLines w:val="0"/>
        <w:pageBreakBefore w:val="0"/>
        <w:widowControl w:val="0"/>
        <w:kinsoku/>
        <w:wordWrap/>
        <w:overflowPunct/>
        <w:topLinePunct w:val="0"/>
        <w:bidi w:val="0"/>
        <w:spacing w:line="58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报名时，应聘人员要认真阅读网上报名系统有关要求和诚信承诺书，提交的报名申请材料必须真实、准确、完整，能够体现报考岗位的要求。因提交报名申请材料不准确、不完整、不符合要求，影响网上报名的，由应聘人员本人承担相应后果。应聘人员的申请材料、信息不实或者不符合报名条件的，一经查实，即取消报考资格。对伪造、变造有关证件、材料、信息，骗取考试资格的，按照有关规定处理。</w:t>
      </w:r>
    </w:p>
    <w:p>
      <w:pPr>
        <w:keepNext w:val="0"/>
        <w:keepLines w:val="0"/>
        <w:pageBreakBefore w:val="0"/>
        <w:widowControl w:val="0"/>
        <w:kinsoku/>
        <w:wordWrap/>
        <w:overflowPunct/>
        <w:topLinePunct w:val="0"/>
        <w:bidi w:val="0"/>
        <w:spacing w:line="58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网上报名系统的表项中未能涵盖报考岗位所要求资格条件的，务必在“备注栏”中如实填写。家庭成员及其主要社会关系，必须填写姓名、工作单位及职务。学习和工作经历，必须从高中阶段开始填写。</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default" w:ascii="Times New Roman" w:hAnsi="Times New Roman" w:eastAsia="黑体" w:cs="Times New Roman"/>
          <w:color w:val="auto"/>
          <w:kern w:val="0"/>
          <w:sz w:val="32"/>
          <w:szCs w:val="32"/>
          <w:lang w:val="en-US" w:eastAsia="zh-CN"/>
        </w:rPr>
      </w:pPr>
      <w:r>
        <w:rPr>
          <w:rFonts w:hint="default" w:ascii="Times New Roman" w:hAnsi="Times New Roman" w:eastAsia="黑体" w:cs="Times New Roman"/>
          <w:color w:val="auto"/>
          <w:kern w:val="0"/>
          <w:sz w:val="32"/>
          <w:szCs w:val="32"/>
          <w:lang w:val="en-US" w:eastAsia="zh-CN"/>
        </w:rPr>
        <w:t>16.应聘人员在网上提供的照片有什么要求？</w:t>
      </w:r>
    </w:p>
    <w:p>
      <w:pPr>
        <w:keepNext w:val="0"/>
        <w:keepLines w:val="0"/>
        <w:pageBreakBefore w:val="0"/>
        <w:widowControl w:val="0"/>
        <w:kinsoku/>
        <w:wordWrap/>
        <w:overflowPunct/>
        <w:topLinePunct w:val="0"/>
        <w:autoSpaceDE/>
        <w:autoSpaceDN/>
        <w:bidi w:val="0"/>
        <w:spacing w:after="0" w:line="58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应聘人员在上传照片前,须先下载报名系统中的“照片审核处理工具”，按照工具使用说明对本人电子照片进行处理、保存，并将处理后的照片上传。</w:t>
      </w:r>
    </w:p>
    <w:p>
      <w:pPr>
        <w:keepNext w:val="0"/>
        <w:keepLines w:val="0"/>
        <w:pageBreakBefore w:val="0"/>
        <w:widowControl w:val="0"/>
        <w:kinsoku/>
        <w:wordWrap/>
        <w:overflowPunct/>
        <w:topLinePunct w:val="0"/>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黑体" w:cs="Times New Roman"/>
          <w:color w:val="auto"/>
          <w:kern w:val="0"/>
          <w:sz w:val="32"/>
          <w:szCs w:val="32"/>
          <w:lang w:val="en-US" w:eastAsia="zh-CN"/>
        </w:rPr>
        <w:t>1</w:t>
      </w:r>
      <w:r>
        <w:rPr>
          <w:rFonts w:hint="eastAsia" w:eastAsia="黑体" w:cs="Times New Roman"/>
          <w:color w:val="auto"/>
          <w:kern w:val="0"/>
          <w:sz w:val="32"/>
          <w:szCs w:val="32"/>
          <w:lang w:val="en-US" w:eastAsia="zh-CN"/>
        </w:rPr>
        <w:t>7</w:t>
      </w:r>
      <w:r>
        <w:rPr>
          <w:rFonts w:hint="default" w:ascii="Times New Roman" w:hAnsi="Times New Roman" w:eastAsia="黑体" w:cs="Times New Roman"/>
          <w:color w:val="auto"/>
          <w:kern w:val="0"/>
          <w:sz w:val="32"/>
          <w:szCs w:val="32"/>
          <w:lang w:val="en-US" w:eastAsia="zh-CN"/>
        </w:rPr>
        <w:t>.减免考务费如何办理？</w:t>
      </w:r>
    </w:p>
    <w:p>
      <w:pPr>
        <w:keepNext w:val="0"/>
        <w:keepLines w:val="0"/>
        <w:pageBreakBefore w:val="0"/>
        <w:widowControl w:val="0"/>
        <w:kinsoku/>
        <w:wordWrap/>
        <w:overflowPunct/>
        <w:topLinePunct w:val="0"/>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拟享受减免考务费用的最低生活保障家庭人员、脱贫享受政策人口和防返贫监测帮扶对象，在报名系统完成报名信息填报并通过资格初审后，请于</w:t>
      </w:r>
      <w:r>
        <w:rPr>
          <w:rFonts w:hint="default" w:ascii="Times New Roman" w:hAnsi="Times New Roman" w:eastAsia="仿宋_GB2312" w:cs="Times New Roman"/>
          <w:b w:val="0"/>
          <w:bCs w:val="0"/>
          <w:color w:val="auto"/>
          <w:kern w:val="0"/>
          <w:sz w:val="32"/>
          <w:szCs w:val="32"/>
          <w:lang w:val="en-US" w:eastAsia="zh-CN" w:bidi="ar-SA"/>
        </w:rPr>
        <w:t>缴费截止日期前将相关材料电子版（拍照或扫描）发送至邮箱：ycqwsjrsg@zz.shandong.cn，邮件“主题”格式统一为“姓名+身份证号”。</w:t>
      </w:r>
    </w:p>
    <w:p>
      <w:pPr>
        <w:keepNext w:val="0"/>
        <w:keepLines w:val="0"/>
        <w:pageBreakBefore w:val="0"/>
        <w:widowControl w:val="0"/>
        <w:kinsoku/>
        <w:wordWrap/>
        <w:overflowPunct/>
        <w:topLinePunct w:val="0"/>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减免考务费所需材料包括：</w:t>
      </w:r>
    </w:p>
    <w:p>
      <w:pPr>
        <w:keepNext w:val="0"/>
        <w:keepLines w:val="0"/>
        <w:pageBreakBefore w:val="0"/>
        <w:widowControl w:val="0"/>
        <w:kinsoku/>
        <w:wordWrap/>
        <w:overflowPunct/>
        <w:topLinePunct w:val="0"/>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（1）最低生活保障家庭人员凭其家庭所在地的区（市）民政部门出具的享受最低生活保障的证明或低保证；脱贫享受政策人口和防返贫监测帮扶对象凭其家庭所在地的区（市）乡村振兴部门出具的有关证明。</w:t>
      </w:r>
    </w:p>
    <w:p>
      <w:pPr>
        <w:keepNext w:val="0"/>
        <w:keepLines w:val="0"/>
        <w:pageBreakBefore w:val="0"/>
        <w:widowControl w:val="0"/>
        <w:kinsoku/>
        <w:wordWrap/>
        <w:overflowPunct/>
        <w:topLinePunct w:val="0"/>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（2）本人身份证及联系电话。</w:t>
      </w:r>
    </w:p>
    <w:p>
      <w:pPr>
        <w:keepNext w:val="0"/>
        <w:keepLines w:val="0"/>
        <w:pageBreakBefore w:val="0"/>
        <w:widowControl w:val="0"/>
        <w:kinsoku/>
        <w:wordWrap/>
        <w:overflowPunct/>
        <w:topLinePunct w:val="0"/>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2"/>
          <w:sz w:val="32"/>
          <w:szCs w:val="32"/>
          <w:lang w:val="en-US" w:eastAsia="zh-CN" w:bidi="ar-SA"/>
        </w:rPr>
        <w:t>报考者邮件发送完成后，请拨打电话0632-7781180及时告知，并登录报名系统查看个人报考状态。减免申请通过后，个人报考状态将显示为“完成”。报考者须在规定时间内办理减免手续，逾期视作放弃报考资格。</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黑体" w:cs="Times New Roman"/>
          <w:color w:val="auto"/>
          <w:kern w:val="0"/>
          <w:sz w:val="32"/>
          <w:szCs w:val="32"/>
        </w:rPr>
      </w:pPr>
      <w:r>
        <w:rPr>
          <w:rFonts w:hint="default" w:ascii="Times New Roman" w:hAnsi="Times New Roman" w:eastAsia="黑体" w:cs="Times New Roman"/>
          <w:color w:val="auto"/>
          <w:kern w:val="0"/>
          <w:sz w:val="32"/>
          <w:szCs w:val="32"/>
          <w:lang w:val="en-US" w:eastAsia="zh-CN"/>
        </w:rPr>
        <w:t>1</w:t>
      </w:r>
      <w:r>
        <w:rPr>
          <w:rFonts w:hint="eastAsia" w:eastAsia="黑体" w:cs="Times New Roman"/>
          <w:color w:val="auto"/>
          <w:kern w:val="0"/>
          <w:sz w:val="32"/>
          <w:szCs w:val="32"/>
          <w:lang w:val="en-US" w:eastAsia="zh-CN"/>
        </w:rPr>
        <w:t>8</w:t>
      </w:r>
      <w:r>
        <w:rPr>
          <w:rFonts w:hint="default" w:ascii="Times New Roman" w:hAnsi="Times New Roman" w:eastAsia="黑体" w:cs="Times New Roman"/>
          <w:color w:val="auto"/>
          <w:kern w:val="0"/>
          <w:sz w:val="32"/>
          <w:szCs w:val="32"/>
        </w:rPr>
        <w:t>.违纪违规应聘人员如何处理？</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应聘人员在应聘过程中存在违纪违规行为的，招聘单位、主管部门及招聘主管机关将按照《事业单位公开招聘违纪违规行为处理规定》（人力资源和社会保障部令第35号）有关规定处理。</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黑体" w:cs="Times New Roman"/>
          <w:color w:val="auto"/>
          <w:kern w:val="0"/>
          <w:sz w:val="32"/>
          <w:szCs w:val="32"/>
        </w:rPr>
      </w:pPr>
      <w:r>
        <w:rPr>
          <w:rFonts w:hint="default" w:ascii="Times New Roman" w:hAnsi="Times New Roman" w:eastAsia="黑体" w:cs="Times New Roman"/>
          <w:color w:val="auto"/>
          <w:kern w:val="0"/>
          <w:sz w:val="32"/>
          <w:szCs w:val="32"/>
          <w:lang w:val="en-US" w:eastAsia="zh-CN"/>
        </w:rPr>
        <w:t>1</w:t>
      </w:r>
      <w:r>
        <w:rPr>
          <w:rFonts w:hint="eastAsia" w:eastAsia="黑体" w:cs="Times New Roman"/>
          <w:color w:val="auto"/>
          <w:kern w:val="0"/>
          <w:sz w:val="32"/>
          <w:szCs w:val="32"/>
          <w:lang w:val="en-US" w:eastAsia="zh-CN"/>
        </w:rPr>
        <w:t>9</w:t>
      </w:r>
      <w:r>
        <w:rPr>
          <w:rFonts w:hint="default" w:ascii="Times New Roman" w:hAnsi="Times New Roman" w:eastAsia="黑体" w:cs="Times New Roman"/>
          <w:color w:val="auto"/>
          <w:kern w:val="0"/>
          <w:sz w:val="32"/>
          <w:szCs w:val="32"/>
        </w:rPr>
        <w:t>.本次招聘是否指定辅导用书？</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本次招聘不指定考试辅导用书，不授权或委托任何机构举办考试辅导培训班。社会上出现任何名义举办的辅导班、辅导网站或出版物、上网卡等，均与</w:t>
      </w:r>
      <w:r>
        <w:rPr>
          <w:rFonts w:hint="default" w:ascii="Times New Roman" w:hAnsi="Times New Roman" w:eastAsia="仿宋_GB2312" w:cs="Times New Roman"/>
          <w:color w:val="auto"/>
          <w:sz w:val="32"/>
          <w:szCs w:val="32"/>
        </w:rPr>
        <w:t>招聘单位主管部门</w:t>
      </w:r>
      <w:r>
        <w:rPr>
          <w:rFonts w:hint="default" w:ascii="Times New Roman" w:hAnsi="Times New Roman" w:eastAsia="仿宋_GB2312" w:cs="Times New Roman"/>
          <w:color w:val="auto"/>
          <w:kern w:val="0"/>
          <w:sz w:val="32"/>
          <w:szCs w:val="32"/>
        </w:rPr>
        <w:t>无关。</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黑体" w:cs="Times New Roman"/>
          <w:color w:val="auto"/>
          <w:kern w:val="0"/>
          <w:sz w:val="32"/>
          <w:szCs w:val="32"/>
          <w:highlight w:val="none"/>
        </w:rPr>
      </w:pPr>
      <w:r>
        <w:rPr>
          <w:rFonts w:hint="eastAsia" w:eastAsia="黑体" w:cs="Times New Roman"/>
          <w:color w:val="auto"/>
          <w:kern w:val="0"/>
          <w:sz w:val="32"/>
          <w:szCs w:val="32"/>
          <w:lang w:val="en-US" w:eastAsia="zh-CN"/>
        </w:rPr>
        <w:t>20</w:t>
      </w:r>
      <w:r>
        <w:rPr>
          <w:rFonts w:hint="default" w:ascii="Times New Roman" w:hAnsi="Times New Roman" w:eastAsia="黑体" w:cs="Times New Roman"/>
          <w:color w:val="auto"/>
          <w:kern w:val="0"/>
          <w:sz w:val="32"/>
          <w:szCs w:val="32"/>
        </w:rPr>
        <w:t>.</w:t>
      </w:r>
      <w:r>
        <w:rPr>
          <w:rFonts w:hint="default" w:ascii="Times New Roman" w:hAnsi="Times New Roman" w:eastAsia="黑体" w:cs="Times New Roman"/>
          <w:color w:val="auto"/>
          <w:kern w:val="0"/>
          <w:sz w:val="32"/>
          <w:szCs w:val="32"/>
          <w:highlight w:val="none"/>
        </w:rPr>
        <w:t>应聘人员还需注意哪些问题？</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仿宋_GB2312" w:cs="Times New Roman"/>
          <w:b/>
          <w:color w:val="auto"/>
          <w:kern w:val="0"/>
          <w:sz w:val="32"/>
          <w:szCs w:val="32"/>
          <w:u w:val="single"/>
        </w:rPr>
      </w:pPr>
      <w:r>
        <w:rPr>
          <w:rFonts w:hint="default" w:ascii="Times New Roman" w:hAnsi="Times New Roman" w:eastAsia="仿宋_GB2312" w:cs="Times New Roman"/>
          <w:color w:val="auto"/>
          <w:sz w:val="32"/>
          <w:szCs w:val="32"/>
          <w:highlight w:val="none"/>
        </w:rPr>
        <w:t>《简章》附件与《简章》具备同</w:t>
      </w:r>
      <w:r>
        <w:rPr>
          <w:rFonts w:hint="default" w:ascii="Times New Roman" w:hAnsi="Times New Roman" w:eastAsia="仿宋_GB2312" w:cs="Times New Roman"/>
          <w:color w:val="auto"/>
          <w:sz w:val="32"/>
          <w:szCs w:val="32"/>
        </w:rPr>
        <w:t>等效力，凡在网上报名的应聘人员均视为同意《简章》及附件的相应规定。</w:t>
      </w:r>
      <w:r>
        <w:rPr>
          <w:rFonts w:hint="default" w:ascii="Times New Roman" w:hAnsi="Times New Roman" w:eastAsia="仿宋_GB2312" w:cs="Times New Roman"/>
          <w:color w:val="auto"/>
          <w:kern w:val="0"/>
          <w:sz w:val="32"/>
          <w:szCs w:val="32"/>
        </w:rPr>
        <w:t>符合条件的应聘人员应在规定时间内尽早报名，避免造成网络拥堵，应聘人员</w:t>
      </w:r>
      <w:r>
        <w:rPr>
          <w:rFonts w:hint="default" w:ascii="Times New Roman" w:hAnsi="Times New Roman" w:eastAsia="仿宋_GB2312" w:cs="Times New Roman"/>
          <w:color w:val="auto"/>
          <w:kern w:val="0"/>
          <w:sz w:val="32"/>
          <w:szCs w:val="32"/>
          <w:lang w:eastAsia="zh-CN"/>
        </w:rPr>
        <w:t>报名时间以</w:t>
      </w:r>
      <w:r>
        <w:rPr>
          <w:rFonts w:hint="default" w:ascii="Times New Roman" w:hAnsi="Times New Roman" w:eastAsia="仿宋_GB2312" w:cs="Times New Roman"/>
          <w:color w:val="auto"/>
          <w:kern w:val="0"/>
          <w:sz w:val="32"/>
          <w:szCs w:val="32"/>
          <w:lang w:val="en-US" w:eastAsia="zh-CN"/>
        </w:rPr>
        <w:t>系统提交</w:t>
      </w:r>
      <w:r>
        <w:rPr>
          <w:rFonts w:hint="default" w:ascii="Times New Roman" w:hAnsi="Times New Roman" w:eastAsia="仿宋_GB2312" w:cs="Times New Roman"/>
          <w:color w:val="auto"/>
          <w:kern w:val="0"/>
          <w:sz w:val="32"/>
          <w:szCs w:val="32"/>
          <w:lang w:eastAsia="zh-CN"/>
        </w:rPr>
        <w:t>时间为准，</w:t>
      </w:r>
      <w:r>
        <w:rPr>
          <w:rFonts w:hint="default" w:ascii="Times New Roman" w:hAnsi="Times New Roman" w:eastAsia="仿宋_GB2312" w:cs="Times New Roman"/>
          <w:color w:val="auto"/>
          <w:kern w:val="0"/>
          <w:sz w:val="32"/>
          <w:szCs w:val="32"/>
        </w:rPr>
        <w:t>因“压哨报名”而影响资格初审结果的，后果由应聘人员本人自负。应聘人员在报考期间要及时了解招聘网站发布的最新信息，不要因错过重要信息而影响考试聘用。</w:t>
      </w:r>
    </w:p>
    <w:sectPr>
      <w:headerReference r:id="rId3" w:type="default"/>
      <w:footerReference r:id="rId4" w:type="default"/>
      <w:footerReference r:id="rId5" w:type="even"/>
      <w:pgSz w:w="11906" w:h="16838"/>
      <w:pgMar w:top="1871" w:right="1587" w:bottom="1587"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23F9DC4-C5F0-49DF-B013-D07555C6428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仿宋_GB2312">
    <w:panose1 w:val="02010609030101010101"/>
    <w:charset w:val="86"/>
    <w:family w:val="auto"/>
    <w:pitch w:val="default"/>
    <w:sig w:usb0="00000001" w:usb1="080E0000" w:usb2="00000000" w:usb3="00000000" w:csb0="00040000" w:csb1="00000000"/>
    <w:embedRegular r:id="rId2" w:fontKey="{DE3AFC68-DEE6-4298-8DA5-996D1F0FF98F}"/>
  </w:font>
  <w:font w:name="方正小标宋简体">
    <w:panose1 w:val="03000509000000000000"/>
    <w:charset w:val="86"/>
    <w:family w:val="script"/>
    <w:pitch w:val="default"/>
    <w:sig w:usb0="00000001" w:usb1="080E0000" w:usb2="00000000" w:usb3="00000000" w:csb0="00040000" w:csb1="00000000"/>
    <w:embedRegular r:id="rId3" w:fontKey="{21B6781D-51B4-43C7-8361-52F4800A8F85}"/>
  </w:font>
  <w:font w:name="仿宋">
    <w:panose1 w:val="02010609060101010101"/>
    <w:charset w:val="86"/>
    <w:family w:val="modern"/>
    <w:pitch w:val="default"/>
    <w:sig w:usb0="800002BF" w:usb1="38CF7CFA" w:usb2="00000016" w:usb3="00000000" w:csb0="00040001" w:csb1="00000000"/>
    <w:embedRegular r:id="rId4" w:fontKey="{F5453158-F901-4E12-8208-DEFBC7E0C36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5</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5ZTU2ZjJjNWZhNGExN2JlODJiNWQxNTFjODk0NTQifQ=="/>
  </w:docVars>
  <w:rsids>
    <w:rsidRoot w:val="00B3075D"/>
    <w:rsid w:val="00003576"/>
    <w:rsid w:val="00010188"/>
    <w:rsid w:val="0006071D"/>
    <w:rsid w:val="00066952"/>
    <w:rsid w:val="000B28A9"/>
    <w:rsid w:val="000B2BF5"/>
    <w:rsid w:val="000F0587"/>
    <w:rsid w:val="000F5624"/>
    <w:rsid w:val="0013075D"/>
    <w:rsid w:val="00177656"/>
    <w:rsid w:val="0018673C"/>
    <w:rsid w:val="002040AE"/>
    <w:rsid w:val="0022237C"/>
    <w:rsid w:val="002436CB"/>
    <w:rsid w:val="00255A67"/>
    <w:rsid w:val="002B7CAC"/>
    <w:rsid w:val="002C0622"/>
    <w:rsid w:val="002C2F51"/>
    <w:rsid w:val="002E4831"/>
    <w:rsid w:val="00310A13"/>
    <w:rsid w:val="00335096"/>
    <w:rsid w:val="00374399"/>
    <w:rsid w:val="003A30C9"/>
    <w:rsid w:val="003C4174"/>
    <w:rsid w:val="003F3A2D"/>
    <w:rsid w:val="0041051D"/>
    <w:rsid w:val="00430BBB"/>
    <w:rsid w:val="004436B6"/>
    <w:rsid w:val="00470176"/>
    <w:rsid w:val="0049208A"/>
    <w:rsid w:val="004A1278"/>
    <w:rsid w:val="004A7358"/>
    <w:rsid w:val="00507B53"/>
    <w:rsid w:val="0052171D"/>
    <w:rsid w:val="005331C5"/>
    <w:rsid w:val="0053649F"/>
    <w:rsid w:val="0054251C"/>
    <w:rsid w:val="005579B8"/>
    <w:rsid w:val="005E6C06"/>
    <w:rsid w:val="00605BD6"/>
    <w:rsid w:val="00620A20"/>
    <w:rsid w:val="00622656"/>
    <w:rsid w:val="00647E5A"/>
    <w:rsid w:val="0069241D"/>
    <w:rsid w:val="006A0298"/>
    <w:rsid w:val="006A3F81"/>
    <w:rsid w:val="006B3979"/>
    <w:rsid w:val="006D07D1"/>
    <w:rsid w:val="007007B1"/>
    <w:rsid w:val="00705D53"/>
    <w:rsid w:val="00720431"/>
    <w:rsid w:val="00731637"/>
    <w:rsid w:val="0074160D"/>
    <w:rsid w:val="007866F0"/>
    <w:rsid w:val="00802BC3"/>
    <w:rsid w:val="00834B90"/>
    <w:rsid w:val="00837127"/>
    <w:rsid w:val="008661A1"/>
    <w:rsid w:val="00885DEE"/>
    <w:rsid w:val="008B3138"/>
    <w:rsid w:val="008C1588"/>
    <w:rsid w:val="008E3A84"/>
    <w:rsid w:val="0090178E"/>
    <w:rsid w:val="009203E9"/>
    <w:rsid w:val="00944186"/>
    <w:rsid w:val="00960208"/>
    <w:rsid w:val="00970779"/>
    <w:rsid w:val="00980643"/>
    <w:rsid w:val="009D1187"/>
    <w:rsid w:val="009D6525"/>
    <w:rsid w:val="00A1701A"/>
    <w:rsid w:val="00A708FB"/>
    <w:rsid w:val="00AA1A19"/>
    <w:rsid w:val="00AE0B81"/>
    <w:rsid w:val="00B04976"/>
    <w:rsid w:val="00B07ED5"/>
    <w:rsid w:val="00B13C2B"/>
    <w:rsid w:val="00B3075D"/>
    <w:rsid w:val="00B36D02"/>
    <w:rsid w:val="00B406C6"/>
    <w:rsid w:val="00B61218"/>
    <w:rsid w:val="00B66379"/>
    <w:rsid w:val="00B97DD5"/>
    <w:rsid w:val="00C41E4B"/>
    <w:rsid w:val="00C522AF"/>
    <w:rsid w:val="00C538EA"/>
    <w:rsid w:val="00CE441C"/>
    <w:rsid w:val="00D61099"/>
    <w:rsid w:val="00D63C51"/>
    <w:rsid w:val="00D647C2"/>
    <w:rsid w:val="00D66A0C"/>
    <w:rsid w:val="00D70274"/>
    <w:rsid w:val="00D71F26"/>
    <w:rsid w:val="00D90333"/>
    <w:rsid w:val="00DE20B8"/>
    <w:rsid w:val="00DE3584"/>
    <w:rsid w:val="00E042C3"/>
    <w:rsid w:val="00E051ED"/>
    <w:rsid w:val="00E26241"/>
    <w:rsid w:val="00E319D2"/>
    <w:rsid w:val="00E404D1"/>
    <w:rsid w:val="00E77531"/>
    <w:rsid w:val="00E80022"/>
    <w:rsid w:val="00E937D5"/>
    <w:rsid w:val="00EB3349"/>
    <w:rsid w:val="00EB7755"/>
    <w:rsid w:val="00EF1AB2"/>
    <w:rsid w:val="00F16C2F"/>
    <w:rsid w:val="00F2793A"/>
    <w:rsid w:val="00F91EB9"/>
    <w:rsid w:val="00F934B8"/>
    <w:rsid w:val="00FA34F7"/>
    <w:rsid w:val="00FB0DC3"/>
    <w:rsid w:val="00FB596D"/>
    <w:rsid w:val="00FD6242"/>
    <w:rsid w:val="00FE025E"/>
    <w:rsid w:val="010E405A"/>
    <w:rsid w:val="011B7059"/>
    <w:rsid w:val="012D55E0"/>
    <w:rsid w:val="0140360A"/>
    <w:rsid w:val="015E680C"/>
    <w:rsid w:val="01C13426"/>
    <w:rsid w:val="02FB1CF4"/>
    <w:rsid w:val="032B26C3"/>
    <w:rsid w:val="039E02B8"/>
    <w:rsid w:val="03CE7FD8"/>
    <w:rsid w:val="03D704F8"/>
    <w:rsid w:val="03E414A3"/>
    <w:rsid w:val="04123CF5"/>
    <w:rsid w:val="04596F89"/>
    <w:rsid w:val="04812FB5"/>
    <w:rsid w:val="049A0462"/>
    <w:rsid w:val="04ED49D0"/>
    <w:rsid w:val="058614B9"/>
    <w:rsid w:val="05F87292"/>
    <w:rsid w:val="06752BEF"/>
    <w:rsid w:val="06D5137F"/>
    <w:rsid w:val="06DB1D60"/>
    <w:rsid w:val="06F673EC"/>
    <w:rsid w:val="06FC2DC7"/>
    <w:rsid w:val="07027CB2"/>
    <w:rsid w:val="070A6984"/>
    <w:rsid w:val="07130CC2"/>
    <w:rsid w:val="07476933"/>
    <w:rsid w:val="075D0BD8"/>
    <w:rsid w:val="07EA0CE5"/>
    <w:rsid w:val="07F2493C"/>
    <w:rsid w:val="08A84167"/>
    <w:rsid w:val="08B84F7F"/>
    <w:rsid w:val="08CC0577"/>
    <w:rsid w:val="08DC6E53"/>
    <w:rsid w:val="08FE776A"/>
    <w:rsid w:val="09210335"/>
    <w:rsid w:val="094507DF"/>
    <w:rsid w:val="0950313B"/>
    <w:rsid w:val="095527BB"/>
    <w:rsid w:val="09844816"/>
    <w:rsid w:val="0A263DBD"/>
    <w:rsid w:val="0A4418C5"/>
    <w:rsid w:val="0A7A7582"/>
    <w:rsid w:val="0AC33D82"/>
    <w:rsid w:val="0AE909AB"/>
    <w:rsid w:val="0AEE6748"/>
    <w:rsid w:val="0B9875CF"/>
    <w:rsid w:val="0BC12120"/>
    <w:rsid w:val="0BC35C62"/>
    <w:rsid w:val="0BE623D6"/>
    <w:rsid w:val="0C6C2F14"/>
    <w:rsid w:val="0C8E5D60"/>
    <w:rsid w:val="0D382693"/>
    <w:rsid w:val="0D46362D"/>
    <w:rsid w:val="0D7250C2"/>
    <w:rsid w:val="0DCA075E"/>
    <w:rsid w:val="0E190EEF"/>
    <w:rsid w:val="0E336714"/>
    <w:rsid w:val="0E3429A3"/>
    <w:rsid w:val="0EC3561A"/>
    <w:rsid w:val="0ED1365C"/>
    <w:rsid w:val="0ED35683"/>
    <w:rsid w:val="0EF425D6"/>
    <w:rsid w:val="0F194CCB"/>
    <w:rsid w:val="0F5548F2"/>
    <w:rsid w:val="0F5659CA"/>
    <w:rsid w:val="0F685B0C"/>
    <w:rsid w:val="0F81740A"/>
    <w:rsid w:val="0FE36E55"/>
    <w:rsid w:val="106349DE"/>
    <w:rsid w:val="10A44FF3"/>
    <w:rsid w:val="10BD75B9"/>
    <w:rsid w:val="10C761F4"/>
    <w:rsid w:val="114442FF"/>
    <w:rsid w:val="1226074B"/>
    <w:rsid w:val="12380A2C"/>
    <w:rsid w:val="12485112"/>
    <w:rsid w:val="12502D4F"/>
    <w:rsid w:val="135D3377"/>
    <w:rsid w:val="13960389"/>
    <w:rsid w:val="13EE295E"/>
    <w:rsid w:val="147B073D"/>
    <w:rsid w:val="14C912DB"/>
    <w:rsid w:val="14DD7CD5"/>
    <w:rsid w:val="1505750A"/>
    <w:rsid w:val="151E1A44"/>
    <w:rsid w:val="151E3864"/>
    <w:rsid w:val="15205DC3"/>
    <w:rsid w:val="15297E4C"/>
    <w:rsid w:val="15BB3418"/>
    <w:rsid w:val="16BB3963"/>
    <w:rsid w:val="16C1385E"/>
    <w:rsid w:val="16C53177"/>
    <w:rsid w:val="16D01E88"/>
    <w:rsid w:val="172E045F"/>
    <w:rsid w:val="17DD652C"/>
    <w:rsid w:val="181D2B9D"/>
    <w:rsid w:val="183954C1"/>
    <w:rsid w:val="184516CA"/>
    <w:rsid w:val="187631F1"/>
    <w:rsid w:val="18E13BCB"/>
    <w:rsid w:val="19065BDE"/>
    <w:rsid w:val="19573545"/>
    <w:rsid w:val="19B97691"/>
    <w:rsid w:val="19C821B5"/>
    <w:rsid w:val="1A05302F"/>
    <w:rsid w:val="1A7A3546"/>
    <w:rsid w:val="1A886F70"/>
    <w:rsid w:val="1AB57166"/>
    <w:rsid w:val="1AC20333"/>
    <w:rsid w:val="1AC751D5"/>
    <w:rsid w:val="1AE97623"/>
    <w:rsid w:val="1AF946E9"/>
    <w:rsid w:val="1B04051D"/>
    <w:rsid w:val="1B0C3837"/>
    <w:rsid w:val="1B2E6881"/>
    <w:rsid w:val="1B362FB2"/>
    <w:rsid w:val="1B8240BF"/>
    <w:rsid w:val="1B862808"/>
    <w:rsid w:val="1CE15BA0"/>
    <w:rsid w:val="1D0769D6"/>
    <w:rsid w:val="1D253C12"/>
    <w:rsid w:val="1D6C1D80"/>
    <w:rsid w:val="1D860450"/>
    <w:rsid w:val="1DE419E2"/>
    <w:rsid w:val="1E231823"/>
    <w:rsid w:val="1E337263"/>
    <w:rsid w:val="1E5D6D6A"/>
    <w:rsid w:val="1F4417CF"/>
    <w:rsid w:val="1F9833A1"/>
    <w:rsid w:val="1FE12702"/>
    <w:rsid w:val="1FEE1CEB"/>
    <w:rsid w:val="20792ABF"/>
    <w:rsid w:val="20A75580"/>
    <w:rsid w:val="20B75026"/>
    <w:rsid w:val="21074221"/>
    <w:rsid w:val="21201D07"/>
    <w:rsid w:val="21965D7B"/>
    <w:rsid w:val="21F25AB2"/>
    <w:rsid w:val="22520116"/>
    <w:rsid w:val="22B031F9"/>
    <w:rsid w:val="232E2103"/>
    <w:rsid w:val="23A54055"/>
    <w:rsid w:val="23C352FC"/>
    <w:rsid w:val="23ED6FFA"/>
    <w:rsid w:val="23F8626D"/>
    <w:rsid w:val="240338DD"/>
    <w:rsid w:val="24092228"/>
    <w:rsid w:val="240D3B86"/>
    <w:rsid w:val="247E4123"/>
    <w:rsid w:val="254A7B2C"/>
    <w:rsid w:val="25872AD7"/>
    <w:rsid w:val="25A83774"/>
    <w:rsid w:val="260E4D17"/>
    <w:rsid w:val="26311C91"/>
    <w:rsid w:val="26581409"/>
    <w:rsid w:val="268963F7"/>
    <w:rsid w:val="26937BED"/>
    <w:rsid w:val="26D05991"/>
    <w:rsid w:val="26F10D94"/>
    <w:rsid w:val="2738777A"/>
    <w:rsid w:val="27F0492E"/>
    <w:rsid w:val="287F3D60"/>
    <w:rsid w:val="288560D2"/>
    <w:rsid w:val="28BA78A1"/>
    <w:rsid w:val="29256FBF"/>
    <w:rsid w:val="29882031"/>
    <w:rsid w:val="29987625"/>
    <w:rsid w:val="299A404E"/>
    <w:rsid w:val="29DF5135"/>
    <w:rsid w:val="2A377AEF"/>
    <w:rsid w:val="2AC85CFB"/>
    <w:rsid w:val="2B190F34"/>
    <w:rsid w:val="2B5302D4"/>
    <w:rsid w:val="2B8D29F9"/>
    <w:rsid w:val="2C832C6C"/>
    <w:rsid w:val="2CDF2153"/>
    <w:rsid w:val="2D8748E9"/>
    <w:rsid w:val="2DCB1992"/>
    <w:rsid w:val="2DE5537C"/>
    <w:rsid w:val="2E254A8C"/>
    <w:rsid w:val="2E6463B6"/>
    <w:rsid w:val="2EF85377"/>
    <w:rsid w:val="2F3562A2"/>
    <w:rsid w:val="2FB53650"/>
    <w:rsid w:val="2FCF0774"/>
    <w:rsid w:val="2FE26946"/>
    <w:rsid w:val="3019771C"/>
    <w:rsid w:val="303A2665"/>
    <w:rsid w:val="304302F4"/>
    <w:rsid w:val="30491239"/>
    <w:rsid w:val="30BD0C63"/>
    <w:rsid w:val="319E5CF2"/>
    <w:rsid w:val="32A4559B"/>
    <w:rsid w:val="32A92634"/>
    <w:rsid w:val="336254B1"/>
    <w:rsid w:val="337F42B4"/>
    <w:rsid w:val="337F6ABC"/>
    <w:rsid w:val="33DB773D"/>
    <w:rsid w:val="34186C96"/>
    <w:rsid w:val="3546005F"/>
    <w:rsid w:val="3577490E"/>
    <w:rsid w:val="35D1009A"/>
    <w:rsid w:val="35D212BD"/>
    <w:rsid w:val="35DD2E71"/>
    <w:rsid w:val="361C291B"/>
    <w:rsid w:val="363C6A62"/>
    <w:rsid w:val="365A43C3"/>
    <w:rsid w:val="368C5CF6"/>
    <w:rsid w:val="36A43B8C"/>
    <w:rsid w:val="36CE5337"/>
    <w:rsid w:val="373161B5"/>
    <w:rsid w:val="379300EA"/>
    <w:rsid w:val="37B2799A"/>
    <w:rsid w:val="37F56440"/>
    <w:rsid w:val="37F842A8"/>
    <w:rsid w:val="382E3FE1"/>
    <w:rsid w:val="3896405D"/>
    <w:rsid w:val="38A40713"/>
    <w:rsid w:val="38F372D7"/>
    <w:rsid w:val="394B09BA"/>
    <w:rsid w:val="397E4A77"/>
    <w:rsid w:val="39DD4918"/>
    <w:rsid w:val="3A967CEE"/>
    <w:rsid w:val="3B4856F3"/>
    <w:rsid w:val="3BE54B56"/>
    <w:rsid w:val="3C2967E2"/>
    <w:rsid w:val="3C39567F"/>
    <w:rsid w:val="3C8C13E6"/>
    <w:rsid w:val="3CF655E7"/>
    <w:rsid w:val="3D0E36EC"/>
    <w:rsid w:val="3D292066"/>
    <w:rsid w:val="3D430A77"/>
    <w:rsid w:val="3D7C136B"/>
    <w:rsid w:val="3D95120A"/>
    <w:rsid w:val="3DCB3287"/>
    <w:rsid w:val="3DD607B5"/>
    <w:rsid w:val="3E2B12C1"/>
    <w:rsid w:val="3F9E11DB"/>
    <w:rsid w:val="3FAE5891"/>
    <w:rsid w:val="3FF45EA4"/>
    <w:rsid w:val="402E3C90"/>
    <w:rsid w:val="404566D4"/>
    <w:rsid w:val="40464396"/>
    <w:rsid w:val="40556AC9"/>
    <w:rsid w:val="40827A89"/>
    <w:rsid w:val="40B407D4"/>
    <w:rsid w:val="40D23F52"/>
    <w:rsid w:val="40F05CAC"/>
    <w:rsid w:val="41287D39"/>
    <w:rsid w:val="41357AB7"/>
    <w:rsid w:val="41474410"/>
    <w:rsid w:val="41704377"/>
    <w:rsid w:val="419C6AEE"/>
    <w:rsid w:val="41CE02FD"/>
    <w:rsid w:val="41DE75ED"/>
    <w:rsid w:val="41F275DD"/>
    <w:rsid w:val="41FF0ECA"/>
    <w:rsid w:val="424E4C1F"/>
    <w:rsid w:val="42AA7783"/>
    <w:rsid w:val="43291D4C"/>
    <w:rsid w:val="4345174B"/>
    <w:rsid w:val="434A29BF"/>
    <w:rsid w:val="438D20D6"/>
    <w:rsid w:val="43B050B3"/>
    <w:rsid w:val="44574575"/>
    <w:rsid w:val="4476700E"/>
    <w:rsid w:val="45157CCF"/>
    <w:rsid w:val="45287DA5"/>
    <w:rsid w:val="453C10EA"/>
    <w:rsid w:val="455331DD"/>
    <w:rsid w:val="456838D2"/>
    <w:rsid w:val="4589228F"/>
    <w:rsid w:val="46BE199C"/>
    <w:rsid w:val="46F056A9"/>
    <w:rsid w:val="477D44E0"/>
    <w:rsid w:val="478011F7"/>
    <w:rsid w:val="47A42FFE"/>
    <w:rsid w:val="47D25107"/>
    <w:rsid w:val="47FE7A46"/>
    <w:rsid w:val="483E6183"/>
    <w:rsid w:val="48EB2E13"/>
    <w:rsid w:val="49F713F7"/>
    <w:rsid w:val="4AAF4320"/>
    <w:rsid w:val="4AE853D9"/>
    <w:rsid w:val="4B1F7952"/>
    <w:rsid w:val="4B587A2E"/>
    <w:rsid w:val="4B5C4EB8"/>
    <w:rsid w:val="4B6E41C0"/>
    <w:rsid w:val="4B78381C"/>
    <w:rsid w:val="4BA92767"/>
    <w:rsid w:val="4BE84431"/>
    <w:rsid w:val="4C340574"/>
    <w:rsid w:val="4C945680"/>
    <w:rsid w:val="4E1E08A5"/>
    <w:rsid w:val="4E26284F"/>
    <w:rsid w:val="4EB70901"/>
    <w:rsid w:val="4F214A67"/>
    <w:rsid w:val="4F2F3C83"/>
    <w:rsid w:val="4F573B7F"/>
    <w:rsid w:val="4F625134"/>
    <w:rsid w:val="4FE764D3"/>
    <w:rsid w:val="501C5A22"/>
    <w:rsid w:val="50404B89"/>
    <w:rsid w:val="506B57F4"/>
    <w:rsid w:val="50C84E9D"/>
    <w:rsid w:val="511161D6"/>
    <w:rsid w:val="511D102D"/>
    <w:rsid w:val="51E4263D"/>
    <w:rsid w:val="51ED5566"/>
    <w:rsid w:val="52043A68"/>
    <w:rsid w:val="520E71A8"/>
    <w:rsid w:val="52454B2B"/>
    <w:rsid w:val="52A915EC"/>
    <w:rsid w:val="52C16C92"/>
    <w:rsid w:val="534A0E15"/>
    <w:rsid w:val="534F34E9"/>
    <w:rsid w:val="53607C34"/>
    <w:rsid w:val="539201ED"/>
    <w:rsid w:val="53C4504B"/>
    <w:rsid w:val="541B4CA6"/>
    <w:rsid w:val="542615C5"/>
    <w:rsid w:val="548C17FB"/>
    <w:rsid w:val="54CA5F4A"/>
    <w:rsid w:val="54D004CC"/>
    <w:rsid w:val="54DC31C7"/>
    <w:rsid w:val="54ED68EA"/>
    <w:rsid w:val="550B1FA1"/>
    <w:rsid w:val="5517497E"/>
    <w:rsid w:val="55182E3F"/>
    <w:rsid w:val="55232955"/>
    <w:rsid w:val="56D4672E"/>
    <w:rsid w:val="57B71B8A"/>
    <w:rsid w:val="57BB5C78"/>
    <w:rsid w:val="586D0FF6"/>
    <w:rsid w:val="58AC2C04"/>
    <w:rsid w:val="58B852BA"/>
    <w:rsid w:val="59205A6E"/>
    <w:rsid w:val="59225AA9"/>
    <w:rsid w:val="59896920"/>
    <w:rsid w:val="599D2394"/>
    <w:rsid w:val="59A61476"/>
    <w:rsid w:val="59E873E2"/>
    <w:rsid w:val="5A236576"/>
    <w:rsid w:val="5A310FEB"/>
    <w:rsid w:val="5A4B7F4F"/>
    <w:rsid w:val="5AC323C1"/>
    <w:rsid w:val="5AC91464"/>
    <w:rsid w:val="5ADF7B74"/>
    <w:rsid w:val="5B443328"/>
    <w:rsid w:val="5B5E79A1"/>
    <w:rsid w:val="5C98720C"/>
    <w:rsid w:val="5CB16495"/>
    <w:rsid w:val="5CDD13AF"/>
    <w:rsid w:val="5CF1327E"/>
    <w:rsid w:val="5E6078BE"/>
    <w:rsid w:val="5F2C6543"/>
    <w:rsid w:val="5F5670FD"/>
    <w:rsid w:val="5F844081"/>
    <w:rsid w:val="5F8835A9"/>
    <w:rsid w:val="604D15C8"/>
    <w:rsid w:val="605B3FBE"/>
    <w:rsid w:val="607B41DC"/>
    <w:rsid w:val="60D33714"/>
    <w:rsid w:val="61433BBC"/>
    <w:rsid w:val="61E42AAF"/>
    <w:rsid w:val="62596166"/>
    <w:rsid w:val="62B26919"/>
    <w:rsid w:val="62BC0544"/>
    <w:rsid w:val="62E07E00"/>
    <w:rsid w:val="634444C9"/>
    <w:rsid w:val="63576329"/>
    <w:rsid w:val="63677BA0"/>
    <w:rsid w:val="63761A1E"/>
    <w:rsid w:val="63F74B22"/>
    <w:rsid w:val="642968D8"/>
    <w:rsid w:val="644F393F"/>
    <w:rsid w:val="64746C17"/>
    <w:rsid w:val="6539216D"/>
    <w:rsid w:val="65640C52"/>
    <w:rsid w:val="65B7255F"/>
    <w:rsid w:val="65EE3D84"/>
    <w:rsid w:val="662B4127"/>
    <w:rsid w:val="666225A7"/>
    <w:rsid w:val="668D572F"/>
    <w:rsid w:val="66AC43D7"/>
    <w:rsid w:val="66CE54C6"/>
    <w:rsid w:val="66EF61DE"/>
    <w:rsid w:val="678A5D04"/>
    <w:rsid w:val="67AE3358"/>
    <w:rsid w:val="683B22B2"/>
    <w:rsid w:val="68CB1F7E"/>
    <w:rsid w:val="690510B9"/>
    <w:rsid w:val="69126A56"/>
    <w:rsid w:val="69BB1A5C"/>
    <w:rsid w:val="69E84A00"/>
    <w:rsid w:val="6A7B03B7"/>
    <w:rsid w:val="6A8B3B60"/>
    <w:rsid w:val="6AAF0A00"/>
    <w:rsid w:val="6AB00DDB"/>
    <w:rsid w:val="6AB83E4C"/>
    <w:rsid w:val="6AC81AC2"/>
    <w:rsid w:val="6B521BA0"/>
    <w:rsid w:val="6B796D9D"/>
    <w:rsid w:val="6BA92E11"/>
    <w:rsid w:val="6C11464E"/>
    <w:rsid w:val="6C783074"/>
    <w:rsid w:val="6CB33E68"/>
    <w:rsid w:val="6CBC50B1"/>
    <w:rsid w:val="6CBC7404"/>
    <w:rsid w:val="6CDB09E2"/>
    <w:rsid w:val="6CDB2F5E"/>
    <w:rsid w:val="6CE965EC"/>
    <w:rsid w:val="6D8F1832"/>
    <w:rsid w:val="6DE859B1"/>
    <w:rsid w:val="6E6F741C"/>
    <w:rsid w:val="6EBE1813"/>
    <w:rsid w:val="6F360BCF"/>
    <w:rsid w:val="6F6A089F"/>
    <w:rsid w:val="70111815"/>
    <w:rsid w:val="70385EB3"/>
    <w:rsid w:val="708A387C"/>
    <w:rsid w:val="70ED2890"/>
    <w:rsid w:val="71245578"/>
    <w:rsid w:val="713066DB"/>
    <w:rsid w:val="72426071"/>
    <w:rsid w:val="726E5413"/>
    <w:rsid w:val="729A6DB6"/>
    <w:rsid w:val="72E92FBE"/>
    <w:rsid w:val="732E30D0"/>
    <w:rsid w:val="73760711"/>
    <w:rsid w:val="737D1C06"/>
    <w:rsid w:val="73950812"/>
    <w:rsid w:val="73BD3C96"/>
    <w:rsid w:val="74183882"/>
    <w:rsid w:val="746B7EE5"/>
    <w:rsid w:val="75267FA8"/>
    <w:rsid w:val="75412B61"/>
    <w:rsid w:val="7591021F"/>
    <w:rsid w:val="759F0683"/>
    <w:rsid w:val="75A72685"/>
    <w:rsid w:val="763657F5"/>
    <w:rsid w:val="766D6462"/>
    <w:rsid w:val="76733229"/>
    <w:rsid w:val="7683277C"/>
    <w:rsid w:val="774246AA"/>
    <w:rsid w:val="77955669"/>
    <w:rsid w:val="7798281C"/>
    <w:rsid w:val="77B06BAF"/>
    <w:rsid w:val="77B71339"/>
    <w:rsid w:val="77B77DCD"/>
    <w:rsid w:val="784517BE"/>
    <w:rsid w:val="784A5360"/>
    <w:rsid w:val="78627357"/>
    <w:rsid w:val="78AC63C3"/>
    <w:rsid w:val="78CD4F0A"/>
    <w:rsid w:val="78DD2365"/>
    <w:rsid w:val="79393D0C"/>
    <w:rsid w:val="797314CA"/>
    <w:rsid w:val="798219D5"/>
    <w:rsid w:val="79DE0D6E"/>
    <w:rsid w:val="79FC33A2"/>
    <w:rsid w:val="7A5345F7"/>
    <w:rsid w:val="7AD64B52"/>
    <w:rsid w:val="7AF844D2"/>
    <w:rsid w:val="7AFF05D6"/>
    <w:rsid w:val="7B33781A"/>
    <w:rsid w:val="7B924AC2"/>
    <w:rsid w:val="7B9626C4"/>
    <w:rsid w:val="7BC70B85"/>
    <w:rsid w:val="7BDB5AA3"/>
    <w:rsid w:val="7C027A83"/>
    <w:rsid w:val="7C772842"/>
    <w:rsid w:val="7D423956"/>
    <w:rsid w:val="7D596D3C"/>
    <w:rsid w:val="7DDF73F6"/>
    <w:rsid w:val="7DF60D00"/>
    <w:rsid w:val="7E0544B5"/>
    <w:rsid w:val="7E28028F"/>
    <w:rsid w:val="7EDB7F96"/>
    <w:rsid w:val="7F1B17F8"/>
    <w:rsid w:val="7F2D28E2"/>
    <w:rsid w:val="7F996D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qFormat/>
    <w:uiPriority w:val="0"/>
    <w:pPr>
      <w:jc w:val="left"/>
    </w:pPr>
  </w:style>
  <w:style w:type="paragraph" w:styleId="4">
    <w:name w:val="Balloon Text"/>
    <w:basedOn w:val="1"/>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after="150"/>
      <w:jc w:val="left"/>
    </w:pPr>
    <w:rPr>
      <w:kern w:val="0"/>
      <w:sz w:val="24"/>
    </w:rPr>
  </w:style>
  <w:style w:type="character" w:styleId="10">
    <w:name w:val="Strong"/>
    <w:basedOn w:val="9"/>
    <w:qFormat/>
    <w:uiPriority w:val="0"/>
    <w:rPr>
      <w:b/>
    </w:rPr>
  </w:style>
  <w:style w:type="character" w:styleId="11">
    <w:name w:val="page number"/>
    <w:basedOn w:val="9"/>
    <w:qFormat/>
    <w:uiPriority w:val="0"/>
  </w:style>
  <w:style w:type="character" w:styleId="12">
    <w:name w:val="FollowedHyperlink"/>
    <w:basedOn w:val="9"/>
    <w:qFormat/>
    <w:uiPriority w:val="0"/>
    <w:rPr>
      <w:color w:val="337AB7"/>
      <w:u w:val="none"/>
    </w:rPr>
  </w:style>
  <w:style w:type="character" w:styleId="13">
    <w:name w:val="HTML Definition"/>
    <w:basedOn w:val="9"/>
    <w:qFormat/>
    <w:uiPriority w:val="0"/>
    <w:rPr>
      <w:i/>
    </w:rPr>
  </w:style>
  <w:style w:type="character" w:styleId="14">
    <w:name w:val="Hyperlink"/>
    <w:basedOn w:val="9"/>
    <w:qFormat/>
    <w:uiPriority w:val="0"/>
    <w:rPr>
      <w:color w:val="337AB7"/>
      <w:u w:val="none"/>
    </w:rPr>
  </w:style>
  <w:style w:type="character" w:styleId="15">
    <w:name w:val="HTML Code"/>
    <w:basedOn w:val="9"/>
    <w:qFormat/>
    <w:uiPriority w:val="0"/>
    <w:rPr>
      <w:rFonts w:hint="default" w:ascii="Consolas" w:hAnsi="Consolas" w:eastAsia="Consolas" w:cs="Consolas"/>
      <w:color w:val="C7254E"/>
      <w:sz w:val="21"/>
      <w:szCs w:val="21"/>
      <w:shd w:val="clear" w:color="auto" w:fill="F9F2F4"/>
    </w:rPr>
  </w:style>
  <w:style w:type="character" w:styleId="16">
    <w:name w:val="HTML Keyboard"/>
    <w:basedOn w:val="9"/>
    <w:qFormat/>
    <w:uiPriority w:val="0"/>
    <w:rPr>
      <w:rFonts w:hint="default" w:ascii="Consolas" w:hAnsi="Consolas" w:eastAsia="Consolas" w:cs="Consolas"/>
      <w:color w:val="FFFFFF"/>
      <w:sz w:val="21"/>
      <w:szCs w:val="21"/>
      <w:shd w:val="clear" w:color="auto" w:fill="333333"/>
    </w:rPr>
  </w:style>
  <w:style w:type="character" w:styleId="17">
    <w:name w:val="HTML Sample"/>
    <w:basedOn w:val="9"/>
    <w:qFormat/>
    <w:uiPriority w:val="0"/>
    <w:rPr>
      <w:rFonts w:ascii="Consolas" w:hAnsi="Consolas" w:eastAsia="Consolas" w:cs="Consolas"/>
      <w:sz w:val="21"/>
      <w:szCs w:val="21"/>
    </w:rPr>
  </w:style>
  <w:style w:type="paragraph" w:customStyle="1" w:styleId="18">
    <w:name w:val="纯文本1"/>
    <w:basedOn w:val="1"/>
    <w:qFormat/>
    <w:uiPriority w:val="0"/>
    <w:pPr>
      <w:autoSpaceDE w:val="0"/>
      <w:autoSpaceDN w:val="0"/>
      <w:adjustRightInd w:val="0"/>
    </w:pPr>
    <w:rPr>
      <w:rFonts w:ascii="宋体"/>
      <w:sz w:val="20"/>
      <w:szCs w:val="20"/>
    </w:rPr>
  </w:style>
  <w:style w:type="paragraph" w:customStyle="1" w:styleId="19">
    <w:name w:val="p18"/>
    <w:basedOn w:val="1"/>
    <w:qFormat/>
    <w:uiPriority w:val="0"/>
    <w:pPr>
      <w:widowControl/>
      <w:snapToGrid w:val="0"/>
    </w:pPr>
    <w:rPr>
      <w:rFonts w:ascii="宋体" w:hAnsi="宋体" w:cs="宋体"/>
      <w:kern w:val="0"/>
      <w:sz w:val="20"/>
      <w:szCs w:val="20"/>
    </w:rPr>
  </w:style>
  <w:style w:type="paragraph" w:customStyle="1" w:styleId="20">
    <w:name w:val="Plain Text"/>
    <w:basedOn w:val="1"/>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3114</Words>
  <Characters>3211</Characters>
  <Lines>61</Lines>
  <Paragraphs>17</Paragraphs>
  <TotalTime>10</TotalTime>
  <ScaleCrop>false</ScaleCrop>
  <LinksUpToDate>false</LinksUpToDate>
  <CharactersWithSpaces>3211</CharactersWithSpaces>
  <Application>WPS Office_11.1.0.13607_F1E327BC-269C-435d-A152-05C5408002CA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2016-12-30T06:53:00Z</dcterms:created>
  <dc:creator>烟台</dc:creator>
  <cp:lastModifiedBy>没有或许</cp:lastModifiedBy>
  <cp:lastPrinted>2021-06-02T08:14:00Z</cp:lastPrinted>
  <dcterms:modified xsi:type="dcterms:W3CDTF">2022-12-28T04:49:50Z</dcterms:modified>
  <dc:title>问，参加2012年执业医师资格考试，成绩合格，但未发放医师资格证书的，可否报考相关岗位？资格审查时需提供什么材料？</dc:title>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2052-11.1.0.13607</vt:lpwstr>
  </property>
  <property fmtid="{D5CDD505-2E9C-101B-9397-08002B2CF9AE}" pid="3" name="ICV">
    <vt:lpwstr>F068B171289742A69F92A96C4614C6E6</vt:lpwstr>
  </property>
  <property fmtid="{D5CDD505-2E9C-101B-9397-08002B2CF9AE}" pid="4" name="commondata">
    <vt:lpwstr>eyJoZGlkIjoiZTRhM2I5ZThiNmI3N2NmY2I2NTA0MzEyZWYzZGE4ZGMifQ==</vt:lpwstr>
  </property>
</Properties>
</file>