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宋体" w:eastAsia="黑体"/>
          <w:sz w:val="32"/>
          <w:szCs w:val="32"/>
          <w:lang w:val="en-US" w:eastAsia="zh-CN"/>
        </w:rPr>
      </w:pPr>
      <w:bookmarkStart w:id="0" w:name="附件4"/>
      <w:r>
        <w:rPr>
          <w:rFonts w:hint="eastAsia" w:ascii="黑体" w:hAnsi="宋体" w:eastAsia="黑体"/>
          <w:sz w:val="32"/>
          <w:szCs w:val="32"/>
        </w:rPr>
        <w:t>附件</w:t>
      </w:r>
      <w:r>
        <w:rPr>
          <w:rFonts w:hint="eastAsia" w:ascii="黑体" w:hAnsi="宋体" w:eastAsia="黑体"/>
          <w:sz w:val="32"/>
          <w:szCs w:val="32"/>
          <w:lang w:val="en-US" w:eastAsia="zh-CN"/>
        </w:rPr>
        <w:t>4</w:t>
      </w:r>
      <w:bookmarkStart w:id="1" w:name="_GoBack"/>
      <w:bookmarkEnd w:id="1"/>
    </w:p>
    <w:bookmarkEnd w:id="0"/>
    <w:p>
      <w:pPr>
        <w:jc w:val="center"/>
        <w:rPr>
          <w:rFonts w:eastAsia="华康简标题宋"/>
          <w:sz w:val="36"/>
          <w:szCs w:val="28"/>
        </w:rPr>
      </w:pPr>
      <w:r>
        <w:rPr>
          <w:rFonts w:hint="eastAsia" w:ascii="方正小标宋简体" w:hAnsi="方正小标宋简体" w:eastAsia="方正小标宋简体" w:cs="方正小标宋简体"/>
          <w:sz w:val="40"/>
          <w:szCs w:val="40"/>
          <w:lang w:eastAsia="zh-CN"/>
        </w:rPr>
        <w:t>东莞市东坑</w:t>
      </w:r>
      <w:r>
        <w:rPr>
          <w:rFonts w:hint="eastAsia" w:ascii="方正小标宋简体" w:hAnsi="方正小标宋简体" w:eastAsia="方正小标宋简体" w:cs="方正小标宋简体"/>
          <w:sz w:val="40"/>
          <w:szCs w:val="40"/>
        </w:rPr>
        <w:t>医院202</w:t>
      </w:r>
      <w:r>
        <w:rPr>
          <w:rFonts w:hint="eastAsia" w:ascii="方正小标宋简体" w:hAnsi="方正小标宋简体" w:eastAsia="方正小标宋简体" w:cs="方正小标宋简体"/>
          <w:sz w:val="40"/>
          <w:szCs w:val="40"/>
          <w:lang w:val="en-US" w:eastAsia="zh-CN"/>
        </w:rPr>
        <w:t>2</w:t>
      </w:r>
      <w:r>
        <w:rPr>
          <w:rFonts w:hint="eastAsia" w:ascii="方正小标宋简体" w:hAnsi="方正小标宋简体" w:eastAsia="方正小标宋简体" w:cs="方正小标宋简体"/>
          <w:sz w:val="40"/>
          <w:szCs w:val="40"/>
        </w:rPr>
        <w:t>年</w:t>
      </w:r>
      <w:r>
        <w:rPr>
          <w:rFonts w:hint="eastAsia" w:ascii="方正小标宋简体" w:hAnsi="方正小标宋简体" w:eastAsia="方正小标宋简体" w:cs="方正小标宋简体"/>
          <w:sz w:val="40"/>
          <w:szCs w:val="40"/>
          <w:lang w:eastAsia="zh-CN"/>
        </w:rPr>
        <w:t>招聘</w:t>
      </w:r>
      <w:r>
        <w:rPr>
          <w:rFonts w:hint="eastAsia" w:ascii="方正小标宋简体" w:hAnsi="方正小标宋简体" w:eastAsia="方正小标宋简体" w:cs="方正小标宋简体"/>
          <w:sz w:val="40"/>
          <w:szCs w:val="40"/>
        </w:rPr>
        <w:t>纳入岗位管理的编制外人员岗位表</w:t>
      </w:r>
    </w:p>
    <w:tbl>
      <w:tblPr>
        <w:tblStyle w:val="7"/>
        <w:tblpPr w:leftFromText="180" w:rightFromText="180" w:vertAnchor="page" w:horzAnchor="margin" w:tblpXSpec="center" w:tblpY="2808"/>
        <w:tblW w:w="14960"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374"/>
        <w:gridCol w:w="1266"/>
        <w:gridCol w:w="812"/>
        <w:gridCol w:w="812"/>
        <w:gridCol w:w="952"/>
        <w:gridCol w:w="2569"/>
        <w:gridCol w:w="1701"/>
        <w:gridCol w:w="1843"/>
        <w:gridCol w:w="298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48" w:type="dxa"/>
            <w:tcBorders>
              <w:bottom w:val="single" w:color="auto" w:sz="8" w:space="0"/>
            </w:tcBorders>
            <w:vAlign w:val="center"/>
          </w:tcPr>
          <w:p>
            <w:pPr>
              <w:spacing w:line="500" w:lineRule="exact"/>
              <w:jc w:val="center"/>
              <w:rPr>
                <w:rFonts w:eastAsia="仿宋_GB2312"/>
                <w:b/>
                <w:spacing w:val="20"/>
                <w:sz w:val="24"/>
                <w:szCs w:val="28"/>
              </w:rPr>
            </w:pPr>
            <w:r>
              <w:rPr>
                <w:rFonts w:eastAsia="仿宋_GB2312"/>
                <w:b/>
                <w:spacing w:val="20"/>
                <w:sz w:val="24"/>
                <w:szCs w:val="28"/>
              </w:rPr>
              <w:t>序号</w:t>
            </w:r>
          </w:p>
        </w:tc>
        <w:tc>
          <w:tcPr>
            <w:tcW w:w="1374" w:type="dxa"/>
            <w:tcBorders>
              <w:bottom w:val="single" w:color="auto" w:sz="8" w:space="0"/>
            </w:tcBorders>
            <w:vAlign w:val="center"/>
          </w:tcPr>
          <w:p>
            <w:pPr>
              <w:spacing w:line="500" w:lineRule="exact"/>
              <w:jc w:val="center"/>
              <w:rPr>
                <w:rFonts w:eastAsia="仿宋_GB2312"/>
                <w:b/>
                <w:sz w:val="24"/>
                <w:szCs w:val="28"/>
              </w:rPr>
            </w:pPr>
            <w:r>
              <w:rPr>
                <w:rFonts w:eastAsia="仿宋_GB2312"/>
                <w:b/>
                <w:sz w:val="24"/>
                <w:szCs w:val="28"/>
              </w:rPr>
              <w:t>岗位名称</w:t>
            </w:r>
          </w:p>
        </w:tc>
        <w:tc>
          <w:tcPr>
            <w:tcW w:w="1266" w:type="dxa"/>
            <w:tcBorders>
              <w:bottom w:val="single" w:color="auto" w:sz="8" w:space="0"/>
            </w:tcBorders>
            <w:vAlign w:val="center"/>
          </w:tcPr>
          <w:p>
            <w:pPr>
              <w:spacing w:line="500" w:lineRule="exact"/>
              <w:jc w:val="center"/>
              <w:rPr>
                <w:rFonts w:hint="eastAsia" w:eastAsia="仿宋_GB2312"/>
                <w:b/>
                <w:sz w:val="24"/>
                <w:szCs w:val="28"/>
              </w:rPr>
            </w:pPr>
            <w:r>
              <w:rPr>
                <w:rFonts w:eastAsia="仿宋_GB2312"/>
                <w:b/>
                <w:sz w:val="24"/>
                <w:szCs w:val="28"/>
              </w:rPr>
              <w:t>岗位</w:t>
            </w:r>
            <w:r>
              <w:rPr>
                <w:rFonts w:hint="eastAsia" w:eastAsia="仿宋_GB2312"/>
                <w:b/>
                <w:sz w:val="24"/>
                <w:szCs w:val="28"/>
              </w:rPr>
              <w:t>类别</w:t>
            </w:r>
          </w:p>
        </w:tc>
        <w:tc>
          <w:tcPr>
            <w:tcW w:w="812" w:type="dxa"/>
            <w:tcBorders>
              <w:bottom w:val="single" w:color="auto" w:sz="8" w:space="0"/>
            </w:tcBorders>
            <w:vAlign w:val="center"/>
          </w:tcPr>
          <w:p>
            <w:pPr>
              <w:spacing w:line="500" w:lineRule="exact"/>
              <w:jc w:val="center"/>
              <w:rPr>
                <w:rFonts w:hint="eastAsia" w:eastAsia="仿宋_GB2312"/>
                <w:b/>
                <w:sz w:val="24"/>
                <w:szCs w:val="28"/>
              </w:rPr>
            </w:pPr>
            <w:r>
              <w:rPr>
                <w:rFonts w:hint="eastAsia" w:eastAsia="仿宋_GB2312"/>
                <w:b/>
                <w:sz w:val="24"/>
                <w:szCs w:val="28"/>
              </w:rPr>
              <w:t>岗位等级</w:t>
            </w:r>
          </w:p>
        </w:tc>
        <w:tc>
          <w:tcPr>
            <w:tcW w:w="812" w:type="dxa"/>
            <w:tcBorders>
              <w:bottom w:val="single" w:color="auto" w:sz="8" w:space="0"/>
            </w:tcBorders>
            <w:vAlign w:val="center"/>
          </w:tcPr>
          <w:p>
            <w:pPr>
              <w:spacing w:line="500" w:lineRule="exact"/>
              <w:jc w:val="center"/>
              <w:rPr>
                <w:rFonts w:eastAsia="仿宋_GB2312"/>
                <w:b/>
                <w:sz w:val="24"/>
                <w:szCs w:val="28"/>
              </w:rPr>
            </w:pPr>
            <w:r>
              <w:rPr>
                <w:rFonts w:eastAsia="仿宋_GB2312"/>
                <w:b/>
                <w:sz w:val="24"/>
                <w:szCs w:val="28"/>
              </w:rPr>
              <w:t>岗位代码</w:t>
            </w:r>
          </w:p>
        </w:tc>
        <w:tc>
          <w:tcPr>
            <w:tcW w:w="952" w:type="dxa"/>
            <w:tcBorders>
              <w:bottom w:val="single" w:color="auto" w:sz="8" w:space="0"/>
            </w:tcBorders>
            <w:vAlign w:val="center"/>
          </w:tcPr>
          <w:p>
            <w:pPr>
              <w:spacing w:line="500" w:lineRule="exact"/>
              <w:jc w:val="center"/>
              <w:rPr>
                <w:rFonts w:eastAsia="仿宋_GB2312"/>
                <w:b/>
                <w:spacing w:val="20"/>
                <w:sz w:val="24"/>
                <w:szCs w:val="28"/>
              </w:rPr>
            </w:pPr>
            <w:r>
              <w:rPr>
                <w:rFonts w:eastAsia="仿宋_GB2312"/>
                <w:b/>
                <w:spacing w:val="20"/>
                <w:sz w:val="24"/>
                <w:szCs w:val="28"/>
              </w:rPr>
              <w:t>招聘人数</w:t>
            </w:r>
          </w:p>
        </w:tc>
        <w:tc>
          <w:tcPr>
            <w:tcW w:w="2569" w:type="dxa"/>
            <w:tcBorders>
              <w:bottom w:val="single" w:color="auto" w:sz="8" w:space="0"/>
            </w:tcBorders>
            <w:vAlign w:val="center"/>
          </w:tcPr>
          <w:p>
            <w:pPr>
              <w:spacing w:line="500" w:lineRule="exact"/>
              <w:jc w:val="center"/>
              <w:rPr>
                <w:rFonts w:eastAsia="仿宋_GB2312"/>
                <w:b/>
                <w:spacing w:val="20"/>
                <w:sz w:val="24"/>
                <w:szCs w:val="28"/>
              </w:rPr>
            </w:pPr>
            <w:r>
              <w:rPr>
                <w:rFonts w:eastAsia="仿宋_GB2312"/>
                <w:b/>
                <w:spacing w:val="20"/>
                <w:sz w:val="24"/>
                <w:szCs w:val="28"/>
              </w:rPr>
              <w:t>专业</w:t>
            </w:r>
          </w:p>
        </w:tc>
        <w:tc>
          <w:tcPr>
            <w:tcW w:w="1701" w:type="dxa"/>
            <w:tcBorders>
              <w:bottom w:val="single" w:color="auto" w:sz="4" w:space="0"/>
            </w:tcBorders>
            <w:vAlign w:val="center"/>
          </w:tcPr>
          <w:p>
            <w:pPr>
              <w:spacing w:line="500" w:lineRule="exact"/>
              <w:jc w:val="center"/>
              <w:rPr>
                <w:rFonts w:eastAsia="仿宋_GB2312"/>
                <w:b/>
                <w:spacing w:val="20"/>
                <w:sz w:val="24"/>
                <w:szCs w:val="28"/>
              </w:rPr>
            </w:pPr>
            <w:r>
              <w:rPr>
                <w:rFonts w:eastAsia="仿宋_GB2312"/>
                <w:b/>
                <w:spacing w:val="20"/>
                <w:sz w:val="24"/>
                <w:szCs w:val="28"/>
              </w:rPr>
              <w:t>学历学位</w:t>
            </w:r>
          </w:p>
        </w:tc>
        <w:tc>
          <w:tcPr>
            <w:tcW w:w="1843" w:type="dxa"/>
            <w:tcBorders>
              <w:bottom w:val="single" w:color="auto" w:sz="4" w:space="0"/>
            </w:tcBorders>
            <w:vAlign w:val="center"/>
          </w:tcPr>
          <w:p>
            <w:pPr>
              <w:spacing w:line="500" w:lineRule="exact"/>
              <w:jc w:val="center"/>
              <w:rPr>
                <w:rFonts w:eastAsia="仿宋_GB2312"/>
                <w:b/>
                <w:spacing w:val="20"/>
                <w:sz w:val="24"/>
                <w:szCs w:val="28"/>
              </w:rPr>
            </w:pPr>
            <w:r>
              <w:rPr>
                <w:rFonts w:eastAsia="仿宋_GB2312"/>
                <w:b/>
                <w:spacing w:val="20"/>
                <w:sz w:val="24"/>
                <w:szCs w:val="28"/>
              </w:rPr>
              <w:t>职称</w:t>
            </w:r>
          </w:p>
          <w:p>
            <w:pPr>
              <w:spacing w:line="500" w:lineRule="exact"/>
              <w:jc w:val="center"/>
              <w:rPr>
                <w:rFonts w:hint="eastAsia" w:eastAsia="仿宋_GB2312"/>
                <w:b/>
                <w:spacing w:val="20"/>
                <w:sz w:val="24"/>
                <w:szCs w:val="28"/>
              </w:rPr>
            </w:pPr>
            <w:r>
              <w:rPr>
                <w:rFonts w:hint="eastAsia" w:eastAsia="仿宋_GB2312"/>
                <w:b/>
                <w:spacing w:val="20"/>
                <w:sz w:val="24"/>
                <w:szCs w:val="28"/>
              </w:rPr>
              <w:t>技能</w:t>
            </w:r>
          </w:p>
        </w:tc>
        <w:tc>
          <w:tcPr>
            <w:tcW w:w="2983" w:type="dxa"/>
            <w:tcBorders>
              <w:bottom w:val="single" w:color="auto" w:sz="4" w:space="0"/>
            </w:tcBorders>
            <w:vAlign w:val="center"/>
          </w:tcPr>
          <w:p>
            <w:pPr>
              <w:spacing w:line="500" w:lineRule="exact"/>
              <w:jc w:val="center"/>
              <w:rPr>
                <w:rFonts w:eastAsia="仿宋_GB2312"/>
                <w:b/>
                <w:sz w:val="24"/>
                <w:szCs w:val="28"/>
              </w:rPr>
            </w:pPr>
            <w:r>
              <w:rPr>
                <w:rFonts w:eastAsia="仿宋_GB2312"/>
                <w:b/>
                <w:sz w:val="24"/>
                <w:szCs w:val="28"/>
              </w:rPr>
              <w:t>其他要求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74" w:hRule="atLeast"/>
        </w:trPr>
        <w:tc>
          <w:tcPr>
            <w:tcW w:w="648" w:type="dxa"/>
            <w:vAlign w:val="center"/>
          </w:tcPr>
          <w:p>
            <w:pPr>
              <w:spacing w:beforeLines="0" w:afterLines="0"/>
              <w:jc w:val="center"/>
              <w:rPr>
                <w:rFonts w:hint="eastAsia" w:eastAsia="仿宋_GB2312"/>
                <w:sz w:val="24"/>
              </w:rPr>
            </w:pPr>
            <w:r>
              <w:rPr>
                <w:rFonts w:hint="eastAsia" w:ascii="宋体" w:hAnsi="宋体"/>
                <w:color w:val="000000"/>
                <w:sz w:val="22"/>
              </w:rPr>
              <w:t>1</w:t>
            </w:r>
          </w:p>
        </w:tc>
        <w:tc>
          <w:tcPr>
            <w:tcW w:w="1374" w:type="dxa"/>
            <w:vAlign w:val="center"/>
          </w:tcPr>
          <w:p>
            <w:pPr>
              <w:spacing w:beforeLines="0" w:afterLines="0"/>
              <w:jc w:val="center"/>
              <w:rPr>
                <w:rFonts w:hint="eastAsia" w:eastAsia="仿宋_GB2312"/>
                <w:sz w:val="24"/>
              </w:rPr>
            </w:pPr>
            <w:r>
              <w:rPr>
                <w:rFonts w:hint="eastAsia" w:ascii="宋体" w:hAnsi="宋体"/>
                <w:color w:val="000000"/>
                <w:sz w:val="22"/>
              </w:rPr>
              <w:t>重症医学科医师</w:t>
            </w:r>
          </w:p>
        </w:tc>
        <w:tc>
          <w:tcPr>
            <w:tcW w:w="1266" w:type="dxa"/>
            <w:vAlign w:val="center"/>
          </w:tcPr>
          <w:p>
            <w:pPr>
              <w:spacing w:beforeLines="0" w:afterLines="0"/>
              <w:jc w:val="center"/>
              <w:rPr>
                <w:rFonts w:hint="eastAsia" w:eastAsia="仿宋_GB2312"/>
                <w:sz w:val="24"/>
              </w:rPr>
            </w:pPr>
            <w:r>
              <w:rPr>
                <w:rFonts w:hint="eastAsia" w:ascii="宋体" w:hAnsi="宋体"/>
                <w:color w:val="000000"/>
                <w:sz w:val="22"/>
              </w:rPr>
              <w:t>专业技术岗位</w:t>
            </w:r>
          </w:p>
        </w:tc>
        <w:tc>
          <w:tcPr>
            <w:tcW w:w="812" w:type="dxa"/>
            <w:vAlign w:val="center"/>
          </w:tcPr>
          <w:p>
            <w:pPr>
              <w:spacing w:beforeLines="0" w:afterLines="0"/>
              <w:jc w:val="center"/>
              <w:rPr>
                <w:rFonts w:hint="eastAsia" w:eastAsia="仿宋_GB2312"/>
                <w:sz w:val="24"/>
              </w:rPr>
            </w:pPr>
            <w:r>
              <w:rPr>
                <w:rFonts w:hint="eastAsia" w:ascii="宋体" w:hAnsi="宋体"/>
                <w:color w:val="000000"/>
                <w:sz w:val="22"/>
              </w:rPr>
              <w:t>十级以上</w:t>
            </w:r>
          </w:p>
        </w:tc>
        <w:tc>
          <w:tcPr>
            <w:tcW w:w="812" w:type="dxa"/>
            <w:vAlign w:val="center"/>
          </w:tcPr>
          <w:p>
            <w:pPr>
              <w:spacing w:beforeLines="0" w:afterLines="0"/>
              <w:jc w:val="center"/>
              <w:rPr>
                <w:rFonts w:hint="eastAsia" w:eastAsia="仿宋_GB2312"/>
                <w:sz w:val="24"/>
                <w:lang w:val="en-US" w:eastAsia="zh-CN"/>
              </w:rPr>
            </w:pPr>
            <w:r>
              <w:rPr>
                <w:rFonts w:hint="eastAsia" w:ascii="宋体" w:hAnsi="宋体"/>
                <w:color w:val="000000"/>
                <w:sz w:val="22"/>
              </w:rPr>
              <w:t>001</w:t>
            </w:r>
          </w:p>
        </w:tc>
        <w:tc>
          <w:tcPr>
            <w:tcW w:w="952" w:type="dxa"/>
            <w:vAlign w:val="center"/>
          </w:tcPr>
          <w:p>
            <w:pPr>
              <w:spacing w:beforeLines="0" w:afterLines="0"/>
              <w:jc w:val="center"/>
              <w:rPr>
                <w:rFonts w:hint="eastAsia" w:eastAsia="仿宋_GB2312"/>
                <w:sz w:val="24"/>
                <w:lang w:val="en-US" w:eastAsia="zh-CN"/>
              </w:rPr>
            </w:pPr>
            <w:r>
              <w:rPr>
                <w:rFonts w:hint="eastAsia" w:ascii="宋体" w:hAnsi="宋体"/>
                <w:color w:val="000000"/>
                <w:sz w:val="22"/>
              </w:rPr>
              <w:t>2</w:t>
            </w:r>
          </w:p>
        </w:tc>
        <w:tc>
          <w:tcPr>
            <w:tcW w:w="2569" w:type="dxa"/>
            <w:vAlign w:val="center"/>
          </w:tcPr>
          <w:p>
            <w:pPr>
              <w:spacing w:beforeLines="0" w:afterLines="0"/>
              <w:jc w:val="center"/>
              <w:rPr>
                <w:rFonts w:hint="eastAsia" w:eastAsia="仿宋_GB2312"/>
                <w:sz w:val="24"/>
              </w:rPr>
            </w:pPr>
            <w:r>
              <w:rPr>
                <w:rFonts w:hint="eastAsia" w:ascii="宋体" w:hAnsi="宋体"/>
                <w:color w:val="000000"/>
                <w:sz w:val="22"/>
              </w:rPr>
              <w:t>临床医学（B100301)/内科学(A100201)</w:t>
            </w:r>
          </w:p>
        </w:tc>
        <w:tc>
          <w:tcPr>
            <w:tcW w:w="1701" w:type="dxa"/>
            <w:tcBorders>
              <w:bottom w:val="single" w:color="auto" w:sz="4" w:space="0"/>
            </w:tcBorders>
            <w:vAlign w:val="center"/>
          </w:tcPr>
          <w:p>
            <w:pPr>
              <w:spacing w:beforeLines="0" w:afterLines="0"/>
              <w:jc w:val="center"/>
              <w:rPr>
                <w:rFonts w:hint="eastAsia" w:eastAsia="仿宋_GB2312"/>
                <w:sz w:val="24"/>
              </w:rPr>
            </w:pPr>
            <w:r>
              <w:rPr>
                <w:rFonts w:hint="eastAsia" w:ascii="宋体" w:hAnsi="宋体"/>
                <w:color w:val="000000"/>
                <w:sz w:val="22"/>
              </w:rPr>
              <w:t>本科以上</w:t>
            </w:r>
          </w:p>
        </w:tc>
        <w:tc>
          <w:tcPr>
            <w:tcW w:w="1843" w:type="dxa"/>
            <w:tcBorders>
              <w:bottom w:val="single" w:color="auto" w:sz="4" w:space="0"/>
            </w:tcBorders>
            <w:vAlign w:val="center"/>
          </w:tcPr>
          <w:p>
            <w:pPr>
              <w:spacing w:beforeLines="0" w:afterLines="0"/>
              <w:jc w:val="center"/>
              <w:rPr>
                <w:rFonts w:hint="eastAsia" w:eastAsia="仿宋_GB2312"/>
                <w:sz w:val="24"/>
              </w:rPr>
            </w:pPr>
            <w:r>
              <w:rPr>
                <w:rFonts w:hint="eastAsia" w:ascii="宋体" w:hAnsi="宋体"/>
                <w:color w:val="000000"/>
                <w:sz w:val="22"/>
              </w:rPr>
              <w:t>主治医师以上</w:t>
            </w:r>
          </w:p>
        </w:tc>
        <w:tc>
          <w:tcPr>
            <w:tcW w:w="2983" w:type="dxa"/>
            <w:tcBorders>
              <w:bottom w:val="single" w:color="auto" w:sz="4" w:space="0"/>
            </w:tcBorders>
            <w:vAlign w:val="center"/>
          </w:tcPr>
          <w:p>
            <w:pPr>
              <w:spacing w:beforeLines="0" w:afterLines="0"/>
              <w:jc w:val="center"/>
              <w:rPr>
                <w:rFonts w:eastAsia="仿宋_GB2312"/>
                <w:sz w:val="24"/>
              </w:rPr>
            </w:pPr>
            <w:r>
              <w:rPr>
                <w:rFonts w:hint="eastAsia" w:ascii="宋体" w:hAnsi="宋体"/>
                <w:color w:val="000000"/>
                <w:sz w:val="22"/>
              </w:rPr>
              <w:t>1.年龄为50周岁以下；      2.具有执业医师资格。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74" w:hRule="atLeast"/>
        </w:trPr>
        <w:tc>
          <w:tcPr>
            <w:tcW w:w="648" w:type="dxa"/>
            <w:vAlign w:val="center"/>
          </w:tcPr>
          <w:p>
            <w:pPr>
              <w:spacing w:beforeLines="0" w:afterLines="0"/>
              <w:jc w:val="center"/>
              <w:rPr>
                <w:rFonts w:eastAsia="仿宋_GB2312"/>
                <w:sz w:val="24"/>
              </w:rPr>
            </w:pPr>
            <w:r>
              <w:rPr>
                <w:rFonts w:hint="eastAsia" w:ascii="宋体" w:hAnsi="宋体"/>
                <w:color w:val="000000"/>
                <w:sz w:val="22"/>
              </w:rPr>
              <w:t>2</w:t>
            </w:r>
          </w:p>
        </w:tc>
        <w:tc>
          <w:tcPr>
            <w:tcW w:w="1374" w:type="dxa"/>
            <w:vAlign w:val="center"/>
          </w:tcPr>
          <w:p>
            <w:pPr>
              <w:spacing w:beforeLines="0" w:afterLines="0"/>
              <w:jc w:val="center"/>
              <w:rPr>
                <w:rFonts w:eastAsia="仿宋_GB2312"/>
                <w:sz w:val="24"/>
              </w:rPr>
            </w:pPr>
            <w:r>
              <w:rPr>
                <w:rFonts w:hint="eastAsia" w:ascii="宋体" w:hAnsi="宋体"/>
                <w:color w:val="000000"/>
                <w:sz w:val="22"/>
              </w:rPr>
              <w:t>普通外科医师</w:t>
            </w:r>
          </w:p>
        </w:tc>
        <w:tc>
          <w:tcPr>
            <w:tcW w:w="1266" w:type="dxa"/>
            <w:vAlign w:val="center"/>
          </w:tcPr>
          <w:p>
            <w:pPr>
              <w:spacing w:beforeLines="0" w:afterLines="0"/>
              <w:jc w:val="center"/>
              <w:rPr>
                <w:rFonts w:eastAsia="仿宋_GB2312"/>
                <w:sz w:val="24"/>
              </w:rPr>
            </w:pPr>
            <w:r>
              <w:rPr>
                <w:rFonts w:hint="eastAsia" w:ascii="宋体" w:hAnsi="宋体"/>
                <w:color w:val="000000"/>
                <w:sz w:val="22"/>
              </w:rPr>
              <w:t>专业技术岗位</w:t>
            </w:r>
          </w:p>
        </w:tc>
        <w:tc>
          <w:tcPr>
            <w:tcW w:w="812" w:type="dxa"/>
            <w:vAlign w:val="center"/>
          </w:tcPr>
          <w:p>
            <w:pPr>
              <w:spacing w:beforeLines="0" w:afterLines="0"/>
              <w:jc w:val="center"/>
              <w:rPr>
                <w:rFonts w:hint="eastAsia" w:eastAsia="仿宋_GB2312"/>
                <w:sz w:val="24"/>
              </w:rPr>
            </w:pPr>
            <w:r>
              <w:rPr>
                <w:rFonts w:hint="eastAsia" w:ascii="宋体" w:hAnsi="宋体"/>
                <w:color w:val="000000"/>
                <w:sz w:val="22"/>
              </w:rPr>
              <w:t>十二级以上</w:t>
            </w:r>
          </w:p>
        </w:tc>
        <w:tc>
          <w:tcPr>
            <w:tcW w:w="812" w:type="dxa"/>
            <w:vAlign w:val="center"/>
          </w:tcPr>
          <w:p>
            <w:pPr>
              <w:spacing w:beforeLines="0" w:afterLines="0"/>
              <w:jc w:val="center"/>
              <w:rPr>
                <w:rFonts w:eastAsia="仿宋_GB2312"/>
                <w:sz w:val="24"/>
              </w:rPr>
            </w:pPr>
            <w:r>
              <w:rPr>
                <w:rFonts w:hint="eastAsia" w:ascii="宋体" w:hAnsi="宋体"/>
                <w:color w:val="000000"/>
                <w:sz w:val="22"/>
              </w:rPr>
              <w:t>002</w:t>
            </w:r>
          </w:p>
        </w:tc>
        <w:tc>
          <w:tcPr>
            <w:tcW w:w="952" w:type="dxa"/>
            <w:vAlign w:val="center"/>
          </w:tcPr>
          <w:p>
            <w:pPr>
              <w:spacing w:beforeLines="0" w:afterLines="0"/>
              <w:jc w:val="center"/>
              <w:rPr>
                <w:rFonts w:hint="eastAsia" w:eastAsia="仿宋_GB2312"/>
                <w:sz w:val="24"/>
              </w:rPr>
            </w:pPr>
            <w:r>
              <w:rPr>
                <w:rFonts w:hint="eastAsia" w:ascii="宋体" w:hAnsi="宋体"/>
                <w:color w:val="000000"/>
                <w:sz w:val="22"/>
              </w:rPr>
              <w:t>1</w:t>
            </w:r>
          </w:p>
        </w:tc>
        <w:tc>
          <w:tcPr>
            <w:tcW w:w="2569" w:type="dxa"/>
            <w:vAlign w:val="center"/>
          </w:tcPr>
          <w:p>
            <w:pPr>
              <w:spacing w:beforeLines="0" w:afterLines="0"/>
              <w:jc w:val="center"/>
              <w:rPr>
                <w:rFonts w:eastAsia="仿宋_GB2312"/>
                <w:sz w:val="24"/>
              </w:rPr>
            </w:pPr>
            <w:r>
              <w:rPr>
                <w:rFonts w:hint="eastAsia" w:ascii="宋体" w:hAnsi="宋体"/>
                <w:color w:val="000000"/>
                <w:sz w:val="22"/>
              </w:rPr>
              <w:t>临床医学（B100301)/外科学(A100210)</w:t>
            </w:r>
          </w:p>
        </w:tc>
        <w:tc>
          <w:tcPr>
            <w:tcW w:w="1701" w:type="dxa"/>
            <w:tcBorders>
              <w:bottom w:val="single" w:color="auto" w:sz="4" w:space="0"/>
            </w:tcBorders>
            <w:vAlign w:val="center"/>
          </w:tcPr>
          <w:p>
            <w:pPr>
              <w:spacing w:beforeLines="0" w:afterLines="0"/>
              <w:jc w:val="center"/>
              <w:rPr>
                <w:rFonts w:eastAsia="仿宋_GB2312"/>
                <w:sz w:val="24"/>
              </w:rPr>
            </w:pPr>
            <w:r>
              <w:rPr>
                <w:rFonts w:hint="eastAsia" w:ascii="宋体" w:hAnsi="宋体"/>
                <w:color w:val="000000"/>
                <w:sz w:val="22"/>
              </w:rPr>
              <w:t>本科以上</w:t>
            </w:r>
          </w:p>
        </w:tc>
        <w:tc>
          <w:tcPr>
            <w:tcW w:w="1843" w:type="dxa"/>
            <w:tcBorders>
              <w:bottom w:val="single" w:color="auto" w:sz="4" w:space="0"/>
            </w:tcBorders>
            <w:vAlign w:val="center"/>
          </w:tcPr>
          <w:p>
            <w:pPr>
              <w:spacing w:beforeLines="0" w:afterLines="0"/>
              <w:jc w:val="center"/>
              <w:rPr>
                <w:rFonts w:hint="eastAsia" w:eastAsia="仿宋_GB2312"/>
                <w:sz w:val="24"/>
              </w:rPr>
            </w:pPr>
            <w:r>
              <w:rPr>
                <w:rFonts w:hint="eastAsia" w:ascii="宋体" w:hAnsi="宋体"/>
                <w:color w:val="000000"/>
                <w:sz w:val="22"/>
              </w:rPr>
              <w:t>医师以上</w:t>
            </w:r>
          </w:p>
        </w:tc>
        <w:tc>
          <w:tcPr>
            <w:tcW w:w="2983" w:type="dxa"/>
            <w:tcBorders>
              <w:bottom w:val="single" w:color="auto" w:sz="4" w:space="0"/>
            </w:tcBorders>
            <w:vAlign w:val="center"/>
          </w:tcPr>
          <w:p>
            <w:pPr>
              <w:spacing w:beforeLines="0" w:afterLines="0"/>
              <w:jc w:val="center"/>
              <w:rPr>
                <w:rFonts w:eastAsia="仿宋_GB2312"/>
                <w:sz w:val="24"/>
              </w:rPr>
            </w:pPr>
            <w:r>
              <w:rPr>
                <w:rFonts w:hint="eastAsia" w:ascii="宋体" w:hAnsi="宋体"/>
                <w:color w:val="000000"/>
                <w:sz w:val="22"/>
              </w:rPr>
              <w:t>1.年龄为35周岁以下；</w:t>
            </w:r>
            <w:r>
              <w:rPr>
                <w:rFonts w:hint="eastAsia" w:ascii="宋体" w:hAnsi="宋体"/>
                <w:color w:val="000000"/>
                <w:sz w:val="22"/>
                <w:lang w:val="en-US" w:eastAsia="zh-CN"/>
              </w:rPr>
              <w:t xml:space="preserve">    </w:t>
            </w:r>
            <w:r>
              <w:rPr>
                <w:rFonts w:hint="eastAsia" w:ascii="宋体" w:hAnsi="宋体"/>
                <w:color w:val="000000"/>
                <w:sz w:val="22"/>
              </w:rPr>
              <w:t>2.具有执业医师资格。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74" w:hRule="atLeast"/>
        </w:trPr>
        <w:tc>
          <w:tcPr>
            <w:tcW w:w="648" w:type="dxa"/>
            <w:vAlign w:val="center"/>
          </w:tcPr>
          <w:p>
            <w:pPr>
              <w:spacing w:beforeLines="0" w:afterLines="0"/>
              <w:jc w:val="center"/>
              <w:rPr>
                <w:rFonts w:hint="eastAsia" w:eastAsia="仿宋_GB2312"/>
                <w:sz w:val="24"/>
              </w:rPr>
            </w:pPr>
            <w:r>
              <w:rPr>
                <w:rFonts w:hint="eastAsia" w:ascii="宋体" w:hAnsi="宋体"/>
                <w:color w:val="000000"/>
                <w:sz w:val="22"/>
              </w:rPr>
              <w:t>3</w:t>
            </w:r>
          </w:p>
        </w:tc>
        <w:tc>
          <w:tcPr>
            <w:tcW w:w="1374" w:type="dxa"/>
            <w:vAlign w:val="center"/>
          </w:tcPr>
          <w:p>
            <w:pPr>
              <w:spacing w:beforeLines="0" w:afterLines="0"/>
              <w:jc w:val="center"/>
              <w:rPr>
                <w:rFonts w:hint="eastAsia" w:eastAsia="仿宋_GB2312"/>
                <w:sz w:val="24"/>
              </w:rPr>
            </w:pPr>
            <w:r>
              <w:rPr>
                <w:rFonts w:hint="eastAsia" w:ascii="宋体" w:hAnsi="宋体"/>
                <w:color w:val="000000"/>
                <w:sz w:val="22"/>
              </w:rPr>
              <w:t>预防保健科医师</w:t>
            </w:r>
          </w:p>
        </w:tc>
        <w:tc>
          <w:tcPr>
            <w:tcW w:w="1266" w:type="dxa"/>
            <w:vAlign w:val="center"/>
          </w:tcPr>
          <w:p>
            <w:pPr>
              <w:spacing w:beforeLines="0" w:afterLines="0"/>
              <w:jc w:val="center"/>
              <w:rPr>
                <w:rFonts w:hint="eastAsia" w:eastAsia="仿宋_GB2312"/>
                <w:sz w:val="24"/>
              </w:rPr>
            </w:pPr>
            <w:r>
              <w:rPr>
                <w:rFonts w:hint="eastAsia" w:ascii="宋体" w:hAnsi="宋体"/>
                <w:color w:val="000000"/>
                <w:sz w:val="22"/>
              </w:rPr>
              <w:t>专业技术岗位</w:t>
            </w:r>
          </w:p>
        </w:tc>
        <w:tc>
          <w:tcPr>
            <w:tcW w:w="812" w:type="dxa"/>
            <w:vAlign w:val="center"/>
          </w:tcPr>
          <w:p>
            <w:pPr>
              <w:spacing w:beforeLines="0" w:afterLines="0"/>
              <w:jc w:val="center"/>
              <w:rPr>
                <w:rFonts w:hint="eastAsia" w:eastAsia="仿宋_GB2312"/>
                <w:sz w:val="24"/>
              </w:rPr>
            </w:pPr>
            <w:r>
              <w:rPr>
                <w:rFonts w:hint="eastAsia" w:ascii="宋体" w:hAnsi="宋体"/>
                <w:color w:val="000000"/>
                <w:sz w:val="22"/>
              </w:rPr>
              <w:t>十二级以上</w:t>
            </w:r>
          </w:p>
        </w:tc>
        <w:tc>
          <w:tcPr>
            <w:tcW w:w="812" w:type="dxa"/>
            <w:vAlign w:val="center"/>
          </w:tcPr>
          <w:p>
            <w:pPr>
              <w:spacing w:beforeLines="0" w:afterLines="0"/>
              <w:jc w:val="center"/>
              <w:rPr>
                <w:rFonts w:hint="eastAsia" w:eastAsia="仿宋_GB2312"/>
                <w:sz w:val="24"/>
              </w:rPr>
            </w:pPr>
            <w:r>
              <w:rPr>
                <w:rFonts w:hint="eastAsia" w:ascii="宋体" w:hAnsi="宋体"/>
                <w:color w:val="000000"/>
                <w:sz w:val="22"/>
              </w:rPr>
              <w:t>003</w:t>
            </w:r>
          </w:p>
        </w:tc>
        <w:tc>
          <w:tcPr>
            <w:tcW w:w="952" w:type="dxa"/>
            <w:vAlign w:val="center"/>
          </w:tcPr>
          <w:p>
            <w:pPr>
              <w:spacing w:beforeLines="0" w:afterLines="0"/>
              <w:jc w:val="center"/>
              <w:rPr>
                <w:rFonts w:hint="eastAsia" w:eastAsia="仿宋_GB2312"/>
                <w:sz w:val="24"/>
              </w:rPr>
            </w:pPr>
            <w:r>
              <w:rPr>
                <w:rFonts w:hint="eastAsia" w:ascii="宋体" w:hAnsi="宋体"/>
                <w:color w:val="000000"/>
                <w:sz w:val="22"/>
              </w:rPr>
              <w:t>1</w:t>
            </w:r>
          </w:p>
        </w:tc>
        <w:tc>
          <w:tcPr>
            <w:tcW w:w="2569" w:type="dxa"/>
            <w:vAlign w:val="center"/>
          </w:tcPr>
          <w:p>
            <w:pPr>
              <w:spacing w:beforeLines="0" w:afterLines="0"/>
              <w:jc w:val="center"/>
              <w:rPr>
                <w:rFonts w:hint="eastAsia" w:eastAsia="仿宋_GB2312"/>
                <w:sz w:val="24"/>
              </w:rPr>
            </w:pPr>
            <w:r>
              <w:rPr>
                <w:rFonts w:hint="eastAsia" w:ascii="宋体" w:hAnsi="宋体"/>
                <w:color w:val="000000"/>
                <w:sz w:val="22"/>
              </w:rPr>
              <w:t>临床医学(B100301)/预防医学（B100701）</w:t>
            </w:r>
          </w:p>
        </w:tc>
        <w:tc>
          <w:tcPr>
            <w:tcW w:w="1701" w:type="dxa"/>
            <w:tcBorders>
              <w:bottom w:val="single" w:color="auto" w:sz="4" w:space="0"/>
            </w:tcBorders>
            <w:vAlign w:val="center"/>
          </w:tcPr>
          <w:p>
            <w:pPr>
              <w:spacing w:beforeLines="0" w:afterLines="0"/>
              <w:jc w:val="center"/>
              <w:rPr>
                <w:rFonts w:hint="eastAsia" w:eastAsia="仿宋_GB2312"/>
                <w:sz w:val="24"/>
              </w:rPr>
            </w:pPr>
            <w:r>
              <w:rPr>
                <w:rFonts w:hint="eastAsia" w:ascii="宋体" w:hAnsi="宋体"/>
                <w:color w:val="000000"/>
                <w:sz w:val="22"/>
              </w:rPr>
              <w:t>本科以上</w:t>
            </w:r>
          </w:p>
        </w:tc>
        <w:tc>
          <w:tcPr>
            <w:tcW w:w="1843" w:type="dxa"/>
            <w:tcBorders>
              <w:bottom w:val="single" w:color="auto" w:sz="4" w:space="0"/>
            </w:tcBorders>
            <w:vAlign w:val="center"/>
          </w:tcPr>
          <w:p>
            <w:pPr>
              <w:spacing w:beforeLines="0" w:afterLines="0"/>
              <w:jc w:val="center"/>
              <w:rPr>
                <w:rFonts w:hint="eastAsia" w:eastAsia="仿宋_GB2312"/>
                <w:sz w:val="24"/>
              </w:rPr>
            </w:pPr>
            <w:r>
              <w:rPr>
                <w:rFonts w:hint="eastAsia" w:ascii="宋体" w:hAnsi="宋体"/>
                <w:color w:val="000000"/>
                <w:sz w:val="22"/>
              </w:rPr>
              <w:t>医师以上</w:t>
            </w:r>
          </w:p>
        </w:tc>
        <w:tc>
          <w:tcPr>
            <w:tcW w:w="2983" w:type="dxa"/>
            <w:tcBorders>
              <w:bottom w:val="single" w:color="auto" w:sz="4" w:space="0"/>
            </w:tcBorders>
            <w:vAlign w:val="center"/>
          </w:tcPr>
          <w:p>
            <w:pPr>
              <w:spacing w:beforeLines="0" w:afterLines="0"/>
              <w:jc w:val="center"/>
              <w:rPr>
                <w:rFonts w:eastAsia="仿宋_GB2312"/>
                <w:sz w:val="24"/>
              </w:rPr>
            </w:pPr>
            <w:r>
              <w:rPr>
                <w:rFonts w:hint="eastAsia" w:ascii="宋体" w:hAnsi="宋体"/>
                <w:color w:val="000000"/>
                <w:sz w:val="22"/>
              </w:rPr>
              <w:t>1.年龄为40周岁以下；</w:t>
            </w:r>
            <w:r>
              <w:rPr>
                <w:rFonts w:hint="eastAsia" w:ascii="宋体" w:hAnsi="宋体"/>
                <w:color w:val="000000"/>
                <w:sz w:val="22"/>
                <w:lang w:val="en-US" w:eastAsia="zh-CN"/>
              </w:rPr>
              <w:t xml:space="preserve">    </w:t>
            </w:r>
            <w:r>
              <w:rPr>
                <w:rFonts w:hint="eastAsia" w:ascii="宋体" w:hAnsi="宋体"/>
                <w:color w:val="000000"/>
                <w:sz w:val="22"/>
              </w:rPr>
              <w:t>2.具有执业医师资格。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74" w:hRule="atLeast"/>
        </w:trPr>
        <w:tc>
          <w:tcPr>
            <w:tcW w:w="648" w:type="dxa"/>
            <w:vAlign w:val="center"/>
          </w:tcPr>
          <w:p>
            <w:pPr>
              <w:spacing w:beforeLines="0" w:afterLines="0"/>
              <w:jc w:val="center"/>
              <w:rPr>
                <w:rFonts w:hint="eastAsia" w:eastAsia="仿宋_GB2312"/>
                <w:sz w:val="24"/>
              </w:rPr>
            </w:pPr>
            <w:r>
              <w:rPr>
                <w:rFonts w:hint="eastAsia" w:ascii="宋体" w:hAnsi="宋体"/>
                <w:color w:val="000000"/>
                <w:sz w:val="22"/>
              </w:rPr>
              <w:t>4</w:t>
            </w:r>
          </w:p>
        </w:tc>
        <w:tc>
          <w:tcPr>
            <w:tcW w:w="1374" w:type="dxa"/>
            <w:vAlign w:val="center"/>
          </w:tcPr>
          <w:p>
            <w:pPr>
              <w:spacing w:beforeLines="0" w:afterLines="0"/>
              <w:jc w:val="center"/>
              <w:rPr>
                <w:rFonts w:hint="eastAsia" w:eastAsia="仿宋_GB2312"/>
                <w:sz w:val="24"/>
              </w:rPr>
            </w:pPr>
            <w:r>
              <w:rPr>
                <w:rFonts w:hint="eastAsia" w:ascii="宋体" w:hAnsi="宋体"/>
                <w:color w:val="000000"/>
                <w:sz w:val="22"/>
              </w:rPr>
              <w:t>放射医师</w:t>
            </w:r>
          </w:p>
        </w:tc>
        <w:tc>
          <w:tcPr>
            <w:tcW w:w="1266" w:type="dxa"/>
            <w:vAlign w:val="center"/>
          </w:tcPr>
          <w:p>
            <w:pPr>
              <w:spacing w:beforeLines="0" w:afterLines="0"/>
              <w:jc w:val="center"/>
              <w:rPr>
                <w:rFonts w:hint="eastAsia" w:eastAsia="仿宋_GB2312"/>
                <w:sz w:val="24"/>
              </w:rPr>
            </w:pPr>
            <w:r>
              <w:rPr>
                <w:rFonts w:hint="eastAsia" w:ascii="宋体" w:hAnsi="宋体"/>
                <w:color w:val="000000"/>
                <w:sz w:val="22"/>
              </w:rPr>
              <w:t>专业技术岗位</w:t>
            </w:r>
          </w:p>
        </w:tc>
        <w:tc>
          <w:tcPr>
            <w:tcW w:w="812" w:type="dxa"/>
            <w:vAlign w:val="center"/>
          </w:tcPr>
          <w:p>
            <w:pPr>
              <w:spacing w:beforeLines="0" w:afterLines="0"/>
              <w:jc w:val="center"/>
              <w:rPr>
                <w:rFonts w:hint="eastAsia" w:eastAsia="仿宋_GB2312"/>
                <w:sz w:val="24"/>
              </w:rPr>
            </w:pPr>
            <w:r>
              <w:rPr>
                <w:rFonts w:hint="eastAsia" w:ascii="宋体" w:hAnsi="宋体"/>
                <w:color w:val="000000"/>
                <w:sz w:val="22"/>
              </w:rPr>
              <w:t>十二级以上</w:t>
            </w:r>
          </w:p>
        </w:tc>
        <w:tc>
          <w:tcPr>
            <w:tcW w:w="812" w:type="dxa"/>
            <w:vAlign w:val="center"/>
          </w:tcPr>
          <w:p>
            <w:pPr>
              <w:spacing w:beforeLines="0" w:afterLines="0"/>
              <w:jc w:val="center"/>
              <w:rPr>
                <w:rFonts w:hint="eastAsia" w:eastAsia="仿宋_GB2312"/>
                <w:sz w:val="24"/>
              </w:rPr>
            </w:pPr>
            <w:r>
              <w:rPr>
                <w:rFonts w:hint="eastAsia" w:ascii="宋体" w:hAnsi="宋体"/>
                <w:color w:val="000000"/>
                <w:sz w:val="22"/>
              </w:rPr>
              <w:t>004</w:t>
            </w:r>
          </w:p>
        </w:tc>
        <w:tc>
          <w:tcPr>
            <w:tcW w:w="952" w:type="dxa"/>
            <w:vAlign w:val="center"/>
          </w:tcPr>
          <w:p>
            <w:pPr>
              <w:spacing w:beforeLines="0" w:afterLines="0"/>
              <w:jc w:val="center"/>
              <w:rPr>
                <w:rFonts w:hint="eastAsia" w:eastAsia="仿宋_GB2312"/>
                <w:sz w:val="24"/>
              </w:rPr>
            </w:pPr>
            <w:r>
              <w:rPr>
                <w:rFonts w:hint="eastAsia" w:ascii="宋体" w:hAnsi="宋体"/>
                <w:color w:val="000000"/>
                <w:sz w:val="22"/>
              </w:rPr>
              <w:t>1</w:t>
            </w:r>
          </w:p>
        </w:tc>
        <w:tc>
          <w:tcPr>
            <w:tcW w:w="2569" w:type="dxa"/>
            <w:vAlign w:val="center"/>
          </w:tcPr>
          <w:p>
            <w:pPr>
              <w:spacing w:beforeLines="0" w:afterLines="0"/>
              <w:jc w:val="center"/>
              <w:rPr>
                <w:rFonts w:hint="eastAsia" w:eastAsia="仿宋_GB2312"/>
                <w:sz w:val="24"/>
              </w:rPr>
            </w:pPr>
            <w:r>
              <w:rPr>
                <w:rFonts w:hint="eastAsia" w:ascii="宋体" w:hAnsi="宋体"/>
                <w:color w:val="000000"/>
                <w:sz w:val="22"/>
              </w:rPr>
              <w:t>临床医学(B100301)/放射医学（B100306）/医学影像学(B100303)</w:t>
            </w:r>
          </w:p>
        </w:tc>
        <w:tc>
          <w:tcPr>
            <w:tcW w:w="1701" w:type="dxa"/>
            <w:tcBorders>
              <w:bottom w:val="single" w:color="auto" w:sz="4" w:space="0"/>
            </w:tcBorders>
            <w:vAlign w:val="center"/>
          </w:tcPr>
          <w:p>
            <w:pPr>
              <w:spacing w:beforeLines="0" w:afterLines="0"/>
              <w:jc w:val="center"/>
              <w:rPr>
                <w:rFonts w:hint="eastAsia" w:eastAsia="仿宋_GB2312"/>
                <w:sz w:val="24"/>
              </w:rPr>
            </w:pPr>
            <w:r>
              <w:rPr>
                <w:rFonts w:hint="eastAsia" w:ascii="宋体" w:hAnsi="宋体"/>
                <w:color w:val="000000"/>
                <w:sz w:val="22"/>
              </w:rPr>
              <w:t>本科以上</w:t>
            </w:r>
          </w:p>
        </w:tc>
        <w:tc>
          <w:tcPr>
            <w:tcW w:w="1843" w:type="dxa"/>
            <w:tcBorders>
              <w:bottom w:val="single" w:color="auto" w:sz="4" w:space="0"/>
            </w:tcBorders>
            <w:vAlign w:val="center"/>
          </w:tcPr>
          <w:p>
            <w:pPr>
              <w:spacing w:beforeLines="0" w:afterLines="0"/>
              <w:jc w:val="center"/>
              <w:rPr>
                <w:rFonts w:hint="eastAsia" w:eastAsia="仿宋_GB2312"/>
                <w:sz w:val="24"/>
              </w:rPr>
            </w:pPr>
            <w:r>
              <w:rPr>
                <w:rFonts w:hint="eastAsia" w:ascii="宋体" w:hAnsi="宋体"/>
                <w:color w:val="000000"/>
                <w:sz w:val="22"/>
              </w:rPr>
              <w:t>医师以上</w:t>
            </w:r>
          </w:p>
        </w:tc>
        <w:tc>
          <w:tcPr>
            <w:tcW w:w="2983" w:type="dxa"/>
            <w:tcBorders>
              <w:bottom w:val="single" w:color="auto" w:sz="4" w:space="0"/>
            </w:tcBorders>
            <w:vAlign w:val="center"/>
          </w:tcPr>
          <w:p>
            <w:pPr>
              <w:spacing w:beforeLines="0" w:afterLines="0"/>
              <w:jc w:val="center"/>
              <w:rPr>
                <w:rFonts w:eastAsia="仿宋_GB2312"/>
                <w:sz w:val="24"/>
              </w:rPr>
            </w:pPr>
            <w:r>
              <w:rPr>
                <w:rFonts w:hint="eastAsia" w:ascii="宋体" w:hAnsi="宋体"/>
                <w:color w:val="000000"/>
                <w:sz w:val="22"/>
              </w:rPr>
              <w:t>1.年龄为35周岁以下；</w:t>
            </w:r>
            <w:r>
              <w:rPr>
                <w:rFonts w:hint="eastAsia" w:ascii="宋体" w:hAnsi="宋体"/>
                <w:color w:val="000000"/>
                <w:sz w:val="22"/>
                <w:lang w:val="en-US" w:eastAsia="zh-CN"/>
              </w:rPr>
              <w:t xml:space="preserve">    </w:t>
            </w:r>
            <w:r>
              <w:rPr>
                <w:rFonts w:hint="eastAsia" w:ascii="宋体" w:hAnsi="宋体"/>
                <w:color w:val="000000"/>
                <w:sz w:val="22"/>
              </w:rPr>
              <w:t>2.具有执业医师资格。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74" w:hRule="atLeast"/>
        </w:trPr>
        <w:tc>
          <w:tcPr>
            <w:tcW w:w="648" w:type="dxa"/>
            <w:vAlign w:val="center"/>
          </w:tcPr>
          <w:p>
            <w:pPr>
              <w:spacing w:beforeLines="0" w:afterLines="0"/>
              <w:jc w:val="center"/>
              <w:rPr>
                <w:rFonts w:hint="eastAsia" w:eastAsia="仿宋_GB2312"/>
                <w:sz w:val="24"/>
              </w:rPr>
            </w:pPr>
            <w:r>
              <w:rPr>
                <w:rFonts w:hint="eastAsia" w:ascii="宋体" w:hAnsi="宋体"/>
                <w:color w:val="000000"/>
                <w:sz w:val="22"/>
              </w:rPr>
              <w:t>5</w:t>
            </w:r>
          </w:p>
        </w:tc>
        <w:tc>
          <w:tcPr>
            <w:tcW w:w="1374" w:type="dxa"/>
            <w:vAlign w:val="center"/>
          </w:tcPr>
          <w:p>
            <w:pPr>
              <w:spacing w:beforeLines="0" w:afterLines="0"/>
              <w:jc w:val="center"/>
              <w:rPr>
                <w:rFonts w:hint="eastAsia" w:eastAsia="仿宋_GB2312"/>
                <w:sz w:val="24"/>
              </w:rPr>
            </w:pPr>
            <w:r>
              <w:rPr>
                <w:rFonts w:hint="eastAsia" w:ascii="宋体" w:hAnsi="宋体"/>
                <w:color w:val="000000"/>
                <w:sz w:val="22"/>
              </w:rPr>
              <w:t>儿科医师</w:t>
            </w:r>
          </w:p>
        </w:tc>
        <w:tc>
          <w:tcPr>
            <w:tcW w:w="1266" w:type="dxa"/>
            <w:vAlign w:val="center"/>
          </w:tcPr>
          <w:p>
            <w:pPr>
              <w:spacing w:beforeLines="0" w:afterLines="0"/>
              <w:jc w:val="center"/>
              <w:rPr>
                <w:rFonts w:hint="eastAsia" w:eastAsia="仿宋_GB2312"/>
                <w:sz w:val="24"/>
              </w:rPr>
            </w:pPr>
            <w:r>
              <w:rPr>
                <w:rFonts w:hint="eastAsia" w:ascii="宋体" w:hAnsi="宋体"/>
                <w:color w:val="000000"/>
                <w:sz w:val="22"/>
              </w:rPr>
              <w:t>专业技术岗位</w:t>
            </w:r>
          </w:p>
        </w:tc>
        <w:tc>
          <w:tcPr>
            <w:tcW w:w="812" w:type="dxa"/>
            <w:vAlign w:val="center"/>
          </w:tcPr>
          <w:p>
            <w:pPr>
              <w:spacing w:beforeLines="0" w:afterLines="0"/>
              <w:jc w:val="center"/>
              <w:rPr>
                <w:rFonts w:hint="eastAsia" w:eastAsia="仿宋_GB2312"/>
                <w:sz w:val="24"/>
              </w:rPr>
            </w:pPr>
            <w:r>
              <w:rPr>
                <w:rFonts w:hint="eastAsia" w:ascii="宋体" w:hAnsi="宋体"/>
                <w:color w:val="000000"/>
                <w:sz w:val="22"/>
              </w:rPr>
              <w:t>十二级以上</w:t>
            </w:r>
          </w:p>
        </w:tc>
        <w:tc>
          <w:tcPr>
            <w:tcW w:w="812" w:type="dxa"/>
            <w:vAlign w:val="center"/>
          </w:tcPr>
          <w:p>
            <w:pPr>
              <w:spacing w:beforeLines="0" w:afterLines="0"/>
              <w:jc w:val="center"/>
              <w:rPr>
                <w:rFonts w:hint="eastAsia" w:eastAsia="仿宋_GB2312"/>
                <w:sz w:val="24"/>
              </w:rPr>
            </w:pPr>
            <w:r>
              <w:rPr>
                <w:rFonts w:hint="eastAsia" w:ascii="宋体" w:hAnsi="宋体"/>
                <w:color w:val="000000"/>
                <w:sz w:val="22"/>
              </w:rPr>
              <w:t>005</w:t>
            </w:r>
          </w:p>
        </w:tc>
        <w:tc>
          <w:tcPr>
            <w:tcW w:w="952" w:type="dxa"/>
            <w:vAlign w:val="center"/>
          </w:tcPr>
          <w:p>
            <w:pPr>
              <w:spacing w:beforeLines="0" w:afterLines="0"/>
              <w:jc w:val="center"/>
              <w:rPr>
                <w:rFonts w:hint="eastAsia" w:eastAsia="仿宋_GB2312"/>
                <w:sz w:val="24"/>
              </w:rPr>
            </w:pPr>
            <w:r>
              <w:rPr>
                <w:rFonts w:hint="eastAsia" w:ascii="宋体" w:hAnsi="宋体"/>
                <w:color w:val="000000"/>
                <w:sz w:val="22"/>
              </w:rPr>
              <w:t>1</w:t>
            </w:r>
          </w:p>
        </w:tc>
        <w:tc>
          <w:tcPr>
            <w:tcW w:w="2569" w:type="dxa"/>
            <w:vAlign w:val="center"/>
          </w:tcPr>
          <w:p>
            <w:pPr>
              <w:spacing w:beforeLines="0" w:afterLines="0"/>
              <w:jc w:val="center"/>
              <w:rPr>
                <w:rFonts w:hint="eastAsia" w:eastAsia="仿宋_GB2312"/>
                <w:sz w:val="24"/>
              </w:rPr>
            </w:pPr>
            <w:r>
              <w:rPr>
                <w:rFonts w:hint="eastAsia" w:ascii="宋体" w:hAnsi="宋体"/>
                <w:color w:val="000000"/>
                <w:sz w:val="22"/>
              </w:rPr>
              <w:t>临床医学(B100301)/儿科（B100307）/儿科学（A100202）</w:t>
            </w:r>
          </w:p>
        </w:tc>
        <w:tc>
          <w:tcPr>
            <w:tcW w:w="1701" w:type="dxa"/>
            <w:tcBorders>
              <w:bottom w:val="single" w:color="auto" w:sz="4" w:space="0"/>
            </w:tcBorders>
            <w:vAlign w:val="center"/>
          </w:tcPr>
          <w:p>
            <w:pPr>
              <w:spacing w:beforeLines="0" w:afterLines="0"/>
              <w:jc w:val="center"/>
              <w:rPr>
                <w:rFonts w:hint="eastAsia" w:eastAsia="仿宋_GB2312"/>
                <w:sz w:val="24"/>
              </w:rPr>
            </w:pPr>
            <w:r>
              <w:rPr>
                <w:rFonts w:hint="eastAsia" w:ascii="宋体" w:hAnsi="宋体"/>
                <w:color w:val="000000"/>
                <w:sz w:val="22"/>
              </w:rPr>
              <w:t>本科以上</w:t>
            </w:r>
          </w:p>
        </w:tc>
        <w:tc>
          <w:tcPr>
            <w:tcW w:w="1843" w:type="dxa"/>
            <w:tcBorders>
              <w:bottom w:val="single" w:color="auto" w:sz="4" w:space="0"/>
            </w:tcBorders>
            <w:vAlign w:val="center"/>
          </w:tcPr>
          <w:p>
            <w:pPr>
              <w:spacing w:beforeLines="0" w:afterLines="0"/>
              <w:jc w:val="center"/>
              <w:rPr>
                <w:rFonts w:hint="eastAsia" w:eastAsia="仿宋_GB2312"/>
                <w:sz w:val="24"/>
              </w:rPr>
            </w:pPr>
            <w:r>
              <w:rPr>
                <w:rFonts w:hint="eastAsia" w:ascii="宋体" w:hAnsi="宋体"/>
                <w:color w:val="000000"/>
                <w:sz w:val="22"/>
              </w:rPr>
              <w:t>医师以上</w:t>
            </w:r>
          </w:p>
        </w:tc>
        <w:tc>
          <w:tcPr>
            <w:tcW w:w="2983" w:type="dxa"/>
            <w:tcBorders>
              <w:bottom w:val="single" w:color="auto" w:sz="4" w:space="0"/>
            </w:tcBorders>
            <w:vAlign w:val="center"/>
          </w:tcPr>
          <w:p>
            <w:pPr>
              <w:spacing w:beforeLines="0" w:afterLines="0"/>
              <w:jc w:val="center"/>
              <w:rPr>
                <w:rFonts w:eastAsia="仿宋_GB2312"/>
                <w:sz w:val="24"/>
              </w:rPr>
            </w:pPr>
            <w:r>
              <w:rPr>
                <w:rFonts w:hint="eastAsia" w:ascii="宋体" w:hAnsi="宋体"/>
                <w:color w:val="000000"/>
                <w:sz w:val="22"/>
              </w:rPr>
              <w:t>1.年龄为35周岁以下；</w:t>
            </w:r>
            <w:r>
              <w:rPr>
                <w:rFonts w:hint="eastAsia" w:ascii="宋体" w:hAnsi="宋体"/>
                <w:color w:val="000000"/>
                <w:sz w:val="22"/>
                <w:lang w:val="en-US" w:eastAsia="zh-CN"/>
              </w:rPr>
              <w:t xml:space="preserve">     </w:t>
            </w:r>
            <w:r>
              <w:rPr>
                <w:rFonts w:hint="eastAsia" w:ascii="宋体" w:hAnsi="宋体"/>
                <w:color w:val="000000"/>
                <w:sz w:val="22"/>
              </w:rPr>
              <w:t>2.具有执业医师资格；</w:t>
            </w:r>
            <w:r>
              <w:rPr>
                <w:rFonts w:hint="eastAsia" w:ascii="宋体" w:hAnsi="宋体"/>
                <w:color w:val="000000"/>
                <w:sz w:val="22"/>
                <w:lang w:val="en-US" w:eastAsia="zh-CN"/>
              </w:rPr>
              <w:t xml:space="preserve">     </w:t>
            </w:r>
            <w:r>
              <w:rPr>
                <w:rFonts w:hint="eastAsia" w:ascii="宋体" w:hAnsi="宋体"/>
                <w:color w:val="000000"/>
                <w:sz w:val="22"/>
              </w:rPr>
              <w:t xml:space="preserve"> 3.已完成住院医师规范化培训。</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74" w:hRule="atLeast"/>
        </w:trPr>
        <w:tc>
          <w:tcPr>
            <w:tcW w:w="648" w:type="dxa"/>
            <w:vAlign w:val="center"/>
          </w:tcPr>
          <w:p>
            <w:pPr>
              <w:spacing w:beforeLines="0" w:afterLines="0"/>
              <w:jc w:val="center"/>
              <w:rPr>
                <w:rFonts w:hint="eastAsia" w:eastAsia="仿宋_GB2312"/>
                <w:sz w:val="24"/>
              </w:rPr>
            </w:pPr>
            <w:r>
              <w:rPr>
                <w:rFonts w:hint="eastAsia" w:ascii="宋体" w:hAnsi="宋体"/>
                <w:color w:val="000000"/>
                <w:sz w:val="22"/>
              </w:rPr>
              <w:t>6</w:t>
            </w:r>
          </w:p>
        </w:tc>
        <w:tc>
          <w:tcPr>
            <w:tcW w:w="1374" w:type="dxa"/>
            <w:vAlign w:val="center"/>
          </w:tcPr>
          <w:p>
            <w:pPr>
              <w:spacing w:beforeLines="0" w:afterLines="0"/>
              <w:jc w:val="center"/>
              <w:rPr>
                <w:rFonts w:hint="eastAsia" w:eastAsia="仿宋_GB2312"/>
                <w:sz w:val="24"/>
              </w:rPr>
            </w:pPr>
            <w:r>
              <w:rPr>
                <w:rFonts w:hint="eastAsia" w:ascii="宋体" w:hAnsi="宋体"/>
                <w:color w:val="000000"/>
                <w:sz w:val="22"/>
              </w:rPr>
              <w:t>超声医学科医师</w:t>
            </w:r>
          </w:p>
        </w:tc>
        <w:tc>
          <w:tcPr>
            <w:tcW w:w="1266" w:type="dxa"/>
            <w:vAlign w:val="center"/>
          </w:tcPr>
          <w:p>
            <w:pPr>
              <w:spacing w:beforeLines="0" w:afterLines="0"/>
              <w:jc w:val="center"/>
              <w:rPr>
                <w:rFonts w:hint="eastAsia" w:eastAsia="仿宋_GB2312"/>
                <w:sz w:val="24"/>
              </w:rPr>
            </w:pPr>
            <w:r>
              <w:rPr>
                <w:rFonts w:hint="eastAsia" w:ascii="宋体" w:hAnsi="宋体"/>
                <w:color w:val="000000"/>
                <w:sz w:val="22"/>
              </w:rPr>
              <w:t>专业技术岗位</w:t>
            </w:r>
          </w:p>
        </w:tc>
        <w:tc>
          <w:tcPr>
            <w:tcW w:w="812" w:type="dxa"/>
            <w:vAlign w:val="center"/>
          </w:tcPr>
          <w:p>
            <w:pPr>
              <w:spacing w:beforeLines="0" w:afterLines="0"/>
              <w:jc w:val="center"/>
              <w:rPr>
                <w:rFonts w:hint="eastAsia" w:eastAsia="仿宋_GB2312"/>
                <w:sz w:val="24"/>
              </w:rPr>
            </w:pPr>
            <w:r>
              <w:rPr>
                <w:rFonts w:hint="eastAsia" w:ascii="宋体" w:hAnsi="宋体"/>
                <w:color w:val="000000"/>
                <w:sz w:val="22"/>
              </w:rPr>
              <w:t>十二级以上</w:t>
            </w:r>
          </w:p>
        </w:tc>
        <w:tc>
          <w:tcPr>
            <w:tcW w:w="812" w:type="dxa"/>
            <w:vAlign w:val="center"/>
          </w:tcPr>
          <w:p>
            <w:pPr>
              <w:spacing w:beforeLines="0" w:afterLines="0"/>
              <w:jc w:val="center"/>
              <w:rPr>
                <w:rFonts w:hint="eastAsia" w:eastAsia="仿宋_GB2312"/>
                <w:sz w:val="24"/>
              </w:rPr>
            </w:pPr>
            <w:r>
              <w:rPr>
                <w:rFonts w:hint="eastAsia" w:ascii="宋体" w:hAnsi="宋体"/>
                <w:color w:val="000000"/>
                <w:sz w:val="22"/>
              </w:rPr>
              <w:t>006</w:t>
            </w:r>
          </w:p>
        </w:tc>
        <w:tc>
          <w:tcPr>
            <w:tcW w:w="952" w:type="dxa"/>
            <w:vAlign w:val="center"/>
          </w:tcPr>
          <w:p>
            <w:pPr>
              <w:spacing w:beforeLines="0" w:afterLines="0"/>
              <w:jc w:val="center"/>
              <w:rPr>
                <w:rFonts w:hint="eastAsia" w:eastAsia="仿宋_GB2312"/>
                <w:sz w:val="24"/>
              </w:rPr>
            </w:pPr>
            <w:r>
              <w:rPr>
                <w:rFonts w:hint="eastAsia" w:ascii="宋体" w:hAnsi="宋体"/>
                <w:color w:val="000000"/>
                <w:sz w:val="22"/>
              </w:rPr>
              <w:t>2</w:t>
            </w:r>
          </w:p>
        </w:tc>
        <w:tc>
          <w:tcPr>
            <w:tcW w:w="2569" w:type="dxa"/>
            <w:vAlign w:val="center"/>
          </w:tcPr>
          <w:p>
            <w:pPr>
              <w:spacing w:beforeLines="0" w:afterLines="0"/>
              <w:jc w:val="center"/>
              <w:rPr>
                <w:rFonts w:hint="eastAsia" w:eastAsia="仿宋_GB2312"/>
                <w:sz w:val="24"/>
              </w:rPr>
            </w:pPr>
            <w:r>
              <w:rPr>
                <w:rFonts w:hint="eastAsia" w:ascii="宋体" w:hAnsi="宋体"/>
                <w:color w:val="000000"/>
                <w:sz w:val="22"/>
              </w:rPr>
              <w:t>临床医学（B100301)/医学影像学(B100303)</w:t>
            </w:r>
          </w:p>
        </w:tc>
        <w:tc>
          <w:tcPr>
            <w:tcW w:w="1701" w:type="dxa"/>
            <w:tcBorders>
              <w:bottom w:val="single" w:color="auto" w:sz="4" w:space="0"/>
            </w:tcBorders>
            <w:vAlign w:val="center"/>
          </w:tcPr>
          <w:p>
            <w:pPr>
              <w:spacing w:beforeLines="0" w:afterLines="0"/>
              <w:jc w:val="center"/>
              <w:rPr>
                <w:rFonts w:hint="eastAsia" w:eastAsia="仿宋_GB2312"/>
                <w:sz w:val="24"/>
              </w:rPr>
            </w:pPr>
            <w:r>
              <w:rPr>
                <w:rFonts w:hint="eastAsia" w:ascii="宋体" w:hAnsi="宋体"/>
                <w:color w:val="000000"/>
                <w:sz w:val="22"/>
              </w:rPr>
              <w:t>本科以上</w:t>
            </w:r>
          </w:p>
        </w:tc>
        <w:tc>
          <w:tcPr>
            <w:tcW w:w="1843" w:type="dxa"/>
            <w:tcBorders>
              <w:bottom w:val="single" w:color="auto" w:sz="4" w:space="0"/>
            </w:tcBorders>
            <w:vAlign w:val="center"/>
          </w:tcPr>
          <w:p>
            <w:pPr>
              <w:spacing w:beforeLines="0" w:afterLines="0"/>
              <w:jc w:val="center"/>
              <w:rPr>
                <w:rFonts w:hint="eastAsia" w:eastAsia="仿宋_GB2312"/>
                <w:sz w:val="24"/>
              </w:rPr>
            </w:pPr>
            <w:r>
              <w:rPr>
                <w:rFonts w:hint="eastAsia" w:ascii="宋体" w:hAnsi="宋体"/>
                <w:color w:val="000000"/>
                <w:sz w:val="22"/>
              </w:rPr>
              <w:t>医师以上</w:t>
            </w:r>
          </w:p>
        </w:tc>
        <w:tc>
          <w:tcPr>
            <w:tcW w:w="2983" w:type="dxa"/>
            <w:tcBorders>
              <w:bottom w:val="single" w:color="auto" w:sz="4" w:space="0"/>
            </w:tcBorders>
            <w:vAlign w:val="center"/>
          </w:tcPr>
          <w:p>
            <w:pPr>
              <w:spacing w:beforeLines="0" w:afterLines="0"/>
              <w:jc w:val="center"/>
              <w:rPr>
                <w:rFonts w:eastAsia="仿宋_GB2312"/>
                <w:sz w:val="24"/>
              </w:rPr>
            </w:pPr>
            <w:r>
              <w:rPr>
                <w:rFonts w:hint="eastAsia" w:ascii="宋体" w:hAnsi="宋体"/>
                <w:color w:val="000000"/>
                <w:sz w:val="22"/>
              </w:rPr>
              <w:t>1.年龄为45周岁以下；</w:t>
            </w:r>
            <w:r>
              <w:rPr>
                <w:rFonts w:hint="eastAsia" w:ascii="宋体" w:hAnsi="宋体"/>
                <w:color w:val="000000"/>
                <w:sz w:val="22"/>
                <w:lang w:val="en-US" w:eastAsia="zh-CN"/>
              </w:rPr>
              <w:t xml:space="preserve">    </w:t>
            </w:r>
            <w:r>
              <w:rPr>
                <w:rFonts w:hint="eastAsia" w:ascii="宋体" w:hAnsi="宋体"/>
                <w:color w:val="000000"/>
                <w:sz w:val="22"/>
              </w:rPr>
              <w:t>2.具有执业医师资格。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74" w:hRule="atLeast"/>
        </w:trPr>
        <w:tc>
          <w:tcPr>
            <w:tcW w:w="648" w:type="dxa"/>
            <w:vAlign w:val="center"/>
          </w:tcPr>
          <w:p>
            <w:pPr>
              <w:spacing w:beforeLines="0" w:afterLines="0"/>
              <w:jc w:val="center"/>
              <w:rPr>
                <w:rFonts w:hint="eastAsia" w:eastAsia="仿宋_GB2312"/>
                <w:sz w:val="24"/>
              </w:rPr>
            </w:pPr>
            <w:r>
              <w:rPr>
                <w:rFonts w:hint="eastAsia" w:ascii="宋体" w:hAnsi="宋体"/>
                <w:color w:val="000000"/>
                <w:sz w:val="22"/>
              </w:rPr>
              <w:t>7</w:t>
            </w:r>
          </w:p>
        </w:tc>
        <w:tc>
          <w:tcPr>
            <w:tcW w:w="1374" w:type="dxa"/>
            <w:vAlign w:val="center"/>
          </w:tcPr>
          <w:p>
            <w:pPr>
              <w:spacing w:beforeLines="0" w:afterLines="0"/>
              <w:jc w:val="center"/>
              <w:rPr>
                <w:rFonts w:hint="eastAsia" w:eastAsia="仿宋_GB2312"/>
                <w:sz w:val="24"/>
              </w:rPr>
            </w:pPr>
            <w:r>
              <w:rPr>
                <w:rFonts w:hint="eastAsia" w:ascii="宋体" w:hAnsi="宋体"/>
                <w:color w:val="000000"/>
                <w:sz w:val="22"/>
              </w:rPr>
              <w:t>公卫医师</w:t>
            </w:r>
          </w:p>
        </w:tc>
        <w:tc>
          <w:tcPr>
            <w:tcW w:w="1266" w:type="dxa"/>
            <w:vAlign w:val="center"/>
          </w:tcPr>
          <w:p>
            <w:pPr>
              <w:spacing w:beforeLines="0" w:afterLines="0"/>
              <w:jc w:val="center"/>
              <w:rPr>
                <w:rFonts w:hint="eastAsia" w:eastAsia="仿宋_GB2312"/>
                <w:sz w:val="24"/>
              </w:rPr>
            </w:pPr>
            <w:r>
              <w:rPr>
                <w:rFonts w:hint="eastAsia" w:ascii="宋体" w:hAnsi="宋体"/>
                <w:color w:val="000000"/>
                <w:sz w:val="22"/>
              </w:rPr>
              <w:t>专业技术岗位</w:t>
            </w:r>
          </w:p>
        </w:tc>
        <w:tc>
          <w:tcPr>
            <w:tcW w:w="812" w:type="dxa"/>
            <w:vAlign w:val="center"/>
          </w:tcPr>
          <w:p>
            <w:pPr>
              <w:spacing w:beforeLines="0" w:afterLines="0"/>
              <w:jc w:val="center"/>
              <w:rPr>
                <w:rFonts w:hint="eastAsia" w:eastAsia="仿宋_GB2312"/>
                <w:sz w:val="24"/>
              </w:rPr>
            </w:pPr>
            <w:r>
              <w:rPr>
                <w:rFonts w:hint="eastAsia" w:ascii="宋体" w:hAnsi="宋体"/>
                <w:color w:val="000000"/>
                <w:sz w:val="22"/>
              </w:rPr>
              <w:t>十二级以上</w:t>
            </w:r>
          </w:p>
        </w:tc>
        <w:tc>
          <w:tcPr>
            <w:tcW w:w="812" w:type="dxa"/>
            <w:vAlign w:val="center"/>
          </w:tcPr>
          <w:p>
            <w:pPr>
              <w:spacing w:beforeLines="0" w:afterLines="0"/>
              <w:jc w:val="center"/>
              <w:rPr>
                <w:rFonts w:hint="eastAsia" w:eastAsia="仿宋_GB2312"/>
                <w:sz w:val="24"/>
              </w:rPr>
            </w:pPr>
            <w:r>
              <w:rPr>
                <w:rFonts w:hint="eastAsia" w:ascii="宋体" w:hAnsi="宋体"/>
                <w:color w:val="000000"/>
                <w:sz w:val="22"/>
              </w:rPr>
              <w:t>007</w:t>
            </w:r>
          </w:p>
        </w:tc>
        <w:tc>
          <w:tcPr>
            <w:tcW w:w="952" w:type="dxa"/>
            <w:vAlign w:val="center"/>
          </w:tcPr>
          <w:p>
            <w:pPr>
              <w:spacing w:beforeLines="0" w:afterLines="0"/>
              <w:jc w:val="center"/>
              <w:rPr>
                <w:rFonts w:hint="eastAsia" w:eastAsia="仿宋_GB2312"/>
                <w:sz w:val="24"/>
              </w:rPr>
            </w:pPr>
            <w:r>
              <w:rPr>
                <w:rFonts w:hint="eastAsia" w:ascii="宋体" w:hAnsi="宋体"/>
                <w:color w:val="000000"/>
                <w:sz w:val="22"/>
              </w:rPr>
              <w:t>1</w:t>
            </w:r>
          </w:p>
        </w:tc>
        <w:tc>
          <w:tcPr>
            <w:tcW w:w="2569" w:type="dxa"/>
            <w:vAlign w:val="center"/>
          </w:tcPr>
          <w:p>
            <w:pPr>
              <w:spacing w:beforeLines="0" w:afterLines="0"/>
              <w:jc w:val="center"/>
              <w:rPr>
                <w:rFonts w:hint="eastAsia" w:eastAsia="仿宋_GB2312"/>
                <w:sz w:val="24"/>
              </w:rPr>
            </w:pPr>
            <w:r>
              <w:rPr>
                <w:rFonts w:hint="eastAsia" w:ascii="宋体" w:hAnsi="宋体"/>
                <w:color w:val="000000"/>
                <w:sz w:val="22"/>
              </w:rPr>
              <w:t>营养与食品卫生学（A100403）</w:t>
            </w:r>
          </w:p>
        </w:tc>
        <w:tc>
          <w:tcPr>
            <w:tcW w:w="1701" w:type="dxa"/>
            <w:tcBorders>
              <w:bottom w:val="single" w:color="auto" w:sz="4" w:space="0"/>
            </w:tcBorders>
            <w:vAlign w:val="center"/>
          </w:tcPr>
          <w:p>
            <w:pPr>
              <w:spacing w:beforeLines="0" w:afterLines="0"/>
              <w:jc w:val="center"/>
              <w:rPr>
                <w:rFonts w:hint="eastAsia" w:eastAsia="仿宋_GB2312"/>
                <w:sz w:val="24"/>
              </w:rPr>
            </w:pPr>
            <w:r>
              <w:rPr>
                <w:rFonts w:hint="eastAsia" w:ascii="宋体" w:hAnsi="宋体"/>
                <w:color w:val="000000"/>
                <w:sz w:val="22"/>
              </w:rPr>
              <w:t>硕士研究生以上</w:t>
            </w:r>
          </w:p>
        </w:tc>
        <w:tc>
          <w:tcPr>
            <w:tcW w:w="1843" w:type="dxa"/>
            <w:tcBorders>
              <w:bottom w:val="single" w:color="auto" w:sz="4" w:space="0"/>
            </w:tcBorders>
            <w:vAlign w:val="center"/>
          </w:tcPr>
          <w:p>
            <w:pPr>
              <w:spacing w:beforeLines="0" w:afterLines="0"/>
              <w:jc w:val="center"/>
              <w:rPr>
                <w:rFonts w:hint="eastAsia" w:eastAsia="仿宋_GB2312"/>
                <w:sz w:val="24"/>
              </w:rPr>
            </w:pPr>
            <w:r>
              <w:rPr>
                <w:rFonts w:hint="eastAsia" w:ascii="宋体" w:hAnsi="宋体"/>
                <w:color w:val="000000"/>
                <w:sz w:val="22"/>
              </w:rPr>
              <w:t>医师以上</w:t>
            </w:r>
          </w:p>
        </w:tc>
        <w:tc>
          <w:tcPr>
            <w:tcW w:w="2983" w:type="dxa"/>
            <w:tcBorders>
              <w:bottom w:val="single" w:color="auto" w:sz="4" w:space="0"/>
            </w:tcBorders>
            <w:vAlign w:val="center"/>
          </w:tcPr>
          <w:p>
            <w:pPr>
              <w:spacing w:beforeLines="0" w:afterLines="0"/>
              <w:jc w:val="center"/>
              <w:rPr>
                <w:rFonts w:eastAsia="仿宋_GB2312"/>
                <w:sz w:val="24"/>
              </w:rPr>
            </w:pPr>
            <w:r>
              <w:rPr>
                <w:rFonts w:hint="eastAsia" w:ascii="宋体" w:hAnsi="宋体"/>
                <w:color w:val="000000"/>
                <w:sz w:val="22"/>
              </w:rPr>
              <w:t>1.年龄为30周岁以下；</w:t>
            </w:r>
            <w:r>
              <w:rPr>
                <w:rFonts w:hint="eastAsia" w:ascii="宋体" w:hAnsi="宋体"/>
                <w:color w:val="000000"/>
                <w:sz w:val="22"/>
                <w:lang w:val="en-US" w:eastAsia="zh-CN"/>
              </w:rPr>
              <w:t xml:space="preserve">    </w:t>
            </w:r>
            <w:r>
              <w:rPr>
                <w:rFonts w:hint="eastAsia" w:ascii="宋体" w:hAnsi="宋体"/>
                <w:color w:val="000000"/>
                <w:sz w:val="22"/>
              </w:rPr>
              <w:t>2.具有执业医师资格。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74" w:hRule="atLeast"/>
        </w:trPr>
        <w:tc>
          <w:tcPr>
            <w:tcW w:w="648" w:type="dxa"/>
            <w:vAlign w:val="center"/>
          </w:tcPr>
          <w:p>
            <w:pPr>
              <w:spacing w:beforeLines="0" w:afterLines="0"/>
              <w:jc w:val="center"/>
              <w:rPr>
                <w:rFonts w:hint="eastAsia" w:eastAsia="仿宋_GB2312"/>
                <w:sz w:val="24"/>
              </w:rPr>
            </w:pPr>
            <w:r>
              <w:rPr>
                <w:rFonts w:hint="eastAsia" w:ascii="宋体" w:hAnsi="宋体"/>
                <w:color w:val="000000"/>
                <w:sz w:val="22"/>
              </w:rPr>
              <w:t>8</w:t>
            </w:r>
          </w:p>
        </w:tc>
        <w:tc>
          <w:tcPr>
            <w:tcW w:w="1374" w:type="dxa"/>
            <w:vAlign w:val="center"/>
          </w:tcPr>
          <w:p>
            <w:pPr>
              <w:spacing w:beforeLines="0" w:afterLines="0"/>
              <w:jc w:val="center"/>
              <w:rPr>
                <w:rFonts w:hint="eastAsia" w:eastAsia="仿宋_GB2312"/>
                <w:sz w:val="24"/>
              </w:rPr>
            </w:pPr>
            <w:r>
              <w:rPr>
                <w:rFonts w:hint="eastAsia" w:ascii="宋体" w:hAnsi="宋体"/>
                <w:color w:val="000000"/>
                <w:sz w:val="22"/>
              </w:rPr>
              <w:t>中医科医师</w:t>
            </w:r>
          </w:p>
        </w:tc>
        <w:tc>
          <w:tcPr>
            <w:tcW w:w="1266" w:type="dxa"/>
            <w:vAlign w:val="center"/>
          </w:tcPr>
          <w:p>
            <w:pPr>
              <w:spacing w:beforeLines="0" w:afterLines="0"/>
              <w:jc w:val="center"/>
              <w:rPr>
                <w:rFonts w:hint="eastAsia" w:eastAsia="仿宋_GB2312"/>
                <w:sz w:val="24"/>
              </w:rPr>
            </w:pPr>
            <w:r>
              <w:rPr>
                <w:rFonts w:hint="eastAsia" w:ascii="宋体" w:hAnsi="宋体"/>
                <w:color w:val="000000"/>
                <w:sz w:val="22"/>
              </w:rPr>
              <w:t>专业技术岗位</w:t>
            </w:r>
          </w:p>
        </w:tc>
        <w:tc>
          <w:tcPr>
            <w:tcW w:w="812" w:type="dxa"/>
            <w:vAlign w:val="center"/>
          </w:tcPr>
          <w:p>
            <w:pPr>
              <w:spacing w:beforeLines="0" w:afterLines="0"/>
              <w:jc w:val="center"/>
              <w:rPr>
                <w:rFonts w:hint="eastAsia" w:eastAsia="仿宋_GB2312"/>
                <w:sz w:val="24"/>
              </w:rPr>
            </w:pPr>
            <w:r>
              <w:rPr>
                <w:rFonts w:hint="eastAsia" w:ascii="宋体" w:hAnsi="宋体"/>
                <w:color w:val="000000"/>
                <w:sz w:val="22"/>
              </w:rPr>
              <w:t>十二级以上</w:t>
            </w:r>
          </w:p>
        </w:tc>
        <w:tc>
          <w:tcPr>
            <w:tcW w:w="812" w:type="dxa"/>
            <w:vAlign w:val="center"/>
          </w:tcPr>
          <w:p>
            <w:pPr>
              <w:spacing w:beforeLines="0" w:afterLines="0"/>
              <w:jc w:val="center"/>
              <w:rPr>
                <w:rFonts w:hint="eastAsia" w:eastAsia="仿宋_GB2312"/>
                <w:sz w:val="24"/>
              </w:rPr>
            </w:pPr>
            <w:r>
              <w:rPr>
                <w:rFonts w:hint="eastAsia" w:ascii="宋体" w:hAnsi="宋体"/>
                <w:color w:val="000000"/>
                <w:sz w:val="22"/>
              </w:rPr>
              <w:t>008</w:t>
            </w:r>
          </w:p>
        </w:tc>
        <w:tc>
          <w:tcPr>
            <w:tcW w:w="952" w:type="dxa"/>
            <w:vAlign w:val="center"/>
          </w:tcPr>
          <w:p>
            <w:pPr>
              <w:spacing w:beforeLines="0" w:afterLines="0"/>
              <w:jc w:val="center"/>
              <w:rPr>
                <w:rFonts w:hint="eastAsia" w:eastAsia="仿宋_GB2312"/>
                <w:sz w:val="24"/>
              </w:rPr>
            </w:pPr>
            <w:r>
              <w:rPr>
                <w:rFonts w:hint="eastAsia" w:ascii="宋体" w:hAnsi="宋体"/>
                <w:color w:val="000000"/>
                <w:sz w:val="22"/>
              </w:rPr>
              <w:t>2</w:t>
            </w:r>
          </w:p>
        </w:tc>
        <w:tc>
          <w:tcPr>
            <w:tcW w:w="2569" w:type="dxa"/>
            <w:vAlign w:val="center"/>
          </w:tcPr>
          <w:p>
            <w:pPr>
              <w:spacing w:beforeLines="0" w:afterLines="0"/>
              <w:jc w:val="center"/>
              <w:rPr>
                <w:rFonts w:hint="eastAsia" w:eastAsia="仿宋_GB2312"/>
                <w:sz w:val="24"/>
              </w:rPr>
            </w:pPr>
            <w:r>
              <w:rPr>
                <w:rFonts w:hint="eastAsia" w:ascii="宋体" w:hAnsi="宋体"/>
                <w:color w:val="000000"/>
                <w:sz w:val="22"/>
              </w:rPr>
              <w:t>中医学（B100801）/中西医临床医学(B100901)</w:t>
            </w:r>
          </w:p>
        </w:tc>
        <w:tc>
          <w:tcPr>
            <w:tcW w:w="1701" w:type="dxa"/>
            <w:tcBorders>
              <w:bottom w:val="single" w:color="auto" w:sz="4" w:space="0"/>
            </w:tcBorders>
            <w:vAlign w:val="center"/>
          </w:tcPr>
          <w:p>
            <w:pPr>
              <w:spacing w:beforeLines="0" w:afterLines="0"/>
              <w:jc w:val="center"/>
              <w:rPr>
                <w:rFonts w:hint="eastAsia" w:eastAsia="仿宋_GB2312"/>
                <w:sz w:val="24"/>
              </w:rPr>
            </w:pPr>
            <w:r>
              <w:rPr>
                <w:rFonts w:hint="eastAsia" w:ascii="宋体" w:hAnsi="宋体"/>
                <w:color w:val="000000"/>
                <w:sz w:val="22"/>
              </w:rPr>
              <w:t>本科以上</w:t>
            </w:r>
          </w:p>
        </w:tc>
        <w:tc>
          <w:tcPr>
            <w:tcW w:w="1843" w:type="dxa"/>
            <w:tcBorders>
              <w:bottom w:val="single" w:color="auto" w:sz="4" w:space="0"/>
            </w:tcBorders>
            <w:vAlign w:val="center"/>
          </w:tcPr>
          <w:p>
            <w:pPr>
              <w:spacing w:beforeLines="0" w:afterLines="0"/>
              <w:jc w:val="center"/>
              <w:rPr>
                <w:rFonts w:hint="eastAsia" w:eastAsia="仿宋_GB2312"/>
                <w:sz w:val="24"/>
              </w:rPr>
            </w:pPr>
            <w:r>
              <w:rPr>
                <w:rFonts w:hint="eastAsia" w:ascii="宋体" w:hAnsi="宋体"/>
                <w:color w:val="000000"/>
                <w:sz w:val="22"/>
              </w:rPr>
              <w:t>医师以上</w:t>
            </w:r>
          </w:p>
        </w:tc>
        <w:tc>
          <w:tcPr>
            <w:tcW w:w="2983" w:type="dxa"/>
            <w:tcBorders>
              <w:bottom w:val="single" w:color="auto" w:sz="4" w:space="0"/>
            </w:tcBorders>
            <w:vAlign w:val="center"/>
          </w:tcPr>
          <w:p>
            <w:pPr>
              <w:spacing w:beforeLines="0" w:afterLines="0"/>
              <w:jc w:val="center"/>
              <w:rPr>
                <w:rFonts w:eastAsia="仿宋_GB2312"/>
                <w:sz w:val="24"/>
              </w:rPr>
            </w:pPr>
            <w:r>
              <w:rPr>
                <w:rFonts w:hint="eastAsia" w:ascii="宋体" w:hAnsi="宋体"/>
                <w:color w:val="000000"/>
                <w:sz w:val="22"/>
              </w:rPr>
              <w:t>1.年龄为35周岁以下；</w:t>
            </w:r>
            <w:r>
              <w:rPr>
                <w:rFonts w:hint="eastAsia" w:ascii="宋体" w:hAnsi="宋体"/>
                <w:color w:val="000000"/>
                <w:sz w:val="22"/>
                <w:lang w:val="en-US" w:eastAsia="zh-CN"/>
              </w:rPr>
              <w:t xml:space="preserve">     </w:t>
            </w:r>
            <w:r>
              <w:rPr>
                <w:rFonts w:hint="eastAsia" w:ascii="宋体" w:hAnsi="宋体"/>
                <w:color w:val="000000"/>
                <w:sz w:val="22"/>
              </w:rPr>
              <w:t>2.具有执业医师资格；</w:t>
            </w:r>
            <w:r>
              <w:rPr>
                <w:rFonts w:hint="eastAsia" w:ascii="宋体" w:hAnsi="宋体"/>
                <w:color w:val="000000"/>
                <w:sz w:val="22"/>
                <w:lang w:val="en-US" w:eastAsia="zh-CN"/>
              </w:rPr>
              <w:t xml:space="preserve">     </w:t>
            </w:r>
            <w:r>
              <w:rPr>
                <w:rFonts w:hint="eastAsia" w:ascii="宋体" w:hAnsi="宋体"/>
                <w:color w:val="000000"/>
                <w:sz w:val="22"/>
              </w:rPr>
              <w:t xml:space="preserve"> 3.已完成住院医师规范化培训。</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74" w:hRule="atLeast"/>
        </w:trPr>
        <w:tc>
          <w:tcPr>
            <w:tcW w:w="648" w:type="dxa"/>
            <w:vAlign w:val="center"/>
          </w:tcPr>
          <w:p>
            <w:pPr>
              <w:spacing w:beforeLines="0" w:afterLines="0"/>
              <w:jc w:val="center"/>
              <w:rPr>
                <w:rFonts w:hint="eastAsia" w:eastAsia="仿宋_GB2312"/>
                <w:sz w:val="24"/>
              </w:rPr>
            </w:pPr>
            <w:r>
              <w:rPr>
                <w:rFonts w:hint="eastAsia" w:ascii="宋体" w:hAnsi="宋体"/>
                <w:color w:val="000000"/>
                <w:sz w:val="22"/>
              </w:rPr>
              <w:t>9</w:t>
            </w:r>
          </w:p>
        </w:tc>
        <w:tc>
          <w:tcPr>
            <w:tcW w:w="1374" w:type="dxa"/>
            <w:vAlign w:val="center"/>
          </w:tcPr>
          <w:p>
            <w:pPr>
              <w:spacing w:beforeLines="0" w:afterLines="0"/>
              <w:jc w:val="center"/>
              <w:rPr>
                <w:rFonts w:hint="eastAsia" w:eastAsia="仿宋_GB2312"/>
                <w:sz w:val="24"/>
              </w:rPr>
            </w:pPr>
            <w:r>
              <w:rPr>
                <w:rFonts w:hint="eastAsia" w:ascii="宋体" w:hAnsi="宋体"/>
                <w:color w:val="000000"/>
                <w:sz w:val="22"/>
              </w:rPr>
              <w:t>检验科技师</w:t>
            </w:r>
          </w:p>
        </w:tc>
        <w:tc>
          <w:tcPr>
            <w:tcW w:w="1266" w:type="dxa"/>
            <w:vAlign w:val="center"/>
          </w:tcPr>
          <w:p>
            <w:pPr>
              <w:spacing w:beforeLines="0" w:afterLines="0"/>
              <w:jc w:val="center"/>
              <w:rPr>
                <w:rFonts w:hint="eastAsia" w:eastAsia="仿宋_GB2312"/>
                <w:sz w:val="24"/>
              </w:rPr>
            </w:pPr>
            <w:r>
              <w:rPr>
                <w:rFonts w:hint="eastAsia" w:ascii="宋体" w:hAnsi="宋体"/>
                <w:color w:val="000000"/>
                <w:sz w:val="22"/>
              </w:rPr>
              <w:t>专业技术岗位</w:t>
            </w:r>
          </w:p>
        </w:tc>
        <w:tc>
          <w:tcPr>
            <w:tcW w:w="812" w:type="dxa"/>
            <w:vAlign w:val="center"/>
          </w:tcPr>
          <w:p>
            <w:pPr>
              <w:spacing w:beforeLines="0" w:afterLines="0"/>
              <w:jc w:val="center"/>
              <w:rPr>
                <w:rFonts w:hint="eastAsia" w:eastAsia="仿宋_GB2312"/>
                <w:sz w:val="24"/>
              </w:rPr>
            </w:pPr>
            <w:r>
              <w:rPr>
                <w:rFonts w:hint="eastAsia" w:ascii="宋体" w:hAnsi="宋体"/>
                <w:color w:val="000000"/>
                <w:sz w:val="22"/>
              </w:rPr>
              <w:t>十二级以上</w:t>
            </w:r>
          </w:p>
        </w:tc>
        <w:tc>
          <w:tcPr>
            <w:tcW w:w="812" w:type="dxa"/>
            <w:vAlign w:val="center"/>
          </w:tcPr>
          <w:p>
            <w:pPr>
              <w:spacing w:beforeLines="0" w:afterLines="0"/>
              <w:jc w:val="center"/>
              <w:rPr>
                <w:rFonts w:hint="eastAsia" w:eastAsia="仿宋_GB2312"/>
                <w:sz w:val="24"/>
              </w:rPr>
            </w:pPr>
            <w:r>
              <w:rPr>
                <w:rFonts w:hint="eastAsia" w:ascii="宋体" w:hAnsi="宋体"/>
                <w:color w:val="000000"/>
                <w:sz w:val="22"/>
              </w:rPr>
              <w:t>009</w:t>
            </w:r>
          </w:p>
        </w:tc>
        <w:tc>
          <w:tcPr>
            <w:tcW w:w="952" w:type="dxa"/>
            <w:vAlign w:val="center"/>
          </w:tcPr>
          <w:p>
            <w:pPr>
              <w:spacing w:beforeLines="0" w:afterLines="0"/>
              <w:jc w:val="center"/>
              <w:rPr>
                <w:rFonts w:hint="eastAsia" w:eastAsia="仿宋_GB2312"/>
                <w:sz w:val="24"/>
              </w:rPr>
            </w:pPr>
            <w:r>
              <w:rPr>
                <w:rFonts w:hint="eastAsia" w:ascii="宋体" w:hAnsi="宋体"/>
                <w:color w:val="000000"/>
                <w:sz w:val="22"/>
              </w:rPr>
              <w:t>1</w:t>
            </w:r>
          </w:p>
        </w:tc>
        <w:tc>
          <w:tcPr>
            <w:tcW w:w="2569" w:type="dxa"/>
            <w:vAlign w:val="center"/>
          </w:tcPr>
          <w:p>
            <w:pPr>
              <w:spacing w:beforeLines="0" w:afterLines="0"/>
              <w:jc w:val="center"/>
              <w:rPr>
                <w:rFonts w:hint="eastAsia" w:eastAsia="仿宋_GB2312"/>
                <w:sz w:val="24"/>
              </w:rPr>
            </w:pPr>
            <w:r>
              <w:rPr>
                <w:rFonts w:hint="eastAsia" w:ascii="宋体" w:hAnsi="宋体"/>
                <w:color w:val="000000"/>
                <w:sz w:val="22"/>
              </w:rPr>
              <w:t>医学检验技术（B100401）</w:t>
            </w:r>
          </w:p>
        </w:tc>
        <w:tc>
          <w:tcPr>
            <w:tcW w:w="1701" w:type="dxa"/>
            <w:tcBorders>
              <w:bottom w:val="single" w:color="auto" w:sz="4" w:space="0"/>
            </w:tcBorders>
            <w:vAlign w:val="center"/>
          </w:tcPr>
          <w:p>
            <w:pPr>
              <w:spacing w:beforeLines="0" w:afterLines="0"/>
              <w:jc w:val="center"/>
              <w:rPr>
                <w:rFonts w:hint="eastAsia" w:eastAsia="仿宋_GB2312"/>
                <w:sz w:val="24"/>
              </w:rPr>
            </w:pPr>
            <w:r>
              <w:rPr>
                <w:rFonts w:hint="eastAsia" w:ascii="宋体" w:hAnsi="宋体"/>
                <w:color w:val="000000"/>
                <w:sz w:val="22"/>
              </w:rPr>
              <w:t>本科以上</w:t>
            </w:r>
          </w:p>
        </w:tc>
        <w:tc>
          <w:tcPr>
            <w:tcW w:w="1843" w:type="dxa"/>
            <w:tcBorders>
              <w:bottom w:val="single" w:color="auto" w:sz="4" w:space="0"/>
            </w:tcBorders>
            <w:vAlign w:val="center"/>
          </w:tcPr>
          <w:p>
            <w:pPr>
              <w:spacing w:beforeLines="0" w:afterLines="0"/>
              <w:jc w:val="center"/>
              <w:rPr>
                <w:rFonts w:hint="eastAsia" w:eastAsia="仿宋_GB2312"/>
                <w:sz w:val="24"/>
              </w:rPr>
            </w:pPr>
            <w:r>
              <w:rPr>
                <w:rFonts w:hint="eastAsia" w:ascii="宋体" w:hAnsi="宋体"/>
                <w:color w:val="000000"/>
                <w:sz w:val="22"/>
              </w:rPr>
              <w:t>技师以上</w:t>
            </w:r>
          </w:p>
        </w:tc>
        <w:tc>
          <w:tcPr>
            <w:tcW w:w="2983" w:type="dxa"/>
            <w:tcBorders>
              <w:bottom w:val="single" w:color="auto" w:sz="4" w:space="0"/>
            </w:tcBorders>
            <w:vAlign w:val="center"/>
          </w:tcPr>
          <w:p>
            <w:pPr>
              <w:spacing w:beforeLines="0" w:afterLines="0"/>
              <w:jc w:val="center"/>
              <w:rPr>
                <w:rFonts w:hint="eastAsia" w:ascii="宋体" w:hAnsi="宋体"/>
                <w:color w:val="000000"/>
                <w:sz w:val="22"/>
              </w:rPr>
            </w:pPr>
            <w:r>
              <w:rPr>
                <w:rFonts w:hint="eastAsia" w:ascii="宋体" w:hAnsi="宋体"/>
                <w:color w:val="000000"/>
                <w:sz w:val="22"/>
              </w:rPr>
              <w:t>1.年龄为40周岁以下；</w:t>
            </w:r>
          </w:p>
          <w:p>
            <w:pPr>
              <w:spacing w:beforeLines="0" w:afterLines="0"/>
              <w:jc w:val="center"/>
              <w:rPr>
                <w:rFonts w:eastAsia="仿宋_GB2312"/>
                <w:sz w:val="24"/>
              </w:rPr>
            </w:pPr>
            <w:r>
              <w:rPr>
                <w:rFonts w:hint="eastAsia" w:ascii="宋体" w:hAnsi="宋体"/>
                <w:color w:val="000000"/>
                <w:sz w:val="22"/>
              </w:rPr>
              <w:t>2.具有医学检验技师以上资格证。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74" w:hRule="atLeast"/>
        </w:trPr>
        <w:tc>
          <w:tcPr>
            <w:tcW w:w="648" w:type="dxa"/>
            <w:vAlign w:val="center"/>
          </w:tcPr>
          <w:p>
            <w:pPr>
              <w:spacing w:beforeLines="0" w:afterLines="0"/>
              <w:jc w:val="center"/>
              <w:rPr>
                <w:rFonts w:hint="eastAsia" w:eastAsia="仿宋_GB2312"/>
                <w:sz w:val="24"/>
              </w:rPr>
            </w:pPr>
            <w:r>
              <w:rPr>
                <w:rFonts w:hint="eastAsia" w:ascii="宋体" w:hAnsi="宋体"/>
                <w:color w:val="000000"/>
                <w:sz w:val="22"/>
              </w:rPr>
              <w:t>10</w:t>
            </w:r>
          </w:p>
        </w:tc>
        <w:tc>
          <w:tcPr>
            <w:tcW w:w="1374" w:type="dxa"/>
            <w:vAlign w:val="center"/>
          </w:tcPr>
          <w:p>
            <w:pPr>
              <w:spacing w:beforeLines="0" w:afterLines="0"/>
              <w:jc w:val="center"/>
              <w:rPr>
                <w:rFonts w:hint="eastAsia" w:eastAsia="仿宋_GB2312"/>
                <w:sz w:val="24"/>
              </w:rPr>
            </w:pPr>
            <w:r>
              <w:rPr>
                <w:rFonts w:hint="eastAsia" w:ascii="宋体" w:hAnsi="宋体"/>
                <w:color w:val="000000"/>
                <w:sz w:val="22"/>
              </w:rPr>
              <w:t>护士</w:t>
            </w:r>
          </w:p>
        </w:tc>
        <w:tc>
          <w:tcPr>
            <w:tcW w:w="1266" w:type="dxa"/>
            <w:vAlign w:val="center"/>
          </w:tcPr>
          <w:p>
            <w:pPr>
              <w:spacing w:beforeLines="0" w:afterLines="0"/>
              <w:jc w:val="center"/>
              <w:rPr>
                <w:rFonts w:hint="eastAsia" w:eastAsia="仿宋_GB2312"/>
                <w:sz w:val="24"/>
              </w:rPr>
            </w:pPr>
            <w:r>
              <w:rPr>
                <w:rFonts w:hint="eastAsia" w:ascii="宋体" w:hAnsi="宋体"/>
                <w:color w:val="000000"/>
                <w:sz w:val="22"/>
              </w:rPr>
              <w:t>专业技术岗位</w:t>
            </w:r>
          </w:p>
        </w:tc>
        <w:tc>
          <w:tcPr>
            <w:tcW w:w="812" w:type="dxa"/>
            <w:vAlign w:val="center"/>
          </w:tcPr>
          <w:p>
            <w:pPr>
              <w:spacing w:beforeLines="0" w:afterLines="0"/>
              <w:jc w:val="center"/>
              <w:rPr>
                <w:rFonts w:hint="eastAsia" w:eastAsia="仿宋_GB2312"/>
                <w:sz w:val="24"/>
              </w:rPr>
            </w:pPr>
            <w:r>
              <w:rPr>
                <w:rFonts w:hint="eastAsia" w:ascii="宋体" w:hAnsi="宋体"/>
                <w:color w:val="000000"/>
                <w:sz w:val="22"/>
              </w:rPr>
              <w:t>十三级以上</w:t>
            </w:r>
          </w:p>
        </w:tc>
        <w:tc>
          <w:tcPr>
            <w:tcW w:w="812" w:type="dxa"/>
            <w:vAlign w:val="center"/>
          </w:tcPr>
          <w:p>
            <w:pPr>
              <w:spacing w:beforeLines="0" w:afterLines="0"/>
              <w:jc w:val="center"/>
              <w:rPr>
                <w:rFonts w:hint="eastAsia" w:eastAsia="仿宋_GB2312"/>
                <w:sz w:val="24"/>
              </w:rPr>
            </w:pPr>
            <w:r>
              <w:rPr>
                <w:rFonts w:hint="eastAsia" w:ascii="宋体" w:hAnsi="宋体"/>
                <w:color w:val="000000"/>
                <w:sz w:val="22"/>
              </w:rPr>
              <w:t>010</w:t>
            </w:r>
          </w:p>
        </w:tc>
        <w:tc>
          <w:tcPr>
            <w:tcW w:w="952" w:type="dxa"/>
            <w:vAlign w:val="center"/>
          </w:tcPr>
          <w:p>
            <w:pPr>
              <w:spacing w:beforeLines="0" w:afterLines="0"/>
              <w:jc w:val="center"/>
              <w:rPr>
                <w:rFonts w:hint="eastAsia" w:eastAsia="仿宋_GB2312"/>
                <w:sz w:val="24"/>
              </w:rPr>
            </w:pPr>
            <w:r>
              <w:rPr>
                <w:rFonts w:hint="eastAsia" w:ascii="宋体" w:hAnsi="宋体"/>
                <w:color w:val="000000"/>
                <w:sz w:val="22"/>
              </w:rPr>
              <w:t>4</w:t>
            </w:r>
          </w:p>
        </w:tc>
        <w:tc>
          <w:tcPr>
            <w:tcW w:w="2569" w:type="dxa"/>
            <w:vAlign w:val="center"/>
          </w:tcPr>
          <w:p>
            <w:pPr>
              <w:spacing w:beforeLines="0" w:afterLines="0"/>
              <w:jc w:val="center"/>
              <w:rPr>
                <w:rFonts w:hint="eastAsia" w:eastAsia="仿宋_GB2312"/>
                <w:sz w:val="24"/>
              </w:rPr>
            </w:pPr>
            <w:r>
              <w:rPr>
                <w:rFonts w:hint="eastAsia" w:ascii="宋体" w:hAnsi="宋体"/>
                <w:color w:val="000000"/>
                <w:sz w:val="22"/>
              </w:rPr>
              <w:t>护理学（B100501）/护理（C100401）</w:t>
            </w:r>
          </w:p>
        </w:tc>
        <w:tc>
          <w:tcPr>
            <w:tcW w:w="1701" w:type="dxa"/>
            <w:tcBorders>
              <w:bottom w:val="single" w:color="auto" w:sz="4" w:space="0"/>
            </w:tcBorders>
            <w:vAlign w:val="center"/>
          </w:tcPr>
          <w:p>
            <w:pPr>
              <w:spacing w:beforeLines="0" w:afterLines="0"/>
              <w:jc w:val="center"/>
              <w:rPr>
                <w:rFonts w:hint="eastAsia" w:eastAsia="仿宋_GB2312"/>
                <w:sz w:val="24"/>
              </w:rPr>
            </w:pPr>
            <w:r>
              <w:rPr>
                <w:rFonts w:hint="eastAsia" w:ascii="宋体" w:hAnsi="宋体"/>
                <w:color w:val="000000"/>
                <w:sz w:val="22"/>
              </w:rPr>
              <w:t>大专以上</w:t>
            </w:r>
          </w:p>
        </w:tc>
        <w:tc>
          <w:tcPr>
            <w:tcW w:w="1843" w:type="dxa"/>
            <w:tcBorders>
              <w:bottom w:val="single" w:color="auto" w:sz="4" w:space="0"/>
            </w:tcBorders>
            <w:vAlign w:val="center"/>
          </w:tcPr>
          <w:p>
            <w:pPr>
              <w:spacing w:beforeLines="0" w:afterLines="0"/>
              <w:jc w:val="center"/>
              <w:rPr>
                <w:rFonts w:hint="eastAsia" w:eastAsia="仿宋_GB2312"/>
                <w:sz w:val="24"/>
              </w:rPr>
            </w:pPr>
            <w:r>
              <w:rPr>
                <w:rFonts w:hint="eastAsia" w:ascii="宋体" w:hAnsi="宋体"/>
                <w:color w:val="000000"/>
                <w:sz w:val="22"/>
              </w:rPr>
              <w:t>护士以上</w:t>
            </w:r>
          </w:p>
        </w:tc>
        <w:tc>
          <w:tcPr>
            <w:tcW w:w="2983" w:type="dxa"/>
            <w:tcBorders>
              <w:bottom w:val="single" w:color="auto" w:sz="4" w:space="0"/>
            </w:tcBorders>
            <w:vAlign w:val="center"/>
          </w:tcPr>
          <w:p>
            <w:pPr>
              <w:spacing w:beforeLines="0" w:afterLines="0"/>
              <w:jc w:val="center"/>
              <w:rPr>
                <w:rFonts w:eastAsia="仿宋_GB2312"/>
                <w:sz w:val="24"/>
              </w:rPr>
            </w:pPr>
            <w:r>
              <w:rPr>
                <w:rFonts w:hint="eastAsia" w:ascii="宋体" w:hAnsi="宋体"/>
                <w:color w:val="000000"/>
                <w:sz w:val="22"/>
              </w:rPr>
              <w:t xml:space="preserve">1.年龄为40周岁以下； </w:t>
            </w:r>
            <w:r>
              <w:rPr>
                <w:rFonts w:hint="eastAsia" w:ascii="宋体" w:hAnsi="宋体"/>
                <w:color w:val="000000"/>
                <w:sz w:val="22"/>
                <w:lang w:val="en-US" w:eastAsia="zh-CN"/>
              </w:rPr>
              <w:t xml:space="preserve">   </w:t>
            </w:r>
            <w:r>
              <w:rPr>
                <w:rFonts w:hint="eastAsia" w:ascii="宋体" w:hAnsi="宋体"/>
                <w:color w:val="000000"/>
                <w:sz w:val="22"/>
              </w:rPr>
              <w:t>2.具有护士执业证及工作经验。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74" w:hRule="atLeast"/>
        </w:trPr>
        <w:tc>
          <w:tcPr>
            <w:tcW w:w="648" w:type="dxa"/>
            <w:vAlign w:val="center"/>
          </w:tcPr>
          <w:p>
            <w:pPr>
              <w:spacing w:beforeLines="0" w:afterLines="0"/>
              <w:jc w:val="center"/>
              <w:rPr>
                <w:rFonts w:hint="eastAsia" w:eastAsia="仿宋_GB2312"/>
                <w:sz w:val="24"/>
              </w:rPr>
            </w:pPr>
            <w:r>
              <w:rPr>
                <w:rFonts w:hint="eastAsia" w:ascii="宋体" w:hAnsi="宋体"/>
                <w:color w:val="000000"/>
                <w:sz w:val="22"/>
              </w:rPr>
              <w:t>12</w:t>
            </w:r>
          </w:p>
        </w:tc>
        <w:tc>
          <w:tcPr>
            <w:tcW w:w="1374" w:type="dxa"/>
            <w:vAlign w:val="center"/>
          </w:tcPr>
          <w:p>
            <w:pPr>
              <w:spacing w:beforeLines="0" w:afterLines="0"/>
              <w:jc w:val="center"/>
              <w:rPr>
                <w:rFonts w:hint="eastAsia" w:eastAsia="仿宋_GB2312"/>
                <w:sz w:val="24"/>
              </w:rPr>
            </w:pPr>
            <w:r>
              <w:rPr>
                <w:rFonts w:hint="eastAsia" w:ascii="宋体" w:hAnsi="宋体"/>
                <w:color w:val="000000"/>
                <w:sz w:val="22"/>
              </w:rPr>
              <w:t>财务会计人员</w:t>
            </w:r>
          </w:p>
        </w:tc>
        <w:tc>
          <w:tcPr>
            <w:tcW w:w="1266" w:type="dxa"/>
            <w:vAlign w:val="center"/>
          </w:tcPr>
          <w:p>
            <w:pPr>
              <w:spacing w:beforeLines="0" w:afterLines="0"/>
              <w:jc w:val="center"/>
              <w:rPr>
                <w:rFonts w:hint="eastAsia" w:eastAsia="仿宋_GB2312"/>
                <w:sz w:val="24"/>
              </w:rPr>
            </w:pPr>
            <w:r>
              <w:rPr>
                <w:rFonts w:hint="eastAsia" w:ascii="宋体" w:hAnsi="宋体"/>
                <w:color w:val="000000"/>
                <w:sz w:val="22"/>
              </w:rPr>
              <w:t>专业技术岗位</w:t>
            </w:r>
          </w:p>
        </w:tc>
        <w:tc>
          <w:tcPr>
            <w:tcW w:w="812" w:type="dxa"/>
            <w:vAlign w:val="center"/>
          </w:tcPr>
          <w:p>
            <w:pPr>
              <w:spacing w:beforeLines="0" w:afterLines="0"/>
              <w:jc w:val="center"/>
              <w:rPr>
                <w:rFonts w:hint="eastAsia" w:eastAsia="仿宋_GB2312"/>
                <w:sz w:val="24"/>
              </w:rPr>
            </w:pPr>
            <w:r>
              <w:rPr>
                <w:rFonts w:hint="eastAsia" w:ascii="宋体" w:hAnsi="宋体"/>
                <w:color w:val="000000"/>
                <w:sz w:val="22"/>
              </w:rPr>
              <w:t>十二级以上</w:t>
            </w:r>
          </w:p>
        </w:tc>
        <w:tc>
          <w:tcPr>
            <w:tcW w:w="812" w:type="dxa"/>
            <w:vAlign w:val="center"/>
          </w:tcPr>
          <w:p>
            <w:pPr>
              <w:spacing w:beforeLines="0" w:afterLines="0"/>
              <w:jc w:val="center"/>
              <w:rPr>
                <w:rFonts w:hint="eastAsia" w:eastAsia="仿宋_GB2312"/>
                <w:sz w:val="24"/>
              </w:rPr>
            </w:pPr>
            <w:r>
              <w:rPr>
                <w:rFonts w:hint="eastAsia" w:ascii="宋体" w:hAnsi="宋体"/>
                <w:color w:val="000000"/>
                <w:sz w:val="22"/>
              </w:rPr>
              <w:t>012</w:t>
            </w:r>
          </w:p>
        </w:tc>
        <w:tc>
          <w:tcPr>
            <w:tcW w:w="952" w:type="dxa"/>
            <w:vAlign w:val="center"/>
          </w:tcPr>
          <w:p>
            <w:pPr>
              <w:spacing w:beforeLines="0" w:afterLines="0"/>
              <w:jc w:val="center"/>
              <w:rPr>
                <w:rFonts w:hint="eastAsia" w:eastAsia="仿宋_GB2312"/>
                <w:sz w:val="24"/>
              </w:rPr>
            </w:pPr>
            <w:r>
              <w:rPr>
                <w:rFonts w:hint="eastAsia" w:ascii="宋体" w:hAnsi="宋体"/>
                <w:color w:val="000000"/>
                <w:sz w:val="22"/>
              </w:rPr>
              <w:t>1</w:t>
            </w:r>
          </w:p>
        </w:tc>
        <w:tc>
          <w:tcPr>
            <w:tcW w:w="2569" w:type="dxa"/>
            <w:vAlign w:val="center"/>
          </w:tcPr>
          <w:p>
            <w:pPr>
              <w:spacing w:beforeLines="0" w:afterLines="0"/>
              <w:jc w:val="center"/>
              <w:rPr>
                <w:rFonts w:hint="eastAsia" w:eastAsia="仿宋_GB2312"/>
                <w:sz w:val="24"/>
              </w:rPr>
            </w:pPr>
            <w:r>
              <w:rPr>
                <w:rFonts w:hint="eastAsia" w:ascii="宋体" w:hAnsi="宋体"/>
                <w:color w:val="000000"/>
                <w:sz w:val="22"/>
              </w:rPr>
              <w:t>会计学（B120203）</w:t>
            </w:r>
          </w:p>
        </w:tc>
        <w:tc>
          <w:tcPr>
            <w:tcW w:w="1701" w:type="dxa"/>
            <w:tcBorders>
              <w:bottom w:val="single" w:color="auto" w:sz="4" w:space="0"/>
            </w:tcBorders>
            <w:vAlign w:val="center"/>
          </w:tcPr>
          <w:p>
            <w:pPr>
              <w:spacing w:beforeLines="0" w:afterLines="0"/>
              <w:jc w:val="center"/>
              <w:rPr>
                <w:rFonts w:hint="eastAsia" w:eastAsia="仿宋_GB2312"/>
                <w:sz w:val="24"/>
              </w:rPr>
            </w:pPr>
            <w:r>
              <w:rPr>
                <w:rFonts w:hint="eastAsia" w:ascii="宋体" w:hAnsi="宋体"/>
                <w:color w:val="000000"/>
                <w:sz w:val="22"/>
              </w:rPr>
              <w:t>本科以上</w:t>
            </w:r>
          </w:p>
        </w:tc>
        <w:tc>
          <w:tcPr>
            <w:tcW w:w="1843" w:type="dxa"/>
            <w:tcBorders>
              <w:bottom w:val="single" w:color="auto" w:sz="4" w:space="0"/>
            </w:tcBorders>
            <w:vAlign w:val="center"/>
          </w:tcPr>
          <w:p>
            <w:pPr>
              <w:spacing w:beforeLines="0" w:afterLines="0"/>
              <w:jc w:val="center"/>
              <w:rPr>
                <w:rFonts w:hint="eastAsia" w:eastAsia="仿宋_GB2312"/>
                <w:sz w:val="24"/>
              </w:rPr>
            </w:pPr>
            <w:r>
              <w:rPr>
                <w:rFonts w:hint="eastAsia" w:ascii="宋体" w:hAnsi="宋体"/>
                <w:color w:val="000000"/>
                <w:sz w:val="22"/>
              </w:rPr>
              <w:t>助理会计师以上</w:t>
            </w:r>
          </w:p>
        </w:tc>
        <w:tc>
          <w:tcPr>
            <w:tcW w:w="2983" w:type="dxa"/>
            <w:tcBorders>
              <w:bottom w:val="single" w:color="auto" w:sz="4" w:space="0"/>
            </w:tcBorders>
            <w:vAlign w:val="center"/>
          </w:tcPr>
          <w:p>
            <w:pPr>
              <w:spacing w:beforeLines="0" w:afterLines="0"/>
              <w:jc w:val="center"/>
              <w:rPr>
                <w:rFonts w:eastAsia="仿宋_GB2312"/>
                <w:sz w:val="24"/>
              </w:rPr>
            </w:pPr>
            <w:r>
              <w:rPr>
                <w:rFonts w:hint="eastAsia" w:ascii="宋体" w:hAnsi="宋体"/>
                <w:color w:val="000000"/>
                <w:sz w:val="22"/>
              </w:rPr>
              <w:t>1.年龄为30周岁以下；</w:t>
            </w:r>
            <w:r>
              <w:rPr>
                <w:rFonts w:hint="eastAsia" w:ascii="宋体" w:hAnsi="宋体"/>
                <w:color w:val="000000"/>
                <w:sz w:val="22"/>
                <w:lang w:val="en-US" w:eastAsia="zh-CN"/>
              </w:rPr>
              <w:t xml:space="preserve">    </w:t>
            </w:r>
            <w:r>
              <w:rPr>
                <w:rFonts w:hint="eastAsia" w:ascii="宋体" w:hAnsi="宋体"/>
                <w:color w:val="000000"/>
                <w:sz w:val="22"/>
              </w:rPr>
              <w:t>2.具有会计资格证及工作经验。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74" w:hRule="atLeast"/>
        </w:trPr>
        <w:tc>
          <w:tcPr>
            <w:tcW w:w="648" w:type="dxa"/>
            <w:vAlign w:val="center"/>
          </w:tcPr>
          <w:p>
            <w:pPr>
              <w:spacing w:beforeLines="0" w:afterLines="0"/>
              <w:jc w:val="center"/>
              <w:rPr>
                <w:rFonts w:hint="eastAsia" w:eastAsia="仿宋_GB2312"/>
                <w:sz w:val="24"/>
              </w:rPr>
            </w:pPr>
            <w:r>
              <w:rPr>
                <w:rFonts w:hint="eastAsia" w:ascii="宋体" w:hAnsi="宋体"/>
                <w:color w:val="000000"/>
                <w:sz w:val="22"/>
              </w:rPr>
              <w:t>13</w:t>
            </w:r>
          </w:p>
        </w:tc>
        <w:tc>
          <w:tcPr>
            <w:tcW w:w="1374" w:type="dxa"/>
            <w:vAlign w:val="center"/>
          </w:tcPr>
          <w:p>
            <w:pPr>
              <w:spacing w:beforeLines="0" w:afterLines="0"/>
              <w:jc w:val="center"/>
              <w:rPr>
                <w:rFonts w:hint="eastAsia" w:eastAsia="仿宋_GB2312"/>
                <w:sz w:val="24"/>
              </w:rPr>
            </w:pPr>
            <w:r>
              <w:rPr>
                <w:rFonts w:hint="eastAsia" w:ascii="宋体" w:hAnsi="宋体"/>
                <w:color w:val="000000"/>
                <w:sz w:val="22"/>
              </w:rPr>
              <w:t>信息科人员</w:t>
            </w:r>
          </w:p>
        </w:tc>
        <w:tc>
          <w:tcPr>
            <w:tcW w:w="1266" w:type="dxa"/>
            <w:vAlign w:val="center"/>
          </w:tcPr>
          <w:p>
            <w:pPr>
              <w:spacing w:beforeLines="0" w:afterLines="0"/>
              <w:jc w:val="center"/>
              <w:rPr>
                <w:rFonts w:hint="eastAsia" w:eastAsia="仿宋_GB2312"/>
                <w:sz w:val="24"/>
              </w:rPr>
            </w:pPr>
            <w:r>
              <w:rPr>
                <w:rFonts w:hint="eastAsia" w:ascii="宋体" w:hAnsi="宋体"/>
                <w:color w:val="000000"/>
                <w:sz w:val="22"/>
              </w:rPr>
              <w:t>专业技术岗位</w:t>
            </w:r>
          </w:p>
        </w:tc>
        <w:tc>
          <w:tcPr>
            <w:tcW w:w="812" w:type="dxa"/>
            <w:vAlign w:val="center"/>
          </w:tcPr>
          <w:p>
            <w:pPr>
              <w:spacing w:beforeLines="0" w:afterLines="0"/>
              <w:jc w:val="center"/>
              <w:rPr>
                <w:rFonts w:hint="eastAsia" w:eastAsia="仿宋_GB2312"/>
                <w:sz w:val="24"/>
              </w:rPr>
            </w:pPr>
            <w:r>
              <w:rPr>
                <w:rFonts w:hint="eastAsia" w:ascii="宋体" w:hAnsi="宋体"/>
                <w:color w:val="000000"/>
                <w:sz w:val="22"/>
              </w:rPr>
              <w:t>十二级以上</w:t>
            </w:r>
          </w:p>
        </w:tc>
        <w:tc>
          <w:tcPr>
            <w:tcW w:w="812" w:type="dxa"/>
            <w:vAlign w:val="center"/>
          </w:tcPr>
          <w:p>
            <w:pPr>
              <w:spacing w:beforeLines="0" w:afterLines="0"/>
              <w:jc w:val="center"/>
              <w:rPr>
                <w:rFonts w:hint="eastAsia" w:eastAsia="仿宋_GB2312"/>
                <w:sz w:val="24"/>
              </w:rPr>
            </w:pPr>
            <w:r>
              <w:rPr>
                <w:rFonts w:hint="eastAsia" w:ascii="宋体" w:hAnsi="宋体"/>
                <w:color w:val="000000"/>
                <w:sz w:val="22"/>
              </w:rPr>
              <w:t>013</w:t>
            </w:r>
          </w:p>
        </w:tc>
        <w:tc>
          <w:tcPr>
            <w:tcW w:w="952" w:type="dxa"/>
            <w:vAlign w:val="center"/>
          </w:tcPr>
          <w:p>
            <w:pPr>
              <w:spacing w:beforeLines="0" w:afterLines="0"/>
              <w:jc w:val="center"/>
              <w:rPr>
                <w:rFonts w:hint="eastAsia" w:eastAsia="仿宋_GB2312"/>
                <w:sz w:val="24"/>
              </w:rPr>
            </w:pPr>
            <w:r>
              <w:rPr>
                <w:rFonts w:hint="eastAsia" w:ascii="宋体" w:hAnsi="宋体"/>
                <w:color w:val="000000"/>
                <w:sz w:val="22"/>
              </w:rPr>
              <w:t>1</w:t>
            </w:r>
          </w:p>
        </w:tc>
        <w:tc>
          <w:tcPr>
            <w:tcW w:w="2569" w:type="dxa"/>
            <w:vAlign w:val="center"/>
          </w:tcPr>
          <w:p>
            <w:pPr>
              <w:spacing w:beforeLines="0" w:afterLines="0"/>
              <w:jc w:val="center"/>
              <w:rPr>
                <w:rFonts w:hint="eastAsia" w:eastAsia="仿宋_GB2312"/>
                <w:sz w:val="24"/>
              </w:rPr>
            </w:pPr>
            <w:r>
              <w:rPr>
                <w:rFonts w:hint="eastAsia" w:ascii="宋体" w:hAnsi="宋体"/>
                <w:color w:val="000000"/>
                <w:sz w:val="22"/>
              </w:rPr>
              <w:t>医学信息工程（B080711）/信息与计算科学（B070102）</w:t>
            </w:r>
          </w:p>
        </w:tc>
        <w:tc>
          <w:tcPr>
            <w:tcW w:w="1701" w:type="dxa"/>
            <w:tcBorders>
              <w:bottom w:val="single" w:color="auto" w:sz="4" w:space="0"/>
            </w:tcBorders>
            <w:vAlign w:val="center"/>
          </w:tcPr>
          <w:p>
            <w:pPr>
              <w:spacing w:beforeLines="0" w:afterLines="0"/>
              <w:jc w:val="center"/>
              <w:rPr>
                <w:rFonts w:hint="eastAsia" w:eastAsia="仿宋_GB2312"/>
                <w:sz w:val="24"/>
              </w:rPr>
            </w:pPr>
            <w:r>
              <w:rPr>
                <w:rFonts w:hint="eastAsia" w:ascii="宋体" w:hAnsi="宋体"/>
                <w:color w:val="000000"/>
                <w:sz w:val="22"/>
              </w:rPr>
              <w:t>本科以上</w:t>
            </w:r>
          </w:p>
        </w:tc>
        <w:tc>
          <w:tcPr>
            <w:tcW w:w="1843" w:type="dxa"/>
            <w:tcBorders>
              <w:bottom w:val="single" w:color="auto" w:sz="4" w:space="0"/>
            </w:tcBorders>
            <w:vAlign w:val="center"/>
          </w:tcPr>
          <w:p>
            <w:pPr>
              <w:spacing w:beforeLines="0" w:afterLines="0"/>
              <w:jc w:val="center"/>
              <w:rPr>
                <w:rFonts w:hint="eastAsia" w:eastAsia="仿宋_GB2312"/>
                <w:sz w:val="24"/>
              </w:rPr>
            </w:pPr>
            <w:r>
              <w:rPr>
                <w:rFonts w:hint="eastAsia" w:ascii="宋体" w:hAnsi="宋体"/>
                <w:color w:val="000000"/>
                <w:sz w:val="22"/>
              </w:rPr>
              <w:t>信息处理技术员以上</w:t>
            </w:r>
          </w:p>
        </w:tc>
        <w:tc>
          <w:tcPr>
            <w:tcW w:w="2983" w:type="dxa"/>
            <w:tcBorders>
              <w:bottom w:val="single" w:color="auto" w:sz="4" w:space="0"/>
            </w:tcBorders>
            <w:vAlign w:val="center"/>
          </w:tcPr>
          <w:p>
            <w:pPr>
              <w:spacing w:beforeLines="0" w:afterLines="0"/>
              <w:jc w:val="center"/>
              <w:rPr>
                <w:rFonts w:eastAsia="仿宋_GB2312"/>
                <w:sz w:val="24"/>
              </w:rPr>
            </w:pPr>
            <w:r>
              <w:rPr>
                <w:rFonts w:hint="eastAsia" w:ascii="宋体" w:hAnsi="宋体"/>
                <w:color w:val="000000"/>
                <w:sz w:val="22"/>
              </w:rPr>
              <w:t>1.年龄为30周岁以下；</w:t>
            </w:r>
            <w:r>
              <w:rPr>
                <w:rFonts w:hint="eastAsia" w:ascii="宋体" w:hAnsi="宋体"/>
                <w:color w:val="000000"/>
                <w:sz w:val="22"/>
                <w:lang w:val="en-US" w:eastAsia="zh-CN"/>
              </w:rPr>
              <w:t xml:space="preserve">    </w:t>
            </w:r>
            <w:r>
              <w:rPr>
                <w:rFonts w:hint="eastAsia" w:ascii="宋体" w:hAnsi="宋体"/>
                <w:color w:val="000000"/>
                <w:sz w:val="22"/>
              </w:rPr>
              <w:t>2.具有信息处理技术员资格证及工作经验。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48" w:type="dxa"/>
            <w:vAlign w:val="center"/>
          </w:tcPr>
          <w:p>
            <w:pPr>
              <w:spacing w:line="340" w:lineRule="exact"/>
              <w:jc w:val="center"/>
              <w:rPr>
                <w:rFonts w:eastAsia="仿宋_GB2312"/>
                <w:sz w:val="24"/>
              </w:rPr>
            </w:pPr>
          </w:p>
        </w:tc>
        <w:tc>
          <w:tcPr>
            <w:tcW w:w="4264" w:type="dxa"/>
            <w:gridSpan w:val="4"/>
            <w:vAlign w:val="center"/>
          </w:tcPr>
          <w:p>
            <w:pPr>
              <w:spacing w:line="340" w:lineRule="exact"/>
              <w:jc w:val="center"/>
              <w:rPr>
                <w:rFonts w:eastAsia="仿宋_GB2312"/>
                <w:sz w:val="24"/>
              </w:rPr>
            </w:pPr>
            <w:r>
              <w:rPr>
                <w:rFonts w:eastAsia="仿宋_GB2312"/>
                <w:sz w:val="24"/>
              </w:rPr>
              <w:t>小计</w:t>
            </w:r>
          </w:p>
        </w:tc>
        <w:tc>
          <w:tcPr>
            <w:tcW w:w="952" w:type="dxa"/>
            <w:vAlign w:val="center"/>
          </w:tcPr>
          <w:p>
            <w:pPr>
              <w:spacing w:line="340" w:lineRule="exact"/>
              <w:jc w:val="center"/>
              <w:rPr>
                <w:rFonts w:hint="eastAsia" w:eastAsia="仿宋_GB2312"/>
                <w:sz w:val="24"/>
                <w:lang w:val="en-US" w:eastAsia="zh-CN"/>
              </w:rPr>
            </w:pPr>
            <w:r>
              <w:rPr>
                <w:rFonts w:hint="eastAsia" w:eastAsia="仿宋_GB2312"/>
                <w:sz w:val="24"/>
                <w:lang w:val="en-US" w:eastAsia="zh-CN"/>
              </w:rPr>
              <w:t>18</w:t>
            </w:r>
          </w:p>
        </w:tc>
        <w:tc>
          <w:tcPr>
            <w:tcW w:w="9096" w:type="dxa"/>
            <w:gridSpan w:val="4"/>
            <w:vAlign w:val="center"/>
          </w:tcPr>
          <w:p>
            <w:pPr>
              <w:spacing w:line="340" w:lineRule="exact"/>
              <w:jc w:val="center"/>
              <w:rPr>
                <w:rFonts w:eastAsia="仿宋_GB2312"/>
                <w:sz w:val="24"/>
              </w:rPr>
            </w:pPr>
          </w:p>
        </w:tc>
      </w:tr>
    </w:tbl>
    <w:p/>
    <w:p/>
    <w:p>
      <w:pPr>
        <w:rPr>
          <w:rFonts w:hint="eastAsia" w:ascii="Calibri" w:hAnsi="Calibri" w:eastAsia="宋体" w:cs="Times New Roman"/>
          <w:sz w:val="24"/>
          <w:szCs w:val="24"/>
        </w:rPr>
      </w:pPr>
      <w:r>
        <w:rPr>
          <w:rFonts w:hint="eastAsia"/>
        </w:rPr>
        <w:t xml:space="preserve">  </w:t>
      </w:r>
      <w:r>
        <w:rPr>
          <w:rFonts w:hint="eastAsia" w:ascii="Calibri" w:hAnsi="Calibri" w:eastAsia="宋体" w:cs="Times New Roman"/>
          <w:sz w:val="24"/>
          <w:szCs w:val="24"/>
        </w:rPr>
        <w:t xml:space="preserve"> 备注：</w:t>
      </w:r>
      <w:r>
        <w:rPr>
          <w:rFonts w:hint="eastAsia" w:ascii="Calibri" w:hAnsi="Calibri" w:eastAsia="宋体" w:cs="Times New Roman"/>
          <w:sz w:val="24"/>
          <w:szCs w:val="24"/>
          <w:lang w:val="en-US" w:eastAsia="zh-CN"/>
        </w:rPr>
        <w:t>1、</w:t>
      </w:r>
      <w:r>
        <w:rPr>
          <w:rFonts w:hint="eastAsia" w:ascii="Calibri" w:hAnsi="Calibri" w:eastAsia="宋体" w:cs="Times New Roman"/>
          <w:sz w:val="24"/>
          <w:szCs w:val="24"/>
        </w:rPr>
        <w:t>年龄和工作时间计算截止到</w:t>
      </w:r>
      <w:r>
        <w:rPr>
          <w:rFonts w:hint="eastAsia" w:cs="Times New Roman"/>
          <w:sz w:val="24"/>
          <w:szCs w:val="24"/>
          <w:lang w:val="en-US" w:eastAsia="zh-CN"/>
        </w:rPr>
        <w:t>2022</w:t>
      </w:r>
      <w:r>
        <w:rPr>
          <w:rFonts w:hint="eastAsia" w:ascii="Calibri" w:hAnsi="Calibri" w:eastAsia="宋体" w:cs="Times New Roman"/>
          <w:sz w:val="24"/>
          <w:szCs w:val="24"/>
        </w:rPr>
        <w:t>年</w:t>
      </w:r>
      <w:r>
        <w:rPr>
          <w:rFonts w:hint="eastAsia" w:cs="Times New Roman"/>
          <w:sz w:val="24"/>
          <w:szCs w:val="24"/>
          <w:lang w:val="en-US" w:eastAsia="zh-CN"/>
        </w:rPr>
        <w:t>12</w:t>
      </w:r>
      <w:r>
        <w:rPr>
          <w:rFonts w:hint="eastAsia" w:ascii="Calibri" w:hAnsi="Calibri" w:eastAsia="宋体" w:cs="Times New Roman"/>
          <w:sz w:val="24"/>
          <w:szCs w:val="24"/>
        </w:rPr>
        <w:t>月</w:t>
      </w:r>
      <w:r>
        <w:rPr>
          <w:rFonts w:hint="eastAsia" w:cs="Times New Roman"/>
          <w:sz w:val="24"/>
          <w:szCs w:val="24"/>
          <w:lang w:val="en-US" w:eastAsia="zh-CN"/>
        </w:rPr>
        <w:t>31</w:t>
      </w:r>
      <w:r>
        <w:rPr>
          <w:rFonts w:hint="eastAsia" w:ascii="Calibri" w:hAnsi="Calibri" w:eastAsia="宋体" w:cs="Times New Roman"/>
          <w:sz w:val="24"/>
          <w:szCs w:val="24"/>
        </w:rPr>
        <w:t>日</w:t>
      </w:r>
      <w:r>
        <w:rPr>
          <w:rFonts w:hint="eastAsia" w:eastAsia="宋体" w:cs="Times New Roman"/>
          <w:sz w:val="24"/>
          <w:szCs w:val="24"/>
          <w:lang w:eastAsia="zh-CN"/>
        </w:rPr>
        <w:t>（报名月最后一日）</w:t>
      </w:r>
      <w:r>
        <w:rPr>
          <w:rFonts w:hint="eastAsia" w:ascii="Calibri" w:hAnsi="Calibri" w:eastAsia="宋体" w:cs="Times New Roman"/>
          <w:sz w:val="24"/>
          <w:szCs w:val="24"/>
        </w:rPr>
        <w:t>。</w:t>
      </w:r>
    </w:p>
    <w:p>
      <w:pPr>
        <w:numPr>
          <w:ilvl w:val="0"/>
          <w:numId w:val="1"/>
        </w:numPr>
        <w:ind w:left="1080" w:leftChars="0" w:firstLine="0" w:firstLineChars="0"/>
        <w:rPr>
          <w:rFonts w:hint="eastAsia" w:ascii="Calibri" w:hAnsi="Calibri" w:eastAsia="宋体" w:cs="Times New Roman"/>
          <w:sz w:val="24"/>
          <w:szCs w:val="24"/>
          <w:lang w:val="en-US" w:eastAsia="zh-CN"/>
        </w:rPr>
      </w:pPr>
      <w:r>
        <w:rPr>
          <w:rFonts w:hint="eastAsia" w:ascii="Calibri" w:hAnsi="Calibri" w:eastAsia="宋体" w:cs="Times New Roman"/>
          <w:sz w:val="24"/>
          <w:szCs w:val="24"/>
          <w:lang w:val="en-US" w:eastAsia="zh-CN"/>
        </w:rPr>
        <w:t>面向社会招收的住院医师如为普通高校应届毕业生的，其住培合格当年在医疗卫生机构就业，按当年应届毕业生同等对待；</w:t>
      </w:r>
    </w:p>
    <w:p>
      <w:pPr>
        <w:numPr>
          <w:ilvl w:val="0"/>
          <w:numId w:val="1"/>
        </w:numPr>
        <w:ind w:left="1080" w:leftChars="0" w:firstLine="0" w:firstLineChars="0"/>
        <w:rPr>
          <w:rFonts w:hint="default" w:ascii="Calibri" w:hAnsi="Calibri" w:eastAsia="宋体" w:cs="Times New Roman"/>
          <w:sz w:val="24"/>
          <w:szCs w:val="24"/>
          <w:lang w:val="en-US" w:eastAsia="zh-CN"/>
        </w:rPr>
      </w:pPr>
      <w:r>
        <w:rPr>
          <w:rFonts w:hint="default" w:ascii="Calibri" w:hAnsi="Calibri" w:eastAsia="宋体" w:cs="Times New Roman"/>
          <w:sz w:val="24"/>
          <w:szCs w:val="24"/>
          <w:lang w:val="en-US" w:eastAsia="zh-CN"/>
        </w:rPr>
        <w:t>经住培合格的本科学历临床医师，按临床医学、口腔医学、中医专业学位硕士研究生同等对待，并纳入岗位报考具体条件（其中，住培合格证书中的培训专业原则上应当与招聘岗位的专业或类别要求相一致）</w:t>
      </w:r>
      <w:r>
        <w:rPr>
          <w:rFonts w:hint="eastAsia" w:ascii="Calibri" w:hAnsi="Calibri" w:eastAsia="宋体" w:cs="Times New Roman"/>
          <w:sz w:val="24"/>
          <w:szCs w:val="24"/>
          <w:lang w:val="en-US" w:eastAsia="zh-CN"/>
        </w:rPr>
        <w:t>。</w:t>
      </w:r>
    </w:p>
    <w:p>
      <w:pPr>
        <w:sectPr>
          <w:footerReference r:id="rId3" w:type="default"/>
          <w:pgSz w:w="16838" w:h="11906" w:orient="landscape"/>
          <w:pgMar w:top="1091" w:right="851" w:bottom="680" w:left="851" w:header="851" w:footer="992" w:gutter="0"/>
          <w:cols w:space="720" w:num="1"/>
          <w:docGrid w:type="lines" w:linePitch="312" w:charSpace="0"/>
        </w:sectPr>
      </w:pPr>
    </w:p>
    <w:p>
      <w:pPr>
        <w:rPr>
          <w:rFonts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A00002BF" w:usb1="184F6CFA" w:usb2="00000012" w:usb3="00000000" w:csb0="00040001" w:csb1="00000000"/>
  </w:font>
  <w:font w:name="华康简标题宋">
    <w:altName w:val="方正书宋_GBK"/>
    <w:panose1 w:val="02010609000101010101"/>
    <w:charset w:val="86"/>
    <w:family w:val="modern"/>
    <w:pitch w:val="default"/>
    <w:sig w:usb0="00000000" w:usb1="00000000" w:usb2="00000000" w:usb3="00000000" w:csb0="00000000" w:csb1="00000000"/>
  </w:font>
  <w:font w:name="仿宋_GB2312">
    <w:altName w:val="方正仿宋_GBK"/>
    <w:panose1 w:val="02010609030101010101"/>
    <w:charset w:val="86"/>
    <w:family w:val="modern"/>
    <w:pitch w:val="default"/>
    <w:sig w:usb0="00000000" w:usb1="00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新宋体">
    <w:altName w:val="方正书宋_GBK"/>
    <w:panose1 w:val="02010609030101010101"/>
    <w:charset w:val="86"/>
    <w:family w:val="modern"/>
    <w:pitch w:val="default"/>
    <w:sig w:usb0="00000000" w:usb1="00000000" w:usb2="00000006" w:usb3="00000000" w:csb0="00040001" w:csb1="00000000"/>
  </w:font>
  <w:font w:name="楷体_GB2312">
    <w:altName w:val="方正楷体_GBK"/>
    <w:panose1 w:val="02010609030101010101"/>
    <w:charset w:val="86"/>
    <w:family w:val="modern"/>
    <w:pitch w:val="default"/>
    <w:sig w:usb0="00000000" w:usb1="00000000" w:usb2="00000000" w:usb3="00000000" w:csb0="00040000" w:csb1="00000000"/>
  </w:font>
  <w:font w:name="微软雅黑">
    <w:altName w:val="方正黑体_GBK"/>
    <w:panose1 w:val="020B0503020204020204"/>
    <w:charset w:val="86"/>
    <w:family w:val="auto"/>
    <w:pitch w:val="default"/>
    <w:sig w:usb0="00000000" w:usb1="00000000" w:usb2="00000016" w:usb3="00000000" w:csb0="0004001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center" w:pos="4140"/>
        <w:tab w:val="right" w:pos="8300"/>
        <w:tab w:val="clear" w:pos="4153"/>
        <w:tab w:val="clear" w:pos="8306"/>
      </w:tabs>
      <w:ind w:right="360"/>
      <w:jc w:val="center"/>
      <w:rPr>
        <w:rFonts w:hint="eastAsia"/>
      </w:rPr>
    </w:pPr>
    <w:r>
      <w:fldChar w:fldCharType="begin"/>
    </w:r>
    <w:r>
      <w:rPr>
        <w:rStyle w:val="10"/>
      </w:rPr>
      <w:instrText xml:space="preserve"> PAGE </w:instrText>
    </w:r>
    <w:r>
      <w:fldChar w:fldCharType="separate"/>
    </w:r>
    <w:r>
      <w:rPr>
        <w:rStyle w:val="10"/>
      </w:rPr>
      <w:t>25</w:t>
    </w:r>
    <w: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6ACA9B"/>
    <w:multiLevelType w:val="singleLevel"/>
    <w:tmpl w:val="BC6ACA9B"/>
    <w:lvl w:ilvl="0" w:tentative="0">
      <w:start w:val="2"/>
      <w:numFmt w:val="decimal"/>
      <w:suff w:val="nothing"/>
      <w:lvlText w:val="%1、"/>
      <w:lvlJc w:val="left"/>
      <w:pPr>
        <w:ind w:left="1080" w:leftChars="0" w:firstLine="0" w:firstLineChars="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true"/>
  <w:bordersDoNotSurroundHeader w:val="false"/>
  <w:bordersDoNotSurroundFooter w:val="fals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true"/>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Y0NDlmM2ZlNDM3OWUwYjVkNjliMjAxMzRlMzhhOGEifQ=="/>
  </w:docVars>
  <w:rsids>
    <w:rsidRoot w:val="00172A27"/>
    <w:rsid w:val="00132FC4"/>
    <w:rsid w:val="001E2249"/>
    <w:rsid w:val="00656126"/>
    <w:rsid w:val="00730404"/>
    <w:rsid w:val="00791207"/>
    <w:rsid w:val="007F02DE"/>
    <w:rsid w:val="00955588"/>
    <w:rsid w:val="00A53BCF"/>
    <w:rsid w:val="00AC5A57"/>
    <w:rsid w:val="00B8611A"/>
    <w:rsid w:val="00C20B8D"/>
    <w:rsid w:val="00D4052C"/>
    <w:rsid w:val="00EB6A4F"/>
    <w:rsid w:val="00EC431C"/>
    <w:rsid w:val="00F041DC"/>
    <w:rsid w:val="01560496"/>
    <w:rsid w:val="0455548B"/>
    <w:rsid w:val="062D7134"/>
    <w:rsid w:val="07506A90"/>
    <w:rsid w:val="08BF0E65"/>
    <w:rsid w:val="09C038FA"/>
    <w:rsid w:val="0C8B3589"/>
    <w:rsid w:val="0DCC18B3"/>
    <w:rsid w:val="0FD86927"/>
    <w:rsid w:val="10910CBE"/>
    <w:rsid w:val="112A4404"/>
    <w:rsid w:val="13FC2057"/>
    <w:rsid w:val="14BE202B"/>
    <w:rsid w:val="152C379F"/>
    <w:rsid w:val="16C71F67"/>
    <w:rsid w:val="191E1568"/>
    <w:rsid w:val="1D05215B"/>
    <w:rsid w:val="20272D0A"/>
    <w:rsid w:val="207226D8"/>
    <w:rsid w:val="207D5DD5"/>
    <w:rsid w:val="223832DA"/>
    <w:rsid w:val="2565048A"/>
    <w:rsid w:val="26670F24"/>
    <w:rsid w:val="26FD1B8A"/>
    <w:rsid w:val="27A63BFF"/>
    <w:rsid w:val="287A79AA"/>
    <w:rsid w:val="28C56AB6"/>
    <w:rsid w:val="290D739C"/>
    <w:rsid w:val="316B612F"/>
    <w:rsid w:val="318A7845"/>
    <w:rsid w:val="39FA3A38"/>
    <w:rsid w:val="3D7E43D9"/>
    <w:rsid w:val="3E254099"/>
    <w:rsid w:val="40185745"/>
    <w:rsid w:val="41EA64FA"/>
    <w:rsid w:val="43CE7BF5"/>
    <w:rsid w:val="45F8077E"/>
    <w:rsid w:val="475233BA"/>
    <w:rsid w:val="480004B0"/>
    <w:rsid w:val="4940409B"/>
    <w:rsid w:val="4A0322E6"/>
    <w:rsid w:val="4CCF47A3"/>
    <w:rsid w:val="4E26446C"/>
    <w:rsid w:val="4FB43E73"/>
    <w:rsid w:val="501441F0"/>
    <w:rsid w:val="50214394"/>
    <w:rsid w:val="510C2366"/>
    <w:rsid w:val="511E19B8"/>
    <w:rsid w:val="51591A69"/>
    <w:rsid w:val="53156CD0"/>
    <w:rsid w:val="53366253"/>
    <w:rsid w:val="58BC74B2"/>
    <w:rsid w:val="5AD752F4"/>
    <w:rsid w:val="5C2A2499"/>
    <w:rsid w:val="5D951920"/>
    <w:rsid w:val="5F8921B3"/>
    <w:rsid w:val="5FEE1F0F"/>
    <w:rsid w:val="61B40CEF"/>
    <w:rsid w:val="677B11BF"/>
    <w:rsid w:val="69FD0F7B"/>
    <w:rsid w:val="6ABB1D58"/>
    <w:rsid w:val="6AE75A9D"/>
    <w:rsid w:val="6FD40466"/>
    <w:rsid w:val="70D4591F"/>
    <w:rsid w:val="716F50AC"/>
    <w:rsid w:val="7199373E"/>
    <w:rsid w:val="71B71727"/>
    <w:rsid w:val="721F5CC8"/>
    <w:rsid w:val="723A477E"/>
    <w:rsid w:val="72511425"/>
    <w:rsid w:val="74DD633C"/>
    <w:rsid w:val="78421876"/>
    <w:rsid w:val="7A027240"/>
    <w:rsid w:val="7AFE33D8"/>
    <w:rsid w:val="7BFDEF2D"/>
    <w:rsid w:val="7CF318D9"/>
    <w:rsid w:val="7F522778"/>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Indent"/>
    <w:basedOn w:val="1"/>
    <w:next w:val="1"/>
    <w:qFormat/>
    <w:uiPriority w:val="0"/>
    <w:pPr>
      <w:ind w:left="181" w:leftChars="86" w:firstLine="560" w:firstLineChars="200"/>
    </w:pPr>
    <w:rPr>
      <w:sz w:val="28"/>
    </w:rPr>
  </w:style>
  <w:style w:type="paragraph" w:styleId="3">
    <w:name w:val="Balloon Text"/>
    <w:basedOn w:val="1"/>
    <w:link w:val="11"/>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jc w:val="left"/>
    </w:pPr>
    <w:rPr>
      <w:kern w:val="0"/>
      <w:sz w:val="24"/>
      <w:szCs w:val="24"/>
    </w:rPr>
  </w:style>
  <w:style w:type="character" w:styleId="9">
    <w:name w:val="Strong"/>
    <w:basedOn w:val="8"/>
    <w:qFormat/>
    <w:uiPriority w:val="0"/>
    <w:rPr>
      <w:b/>
    </w:rPr>
  </w:style>
  <w:style w:type="character" w:styleId="10">
    <w:name w:val="page number"/>
    <w:qFormat/>
    <w:uiPriority w:val="0"/>
    <w:rPr>
      <w:rFonts w:ascii="Times New Roman" w:hAnsi="Times New Roman" w:eastAsia="宋体" w:cs="Times New Roman"/>
    </w:rPr>
  </w:style>
  <w:style w:type="character" w:customStyle="1" w:styleId="11">
    <w:name w:val=" Char Char"/>
    <w:link w:val="3"/>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23</Pages>
  <Words>7722</Words>
  <Characters>8104</Characters>
  <Lines>117</Lines>
  <Paragraphs>33</Paragraphs>
  <TotalTime>6</TotalTime>
  <ScaleCrop>false</ScaleCrop>
  <LinksUpToDate>false</LinksUpToDate>
  <CharactersWithSpaces>8586</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2021-06-04T11:06:00Z</dcterms:created>
  <dc:creator>wan</dc:creator>
  <cp:lastModifiedBy>森</cp:lastModifiedBy>
  <cp:lastPrinted>2022-12-08T16:45:00Z</cp:lastPrinted>
  <dcterms:modified xsi:type="dcterms:W3CDTF">2022-12-13T15:59:39Z</dcterms:modified>
  <dc:title>关于做好公立医院纳入岗位管理的编制外人员公开招聘工作的通知</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2A3745C16B544D02BE9797A79C10A7BB</vt:lpwstr>
  </property>
</Properties>
</file>