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120" w:lineRule="atLeas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山东大学齐鲁医院德州医院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120" w:lineRule="atLeas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高层急需紧缺人才引进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黑体" w:hAnsi="黑体" w:eastAsia="黑体" w:cs="黑体"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一、</w:t>
      </w:r>
      <w:r>
        <w:rPr>
          <w:rFonts w:hint="eastAsia" w:ascii="黑体" w:hAnsi="黑体" w:eastAsia="黑体" w:cs="黑体"/>
          <w:sz w:val="30"/>
          <w:szCs w:val="30"/>
          <w:lang w:eastAsia="zh-CN"/>
        </w:rPr>
        <w:t>引进人才类别和条件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1" w:firstLineChars="200"/>
        <w:textAlignment w:val="auto"/>
        <w:rPr>
          <w:rFonts w:hint="eastAsia" w:ascii="华文楷体" w:hAnsi="华文楷体" w:eastAsia="华文楷体" w:cs="华文楷体"/>
          <w:b/>
          <w:bCs/>
          <w:sz w:val="30"/>
          <w:szCs w:val="30"/>
          <w:lang w:eastAsia="zh-CN"/>
        </w:rPr>
      </w:pPr>
      <w:r>
        <w:rPr>
          <w:rFonts w:hint="eastAsia" w:ascii="华文楷体" w:hAnsi="华文楷体" w:eastAsia="华文楷体" w:cs="华文楷体"/>
          <w:b/>
          <w:bCs/>
          <w:sz w:val="30"/>
          <w:szCs w:val="30"/>
          <w:lang w:eastAsia="zh-CN"/>
        </w:rPr>
        <w:t>（</w:t>
      </w:r>
      <w:r>
        <w:rPr>
          <w:rFonts w:hint="eastAsia" w:ascii="华文楷体" w:hAnsi="华文楷体" w:eastAsia="华文楷体" w:cs="华文楷体"/>
          <w:b/>
          <w:bCs/>
          <w:sz w:val="30"/>
          <w:szCs w:val="30"/>
          <w:lang w:val="en-US" w:eastAsia="zh-CN"/>
        </w:rPr>
        <w:t>一</w:t>
      </w:r>
      <w:r>
        <w:rPr>
          <w:rFonts w:hint="eastAsia" w:ascii="华文楷体" w:hAnsi="华文楷体" w:eastAsia="华文楷体" w:cs="华文楷体"/>
          <w:b/>
          <w:bCs/>
          <w:sz w:val="30"/>
          <w:szCs w:val="30"/>
          <w:lang w:eastAsia="zh-CN"/>
        </w:rPr>
        <w:t>）学科顶尖人才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吴阶平医学奖获得者，中华医学会各专业委员会主任委员、副主任委员等符合《德州市人才认定工作实施细则（试行）》人才分类当中的A、B类人才，具有国内领先水平的技术专长，以及相同层次的学科顶尖人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1" w:firstLineChars="200"/>
        <w:textAlignment w:val="auto"/>
        <w:rPr>
          <w:rFonts w:hint="eastAsia" w:ascii="华文楷体" w:hAnsi="华文楷体" w:eastAsia="华文楷体" w:cs="华文楷体"/>
          <w:b/>
          <w:bCs/>
          <w:sz w:val="30"/>
          <w:szCs w:val="30"/>
          <w:lang w:eastAsia="zh-CN"/>
        </w:rPr>
      </w:pPr>
      <w:r>
        <w:rPr>
          <w:rFonts w:hint="eastAsia" w:ascii="华文楷体" w:hAnsi="华文楷体" w:eastAsia="华文楷体" w:cs="华文楷体"/>
          <w:b/>
          <w:bCs/>
          <w:sz w:val="30"/>
          <w:szCs w:val="30"/>
          <w:lang w:eastAsia="zh-CN"/>
        </w:rPr>
        <w:t>（</w:t>
      </w:r>
      <w:r>
        <w:rPr>
          <w:rFonts w:hint="eastAsia" w:ascii="华文楷体" w:hAnsi="华文楷体" w:eastAsia="华文楷体" w:cs="华文楷体"/>
          <w:b/>
          <w:bCs/>
          <w:sz w:val="30"/>
          <w:szCs w:val="30"/>
          <w:lang w:val="en-US" w:eastAsia="zh-CN"/>
        </w:rPr>
        <w:t>二</w:t>
      </w:r>
      <w:r>
        <w:rPr>
          <w:rFonts w:hint="eastAsia" w:ascii="华文楷体" w:hAnsi="华文楷体" w:eastAsia="华文楷体" w:cs="华文楷体"/>
          <w:b/>
          <w:bCs/>
          <w:sz w:val="30"/>
          <w:szCs w:val="30"/>
          <w:lang w:eastAsia="zh-CN"/>
        </w:rPr>
        <w:t>）学科领军人才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国家卫生健康突出贡献中青年专家，泰山学者，省级医学会或医师协会各专业委员会主任委员，担任省级临床重点专科（精品特色专科）主要负责人，具有国内先进专业水平的技术专长，以及相同层次的学科领军人才。具有博士学位、正高级职称。年龄一般不超过55周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1" w:firstLineChars="200"/>
        <w:textAlignment w:val="auto"/>
        <w:rPr>
          <w:rFonts w:hint="eastAsia" w:ascii="华文楷体" w:hAnsi="华文楷体" w:eastAsia="华文楷体" w:cs="华文楷体"/>
          <w:b/>
          <w:bCs/>
          <w:sz w:val="30"/>
          <w:szCs w:val="30"/>
          <w:lang w:eastAsia="zh-CN"/>
        </w:rPr>
      </w:pPr>
      <w:r>
        <w:rPr>
          <w:rFonts w:hint="eastAsia" w:ascii="华文楷体" w:hAnsi="华文楷体" w:eastAsia="华文楷体" w:cs="华文楷体"/>
          <w:b/>
          <w:bCs/>
          <w:sz w:val="30"/>
          <w:szCs w:val="30"/>
          <w:lang w:eastAsia="zh-CN"/>
        </w:rPr>
        <w:t>（</w:t>
      </w:r>
      <w:r>
        <w:rPr>
          <w:rFonts w:hint="eastAsia" w:ascii="华文楷体" w:hAnsi="华文楷体" w:eastAsia="华文楷体" w:cs="华文楷体"/>
          <w:b/>
          <w:bCs/>
          <w:sz w:val="30"/>
          <w:szCs w:val="30"/>
          <w:lang w:val="en-US" w:eastAsia="zh-CN"/>
        </w:rPr>
        <w:t>三</w:t>
      </w:r>
      <w:r>
        <w:rPr>
          <w:rFonts w:hint="eastAsia" w:ascii="华文楷体" w:hAnsi="华文楷体" w:eastAsia="华文楷体" w:cs="华文楷体"/>
          <w:b/>
          <w:bCs/>
          <w:sz w:val="30"/>
          <w:szCs w:val="30"/>
          <w:lang w:eastAsia="zh-CN"/>
        </w:rPr>
        <w:t>）学科带头人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省级有突出贡献中青年专家，泰山学者青年专家，省级医学会或医师协会各专业委员会副主任委员，担任省级临床重点专科（精品特色专科）副主任或业务骨干，具有省内领先水平的技术专长，以及相同层次的学科带头人。具有博士学位、正高级职称年龄一般不超过50周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1" w:firstLineChars="200"/>
        <w:textAlignment w:val="auto"/>
        <w:rPr>
          <w:rFonts w:hint="eastAsia" w:ascii="华文楷体" w:hAnsi="华文楷体" w:eastAsia="华文楷体" w:cs="华文楷体"/>
          <w:b/>
          <w:bCs/>
          <w:sz w:val="30"/>
          <w:szCs w:val="30"/>
          <w:lang w:eastAsia="zh-CN"/>
        </w:rPr>
      </w:pPr>
      <w:r>
        <w:rPr>
          <w:rFonts w:hint="eastAsia" w:ascii="华文楷体" w:hAnsi="华文楷体" w:eastAsia="华文楷体" w:cs="华文楷体"/>
          <w:b/>
          <w:bCs/>
          <w:sz w:val="30"/>
          <w:szCs w:val="30"/>
          <w:lang w:eastAsia="zh-CN"/>
        </w:rPr>
        <w:t>（</w:t>
      </w:r>
      <w:r>
        <w:rPr>
          <w:rFonts w:hint="eastAsia" w:ascii="华文楷体" w:hAnsi="华文楷体" w:eastAsia="华文楷体" w:cs="华文楷体"/>
          <w:b/>
          <w:bCs/>
          <w:sz w:val="30"/>
          <w:szCs w:val="30"/>
          <w:lang w:val="en-US" w:eastAsia="zh-CN"/>
        </w:rPr>
        <w:t>四</w:t>
      </w:r>
      <w:r>
        <w:rPr>
          <w:rFonts w:hint="eastAsia" w:ascii="华文楷体" w:hAnsi="华文楷体" w:eastAsia="华文楷体" w:cs="华文楷体"/>
          <w:b/>
          <w:bCs/>
          <w:sz w:val="30"/>
          <w:szCs w:val="30"/>
          <w:lang w:eastAsia="zh-CN"/>
        </w:rPr>
        <w:t>）博士学科骨干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具有博士学位并且取得副高级以上职称。为本专业业务骨干，熟练掌握本专业疑难病种诊治。具有三甲医院工作经历。年龄一般不超过45周岁。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1" w:firstLineChars="200"/>
        <w:textAlignment w:val="auto"/>
        <w:rPr>
          <w:rFonts w:hint="eastAsia" w:ascii="华文楷体" w:hAnsi="华文楷体" w:eastAsia="华文楷体" w:cs="华文楷体"/>
          <w:b/>
          <w:bCs/>
          <w:sz w:val="30"/>
          <w:szCs w:val="30"/>
          <w:lang w:eastAsia="zh-CN"/>
        </w:rPr>
      </w:pPr>
      <w:r>
        <w:rPr>
          <w:rFonts w:hint="eastAsia" w:ascii="华文楷体" w:hAnsi="华文楷体" w:eastAsia="华文楷体" w:cs="华文楷体"/>
          <w:b/>
          <w:bCs/>
          <w:sz w:val="30"/>
          <w:szCs w:val="30"/>
          <w:lang w:eastAsia="zh-CN"/>
        </w:rPr>
        <w:t>（</w:t>
      </w:r>
      <w:r>
        <w:rPr>
          <w:rFonts w:hint="eastAsia" w:ascii="华文楷体" w:hAnsi="华文楷体" w:eastAsia="华文楷体" w:cs="华文楷体"/>
          <w:b/>
          <w:bCs/>
          <w:sz w:val="30"/>
          <w:szCs w:val="30"/>
          <w:lang w:val="en-US" w:eastAsia="zh-CN"/>
        </w:rPr>
        <w:t>五</w:t>
      </w:r>
      <w:r>
        <w:rPr>
          <w:rFonts w:hint="eastAsia" w:ascii="华文楷体" w:hAnsi="华文楷体" w:eastAsia="华文楷体" w:cs="华文楷体"/>
          <w:b/>
          <w:bCs/>
          <w:sz w:val="30"/>
          <w:szCs w:val="30"/>
          <w:lang w:eastAsia="zh-CN"/>
        </w:rPr>
        <w:t>）青年博士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已取得博士毕业证和博士学位证的博士研究生，具有扎实的专业基础和较大发展潜力。应届博士须最迟于入职前取得博士学历和学位证书。年龄一般不超过40周岁。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1" w:firstLineChars="200"/>
        <w:textAlignment w:val="auto"/>
        <w:rPr>
          <w:rFonts w:hint="eastAsia" w:ascii="华文楷体" w:hAnsi="华文楷体" w:eastAsia="华文楷体" w:cs="华文楷体"/>
          <w:b/>
          <w:bCs/>
          <w:sz w:val="30"/>
          <w:szCs w:val="30"/>
          <w:lang w:eastAsia="zh-CN"/>
        </w:rPr>
      </w:pPr>
      <w:r>
        <w:rPr>
          <w:rFonts w:hint="eastAsia" w:ascii="华文楷体" w:hAnsi="华文楷体" w:eastAsia="华文楷体" w:cs="华文楷体"/>
          <w:b/>
          <w:bCs/>
          <w:sz w:val="30"/>
          <w:szCs w:val="30"/>
          <w:lang w:eastAsia="zh-CN"/>
        </w:rPr>
        <w:t>（</w:t>
      </w:r>
      <w:r>
        <w:rPr>
          <w:rFonts w:hint="eastAsia" w:ascii="华文楷体" w:hAnsi="华文楷体" w:eastAsia="华文楷体" w:cs="华文楷体"/>
          <w:b/>
          <w:bCs/>
          <w:sz w:val="30"/>
          <w:szCs w:val="30"/>
          <w:lang w:val="en-US" w:eastAsia="zh-CN"/>
        </w:rPr>
        <w:t>六</w:t>
      </w:r>
      <w:r>
        <w:rPr>
          <w:rFonts w:hint="eastAsia" w:ascii="华文楷体" w:hAnsi="华文楷体" w:eastAsia="华文楷体" w:cs="华文楷体"/>
          <w:b/>
          <w:bCs/>
          <w:sz w:val="30"/>
          <w:szCs w:val="30"/>
          <w:lang w:eastAsia="zh-CN"/>
        </w:rPr>
        <w:t>）硕士骨干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具有硕士学位并且取得副高级以上职称。为本专业业务骨干，熟练掌握本专业疑难病种诊治。具有三甲医院工作经历。年龄一般不超过40周岁。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上述各类别全职引进的高层次急需紧缺人才，对于特殊学科，或在专业技术领域特别突出，或在学术科研等方面特别优秀的，相应条件可适当放宽，具体待遇可一人一议。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黑体" w:hAnsi="黑体" w:eastAsia="黑体" w:cs="黑体"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二</w:t>
      </w:r>
      <w:r>
        <w:rPr>
          <w:rFonts w:hint="eastAsia" w:ascii="黑体" w:hAnsi="黑体" w:eastAsia="黑体" w:cs="黑体"/>
          <w:sz w:val="30"/>
          <w:szCs w:val="30"/>
          <w:lang w:eastAsia="zh-CN"/>
        </w:rPr>
        <w:t>、引进人才待遇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1" w:firstLineChars="200"/>
        <w:textAlignment w:val="auto"/>
        <w:rPr>
          <w:rFonts w:hint="eastAsia" w:ascii="华文楷体" w:hAnsi="华文楷体" w:eastAsia="华文楷体" w:cs="华文楷体"/>
          <w:b/>
          <w:bCs/>
          <w:sz w:val="30"/>
          <w:szCs w:val="30"/>
          <w:lang w:eastAsia="zh-CN"/>
        </w:rPr>
      </w:pPr>
      <w:r>
        <w:rPr>
          <w:rFonts w:hint="eastAsia" w:ascii="华文楷体" w:hAnsi="华文楷体" w:eastAsia="华文楷体" w:cs="华文楷体"/>
          <w:b/>
          <w:bCs/>
          <w:sz w:val="30"/>
          <w:szCs w:val="30"/>
          <w:lang w:eastAsia="zh-CN"/>
        </w:rPr>
        <w:t>（</w:t>
      </w:r>
      <w:r>
        <w:rPr>
          <w:rFonts w:hint="eastAsia" w:ascii="华文楷体" w:hAnsi="华文楷体" w:eastAsia="华文楷体" w:cs="华文楷体"/>
          <w:b/>
          <w:bCs/>
          <w:sz w:val="30"/>
          <w:szCs w:val="30"/>
          <w:lang w:val="en-US" w:eastAsia="zh-CN"/>
        </w:rPr>
        <w:t>一</w:t>
      </w:r>
      <w:r>
        <w:rPr>
          <w:rFonts w:hint="eastAsia" w:ascii="华文楷体" w:hAnsi="华文楷体" w:eastAsia="华文楷体" w:cs="华文楷体"/>
          <w:b/>
          <w:bCs/>
          <w:sz w:val="30"/>
          <w:szCs w:val="30"/>
          <w:lang w:eastAsia="zh-CN"/>
        </w:rPr>
        <w:t>）学科顶尖人才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对于学科顶尖人才，一事一议，具体引进待遇、薪酬和工作条件等，由双方协商确定，医院将在各方面给予最优越的事业发展平台。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1" w:firstLineChars="200"/>
        <w:textAlignment w:val="auto"/>
        <w:rPr>
          <w:rFonts w:hint="eastAsia" w:ascii="华文楷体" w:hAnsi="华文楷体" w:eastAsia="华文楷体" w:cs="华文楷体"/>
          <w:b/>
          <w:bCs/>
          <w:sz w:val="30"/>
          <w:szCs w:val="30"/>
          <w:lang w:eastAsia="zh-CN"/>
        </w:rPr>
      </w:pPr>
      <w:r>
        <w:rPr>
          <w:rFonts w:hint="eastAsia" w:ascii="华文楷体" w:hAnsi="华文楷体" w:eastAsia="华文楷体" w:cs="华文楷体"/>
          <w:b/>
          <w:bCs/>
          <w:sz w:val="30"/>
          <w:szCs w:val="30"/>
          <w:lang w:eastAsia="zh-CN"/>
        </w:rPr>
        <w:t>（</w:t>
      </w:r>
      <w:r>
        <w:rPr>
          <w:rFonts w:hint="eastAsia" w:ascii="华文楷体" w:hAnsi="华文楷体" w:eastAsia="华文楷体" w:cs="华文楷体"/>
          <w:b/>
          <w:bCs/>
          <w:sz w:val="30"/>
          <w:szCs w:val="30"/>
          <w:lang w:val="en-US" w:eastAsia="zh-CN"/>
        </w:rPr>
        <w:t>二</w:t>
      </w:r>
      <w:r>
        <w:rPr>
          <w:rFonts w:hint="eastAsia" w:ascii="华文楷体" w:hAnsi="华文楷体" w:eastAsia="华文楷体" w:cs="华文楷体"/>
          <w:b/>
          <w:bCs/>
          <w:sz w:val="30"/>
          <w:szCs w:val="30"/>
          <w:lang w:eastAsia="zh-CN"/>
        </w:rPr>
        <w:t>）学科领军人才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给予安家费200万元，科研启用资金100万元，建立学科实验室；免费入住德州市专家公寓（不入住专家公寓者前3年每月给予租房补贴5000元）；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前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3年每月给予生活补贴5000元；纳入人员总量控制备案制管理；安排科室正职行政职务，享受中层正职绩效系数；配备主任助理或秘书；符合我市高层次人才引进相关政策的，协助解决配偶安置，统筹安排子女入（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转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）学。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1" w:firstLineChars="200"/>
        <w:textAlignment w:val="auto"/>
        <w:rPr>
          <w:rFonts w:hint="eastAsia" w:ascii="华文楷体" w:hAnsi="华文楷体" w:eastAsia="华文楷体" w:cs="华文楷体"/>
          <w:b/>
          <w:bCs/>
          <w:sz w:val="30"/>
          <w:szCs w:val="30"/>
          <w:lang w:eastAsia="zh-CN"/>
        </w:rPr>
      </w:pPr>
      <w:r>
        <w:rPr>
          <w:rFonts w:hint="eastAsia" w:ascii="华文楷体" w:hAnsi="华文楷体" w:eastAsia="华文楷体" w:cs="华文楷体"/>
          <w:b/>
          <w:bCs/>
          <w:sz w:val="30"/>
          <w:szCs w:val="30"/>
          <w:lang w:eastAsia="zh-CN"/>
        </w:rPr>
        <w:t>（</w:t>
      </w:r>
      <w:r>
        <w:rPr>
          <w:rFonts w:hint="eastAsia" w:ascii="华文楷体" w:hAnsi="华文楷体" w:eastAsia="华文楷体" w:cs="华文楷体"/>
          <w:b/>
          <w:bCs/>
          <w:sz w:val="30"/>
          <w:szCs w:val="30"/>
          <w:lang w:val="en-US" w:eastAsia="zh-CN"/>
        </w:rPr>
        <w:t>三</w:t>
      </w:r>
      <w:r>
        <w:rPr>
          <w:rFonts w:hint="eastAsia" w:ascii="华文楷体" w:hAnsi="华文楷体" w:eastAsia="华文楷体" w:cs="华文楷体"/>
          <w:b/>
          <w:bCs/>
          <w:sz w:val="30"/>
          <w:szCs w:val="30"/>
          <w:lang w:eastAsia="zh-CN"/>
        </w:rPr>
        <w:t>）学科带头人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给予安家费100万元，科研启用资金50万元，建立学科实验室；前3年每月给予租房补贴4000元，生活补贴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000元；纳入人员总量控制备案制管理；安排科室正职行政职务，享受中层正职绩效系数；配备主任助理或行政秘书；符合我市高层次人才引进相关政策的，协助解决配偶安置，统筹安排子女入（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转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）学。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1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华文楷体" w:hAnsi="华文楷体" w:eastAsia="华文楷体" w:cs="华文楷体"/>
          <w:b/>
          <w:bCs/>
          <w:sz w:val="30"/>
          <w:szCs w:val="30"/>
          <w:lang w:eastAsia="zh-CN"/>
        </w:rPr>
        <w:t>（</w:t>
      </w:r>
      <w:r>
        <w:rPr>
          <w:rFonts w:hint="eastAsia" w:ascii="华文楷体" w:hAnsi="华文楷体" w:eastAsia="华文楷体" w:cs="华文楷体"/>
          <w:b/>
          <w:bCs/>
          <w:sz w:val="30"/>
          <w:szCs w:val="30"/>
          <w:lang w:val="en-US" w:eastAsia="zh-CN"/>
        </w:rPr>
        <w:t>四</w:t>
      </w:r>
      <w:r>
        <w:rPr>
          <w:rFonts w:hint="eastAsia" w:ascii="华文楷体" w:hAnsi="华文楷体" w:eastAsia="华文楷体" w:cs="华文楷体"/>
          <w:b/>
          <w:bCs/>
          <w:sz w:val="30"/>
          <w:szCs w:val="30"/>
          <w:lang w:eastAsia="zh-CN"/>
        </w:rPr>
        <w:t>）博士学科骨干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给予安家费80万元，科研启用资金30万元;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前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3年每月给予租房补贴3500元，生活补贴2000元; 纳入人员总量控制备案制管理；享受中层副职绩效系数，特别优秀者安排科室副主任行政职务；符合我市高层次人才引进相关政策的，协助解决配偶安置，统筹安排子女入（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转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）学。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1" w:firstLineChars="200"/>
        <w:textAlignment w:val="auto"/>
        <w:rPr>
          <w:rFonts w:hint="eastAsia" w:ascii="华文楷体" w:hAnsi="华文楷体" w:eastAsia="华文楷体" w:cs="华文楷体"/>
          <w:b/>
          <w:bCs/>
          <w:sz w:val="30"/>
          <w:szCs w:val="30"/>
          <w:lang w:eastAsia="zh-CN"/>
        </w:rPr>
      </w:pPr>
      <w:r>
        <w:rPr>
          <w:rFonts w:hint="eastAsia" w:ascii="华文楷体" w:hAnsi="华文楷体" w:eastAsia="华文楷体" w:cs="华文楷体"/>
          <w:b/>
          <w:bCs/>
          <w:sz w:val="30"/>
          <w:szCs w:val="30"/>
          <w:lang w:eastAsia="zh-CN"/>
        </w:rPr>
        <w:t>（</w:t>
      </w:r>
      <w:r>
        <w:rPr>
          <w:rFonts w:hint="eastAsia" w:ascii="华文楷体" w:hAnsi="华文楷体" w:eastAsia="华文楷体" w:cs="华文楷体"/>
          <w:b/>
          <w:bCs/>
          <w:sz w:val="30"/>
          <w:szCs w:val="30"/>
          <w:lang w:val="en-US" w:eastAsia="zh-CN"/>
        </w:rPr>
        <w:t>五</w:t>
      </w:r>
      <w:r>
        <w:rPr>
          <w:rFonts w:hint="eastAsia" w:ascii="华文楷体" w:hAnsi="华文楷体" w:eastAsia="华文楷体" w:cs="华文楷体"/>
          <w:b/>
          <w:bCs/>
          <w:sz w:val="30"/>
          <w:szCs w:val="30"/>
          <w:lang w:eastAsia="zh-CN"/>
        </w:rPr>
        <w:t>）青年博士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给予安家费50万元，科研启用资金20万元；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前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3年每月给予租房补贴3000元，生活补贴1500元；纳入人员总量控制备案制管理；享受中层副职绩效系数；符合我市高层次人才引进相关政策的，协助解决配偶安置，统筹安排子女入（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转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）学。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1" w:firstLineChars="200"/>
        <w:textAlignment w:val="auto"/>
        <w:rPr>
          <w:rFonts w:hint="eastAsia" w:ascii="华文楷体" w:hAnsi="华文楷体" w:eastAsia="华文楷体" w:cs="华文楷体"/>
          <w:b/>
          <w:bCs/>
          <w:sz w:val="30"/>
          <w:szCs w:val="30"/>
          <w:lang w:eastAsia="zh-CN"/>
        </w:rPr>
      </w:pPr>
      <w:r>
        <w:rPr>
          <w:rFonts w:hint="eastAsia" w:ascii="华文楷体" w:hAnsi="华文楷体" w:eastAsia="华文楷体" w:cs="华文楷体"/>
          <w:b/>
          <w:bCs/>
          <w:sz w:val="30"/>
          <w:szCs w:val="30"/>
          <w:lang w:eastAsia="zh-CN"/>
        </w:rPr>
        <w:t>（</w:t>
      </w:r>
      <w:r>
        <w:rPr>
          <w:rFonts w:hint="eastAsia" w:ascii="华文楷体" w:hAnsi="华文楷体" w:eastAsia="华文楷体" w:cs="华文楷体"/>
          <w:b/>
          <w:bCs/>
          <w:sz w:val="30"/>
          <w:szCs w:val="30"/>
          <w:lang w:val="en-US" w:eastAsia="zh-CN"/>
        </w:rPr>
        <w:t>六</w:t>
      </w:r>
      <w:r>
        <w:rPr>
          <w:rFonts w:hint="eastAsia" w:ascii="华文楷体" w:hAnsi="华文楷体" w:eastAsia="华文楷体" w:cs="华文楷体"/>
          <w:b/>
          <w:bCs/>
          <w:sz w:val="30"/>
          <w:szCs w:val="30"/>
          <w:lang w:eastAsia="zh-CN"/>
        </w:rPr>
        <w:t>）硕士骨干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给予安家费30万元; 前3年每月给予租房补贴2500元，生活补贴1000元。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上述各类别全职引进的高层次急需紧缺人才，除享受上述相应待遇之外，对于符合下列条件的，还可以享受如下待遇：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1.具有博士学位的引进人才，在德州市购买首套商品住房者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给予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20万元购房补贴。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2.入职后进入博士后科研工作站的，按其在站实际工作月数，每月给予5000元生活补贴，补贴时限最长24个月。完成开题报告后，一次性给予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万元项目资助。在站期间获批国家、省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博士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后科研项目资助的，给予1:1配套支持。同时享受博士后“职称晋升绿色通道”。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3.符合《德州市引进培养高层次医疗卫生人才实施细则》第一层次、第二层次、第三层次人选的，分别给予15万元、10万元、5万元一次性补贴。同一人选符合多个层次条件的，按照就高不重复、追加补差原则进行补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4.医院鼓励高层次人才带领本专业优秀团队到我院全职工作。对于以团队方式一次性引进3人以上高层次急需紧缺人才的，给予团队主要负责人奖励50万元。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黑体" w:hAnsi="黑体" w:eastAsia="黑体" w:cs="黑体"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三</w:t>
      </w:r>
      <w:r>
        <w:rPr>
          <w:rFonts w:hint="eastAsia" w:ascii="黑体" w:hAnsi="黑体" w:eastAsia="黑体" w:cs="黑体"/>
          <w:sz w:val="30"/>
          <w:szCs w:val="30"/>
          <w:lang w:eastAsia="zh-CN"/>
        </w:rPr>
        <w:t>、引进人才管理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）全职引进高层次急需紧缺人才，服务期限为8-10年。与医院签订聘用合同，明确双方权责和违约责任。与医院签订工作协议书，明确具体聘用岗位、职责、目标任务、薪酬待遇和聘期考核等。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）脱产学习进修（包括出国访问）超过六个月的，该段时间不计入服务期。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）服从医院的管理和工作安排,遵守医院各项规章制度，认真履行聘用合同和工作协议所规定工作职责。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）夫妻双方均为医院引进的高层次急需紧缺人才者，双方享受的安家费在原来基础上均上浮10%。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）双方发生争议时，按照双方所签订的入职合同和目标责任协议书进行处理。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黑体" w:hAnsi="黑体" w:eastAsia="黑体" w:cs="黑体"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四</w:t>
      </w:r>
      <w:r>
        <w:rPr>
          <w:rFonts w:hint="eastAsia" w:ascii="黑体" w:hAnsi="黑体" w:eastAsia="黑体" w:cs="黑体"/>
          <w:sz w:val="30"/>
          <w:szCs w:val="30"/>
          <w:lang w:eastAsia="zh-CN"/>
        </w:rPr>
        <w:t>、应聘方式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  <w:t>）个人报名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1.填写报名登记表(见附件)。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2.提交以下材料扫描件：二代身份证，国家承认的学历、学位证书（自第一学历至最高学历、学位）; 执业证、资格证、职称证、职务任命文件；近五年以来的科研、专利、论文、著作、荣誉、兼职等证明材料。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3.将报名登记表及应聘材料扫描件以压缩包形式发送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电子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版到电子邮箱dzrmyyzp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@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163.com，命名为“高层次人才引进+姓名”。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）医院人才工作领导小组根据相关人才引进政策，制定具体招聘引进方案。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）通过专家评议、组织考察或面谈等方式，根据应聘人员学习背景、工作经历、技术水平、学术专长和工作实绩等，按照坚持标准、按需引进，依事择人、人岗相适的要求，严格进行考核，并结合医院相关专业需要和人才梯队建设等情况，初步确定拟引进人选候选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）医院研究提出拟引进人选，报相关主管部门同意后办理聘用手续。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yNjU5MjYwMjRjZDc2ODBmN2Q3ZjRkY2ViMTMyZDUifQ=="/>
  </w:docVars>
  <w:rsids>
    <w:rsidRoot w:val="00000000"/>
    <w:rsid w:val="00F83FD5"/>
    <w:rsid w:val="03F22385"/>
    <w:rsid w:val="04A230A0"/>
    <w:rsid w:val="100845EF"/>
    <w:rsid w:val="149328FB"/>
    <w:rsid w:val="1B07635A"/>
    <w:rsid w:val="1F311645"/>
    <w:rsid w:val="23776686"/>
    <w:rsid w:val="249C0201"/>
    <w:rsid w:val="29D562C8"/>
    <w:rsid w:val="2DAB203C"/>
    <w:rsid w:val="2FBB1FD4"/>
    <w:rsid w:val="31ED0BCE"/>
    <w:rsid w:val="34960BCE"/>
    <w:rsid w:val="3B767C69"/>
    <w:rsid w:val="3C5D522C"/>
    <w:rsid w:val="3C76779A"/>
    <w:rsid w:val="3FA24095"/>
    <w:rsid w:val="42F17338"/>
    <w:rsid w:val="46C359E4"/>
    <w:rsid w:val="4B7D099D"/>
    <w:rsid w:val="4BDE7891"/>
    <w:rsid w:val="4F0043ED"/>
    <w:rsid w:val="53E31A3C"/>
    <w:rsid w:val="5A0B6922"/>
    <w:rsid w:val="5B146138"/>
    <w:rsid w:val="5B662805"/>
    <w:rsid w:val="5C0C2D3D"/>
    <w:rsid w:val="5F194D5A"/>
    <w:rsid w:val="5FBE263A"/>
    <w:rsid w:val="623E5FD0"/>
    <w:rsid w:val="63974B7F"/>
    <w:rsid w:val="64F810E3"/>
    <w:rsid w:val="663E4D11"/>
    <w:rsid w:val="685A3A2B"/>
    <w:rsid w:val="6A1A3229"/>
    <w:rsid w:val="70BE7930"/>
    <w:rsid w:val="73287DEA"/>
    <w:rsid w:val="7DE82DDE"/>
    <w:rsid w:val="7EAE0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2852</Words>
  <Characters>3003</Characters>
  <Lines>0</Lines>
  <Paragraphs>0</Paragraphs>
  <TotalTime>63</TotalTime>
  <ScaleCrop>false</ScaleCrop>
  <LinksUpToDate>false</LinksUpToDate>
  <CharactersWithSpaces>3014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2022-12-08T07:42:00Z</dcterms:created>
  <dc:creator>11</dc:creator>
  <cp:lastModifiedBy>王一淼淼淼</cp:lastModifiedBy>
  <dcterms:modified xsi:type="dcterms:W3CDTF">2022-12-08T11:43:53Z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1FC9B342691548349778E45B169C4947</vt:lpwstr>
  </property>
</Properties>
</file>