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520" w:lineRule="exact"/>
        <w:jc w:val="center"/>
        <w:rPr>
          <w:rFonts w:hint="eastAsia" w:ascii="Times New Roman" w:hAnsi="Times New Roman" w:eastAsia="方正小标宋简体"/>
          <w:kern w:val="0"/>
          <w:sz w:val="44"/>
          <w:szCs w:val="44"/>
          <w:lang w:eastAsia="zh-CN"/>
        </w:rPr>
      </w:pPr>
      <w:r>
        <w:rPr>
          <w:rFonts w:hint="eastAsia" w:ascii="Times New Roman" w:hAnsi="Times New Roman" w:eastAsia="方正小标宋简体"/>
          <w:kern w:val="0"/>
          <w:sz w:val="44"/>
          <w:szCs w:val="44"/>
          <w:lang w:val="en-US" w:eastAsia="zh-CN"/>
        </w:rPr>
        <w:t>2022年彭州市公共卫生特别服务岗志愿者招募</w:t>
      </w:r>
      <w:r>
        <w:rPr>
          <w:rFonts w:hint="eastAsia" w:ascii="Times New Roman" w:hAnsi="Times New Roman" w:eastAsia="方正小标宋简体"/>
          <w:kern w:val="0"/>
          <w:sz w:val="44"/>
          <w:szCs w:val="44"/>
          <w:lang w:eastAsia="zh-CN"/>
        </w:rPr>
        <w:t>疫情防控要求</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482"/>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1.请全程佩戴口罩，保持1米线距离，自觉配合工作人员做好疫情防控相关工作。</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482"/>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2.考生进入现场时，应当主动出示防疫健康码信息(绿码)，并按要求主动接受体温测量，经现场测量体温正常(&lt;37.3℃)者方可进入。</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482"/>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3.省外来(返)我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的考生需提供</w:t>
      </w:r>
      <w:r>
        <w:rPr>
          <w:rFonts w:hint="eastAsia" w:ascii="仿宋_GB2312" w:hAnsi="仿宋_GB2312" w:eastAsia="仿宋_GB2312" w:cs="仿宋_GB2312"/>
          <w:color w:val="000000"/>
          <w:sz w:val="32"/>
          <w:szCs w:val="32"/>
          <w:lang w:eastAsia="zh-CN"/>
        </w:rPr>
        <w:t>考试</w:t>
      </w:r>
      <w:r>
        <w:rPr>
          <w:rFonts w:hint="eastAsia" w:ascii="仿宋_GB2312" w:hAnsi="仿宋_GB2312" w:eastAsia="仿宋_GB2312" w:cs="仿宋_GB2312"/>
          <w:color w:val="000000"/>
          <w:sz w:val="32"/>
          <w:szCs w:val="32"/>
        </w:rPr>
        <w:t>前三天</w:t>
      </w:r>
      <w:r>
        <w:rPr>
          <w:rFonts w:hint="eastAsia" w:ascii="仿宋_GB2312" w:hAnsi="仿宋_GB2312" w:eastAsia="仿宋_GB2312" w:cs="仿宋_GB2312"/>
          <w:color w:val="000000"/>
          <w:sz w:val="32"/>
          <w:szCs w:val="32"/>
          <w:lang w:eastAsia="zh-CN"/>
        </w:rPr>
        <w:t>三</w:t>
      </w:r>
      <w:r>
        <w:rPr>
          <w:rFonts w:hint="eastAsia" w:ascii="仿宋_GB2312" w:hAnsi="仿宋_GB2312" w:eastAsia="仿宋_GB2312" w:cs="仿宋_GB2312"/>
          <w:color w:val="000000"/>
          <w:sz w:val="32"/>
          <w:szCs w:val="32"/>
        </w:rPr>
        <w:t>次核酸检测证明(</w:t>
      </w:r>
      <w:r>
        <w:rPr>
          <w:rFonts w:hint="eastAsia" w:ascii="仿宋_GB2312" w:hAnsi="仿宋_GB2312" w:eastAsia="仿宋_GB2312" w:cs="仿宋_GB2312"/>
          <w:color w:val="000000"/>
          <w:sz w:val="32"/>
          <w:szCs w:val="32"/>
          <w:lang w:eastAsia="zh-CN"/>
        </w:rPr>
        <w:t>每</w:t>
      </w:r>
      <w:r>
        <w:rPr>
          <w:rFonts w:hint="eastAsia" w:ascii="仿宋_GB2312" w:hAnsi="仿宋_GB2312" w:eastAsia="仿宋_GB2312" w:cs="仿宋_GB2312"/>
          <w:color w:val="000000"/>
          <w:sz w:val="32"/>
          <w:szCs w:val="32"/>
        </w:rPr>
        <w:t>次核酸检测时间需间隔24小时);省内参加</w:t>
      </w:r>
      <w:r>
        <w:rPr>
          <w:rFonts w:hint="eastAsia" w:ascii="仿宋_GB2312" w:hAnsi="仿宋_GB2312" w:eastAsia="仿宋_GB2312" w:cs="仿宋_GB2312"/>
          <w:color w:val="000000"/>
          <w:sz w:val="32"/>
          <w:szCs w:val="32"/>
          <w:lang w:eastAsia="zh-CN"/>
        </w:rPr>
        <w:t>考试</w:t>
      </w:r>
      <w:r>
        <w:rPr>
          <w:rFonts w:hint="eastAsia" w:ascii="仿宋_GB2312" w:hAnsi="仿宋_GB2312" w:eastAsia="仿宋_GB2312" w:cs="仿宋_GB2312"/>
          <w:color w:val="000000"/>
          <w:sz w:val="32"/>
          <w:szCs w:val="32"/>
        </w:rPr>
        <w:t>的考生需在</w:t>
      </w:r>
      <w:r>
        <w:rPr>
          <w:rFonts w:hint="eastAsia" w:ascii="仿宋_GB2312" w:hAnsi="仿宋_GB2312" w:eastAsia="仿宋_GB2312" w:cs="仿宋_GB2312"/>
          <w:color w:val="000000"/>
          <w:sz w:val="32"/>
          <w:szCs w:val="32"/>
          <w:lang w:eastAsia="zh-CN"/>
        </w:rPr>
        <w:t>考试</w:t>
      </w:r>
      <w:r>
        <w:rPr>
          <w:rFonts w:hint="eastAsia" w:ascii="仿宋_GB2312" w:hAnsi="仿宋_GB2312" w:eastAsia="仿宋_GB2312" w:cs="仿宋_GB2312"/>
          <w:color w:val="000000"/>
          <w:sz w:val="32"/>
          <w:szCs w:val="32"/>
        </w:rPr>
        <w:t>前提供</w:t>
      </w:r>
      <w:r>
        <w:rPr>
          <w:rFonts w:hint="eastAsia" w:ascii="仿宋_GB2312" w:hAnsi="仿宋_GB2312" w:eastAsia="仿宋_GB2312" w:cs="仿宋_GB2312"/>
          <w:color w:val="000000"/>
          <w:sz w:val="32"/>
          <w:szCs w:val="32"/>
          <w:lang w:val="en-US" w:eastAsia="zh-CN"/>
        </w:rPr>
        <w:t>24</w:t>
      </w:r>
      <w:r>
        <w:rPr>
          <w:rFonts w:hint="eastAsia" w:ascii="仿宋_GB2312" w:hAnsi="仿宋_GB2312" w:eastAsia="仿宋_GB2312" w:cs="仿宋_GB2312"/>
          <w:color w:val="000000"/>
          <w:sz w:val="32"/>
          <w:szCs w:val="32"/>
        </w:rPr>
        <w:t>小时内一次核酸检测证明，核酸检测阴性方可参加</w:t>
      </w:r>
      <w:r>
        <w:rPr>
          <w:rFonts w:hint="eastAsia" w:ascii="仿宋_GB2312" w:hAnsi="仿宋_GB2312" w:eastAsia="仿宋_GB2312" w:cs="仿宋_GB2312"/>
          <w:color w:val="000000"/>
          <w:sz w:val="32"/>
          <w:szCs w:val="32"/>
          <w:lang w:eastAsia="zh-CN"/>
        </w:rPr>
        <w:t>考试</w:t>
      </w:r>
      <w:r>
        <w:rPr>
          <w:rFonts w:hint="eastAsia" w:ascii="仿宋_GB2312" w:hAnsi="仿宋_GB2312" w:eastAsia="仿宋_GB2312" w:cs="仿宋_GB2312"/>
          <w:color w:val="000000"/>
          <w:sz w:val="32"/>
          <w:szCs w:val="32"/>
        </w:rPr>
        <w:t>。</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482"/>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4.有以下情况之一者，不得参加</w:t>
      </w:r>
      <w:r>
        <w:rPr>
          <w:rFonts w:hint="eastAsia" w:ascii="仿宋_GB2312" w:hAnsi="仿宋_GB2312" w:eastAsia="仿宋_GB2312" w:cs="仿宋_GB2312"/>
          <w:color w:val="000000"/>
          <w:sz w:val="32"/>
          <w:szCs w:val="32"/>
          <w:lang w:eastAsia="zh-CN"/>
        </w:rPr>
        <w:t>笔试和</w:t>
      </w:r>
      <w:r>
        <w:rPr>
          <w:rFonts w:hint="eastAsia" w:ascii="仿宋_GB2312" w:hAnsi="仿宋_GB2312" w:eastAsia="仿宋_GB2312" w:cs="仿宋_GB2312"/>
          <w:color w:val="000000"/>
          <w:sz w:val="32"/>
          <w:szCs w:val="32"/>
        </w:rPr>
        <w:t>面试。</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(1)活动前</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天有港台地区和国外旅居史的人员;</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rPr>
        <w:t>(2)活动前</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天有国内高风险区所在地区旅居史且未完成相关防控措施前的人员;</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(3)无疫情发生县(市、区、旗)来(返)川人员未按照疫情防控提醒短信落实相关管理措施前</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(4)接到有关部门关</w:t>
      </w:r>
      <w:bookmarkStart w:id="0" w:name="_GoBack"/>
      <w:bookmarkEnd w:id="0"/>
      <w:r>
        <w:rPr>
          <w:rFonts w:hint="eastAsia" w:ascii="仿宋_GB2312" w:hAnsi="仿宋_GB2312" w:eastAsia="仿宋_GB2312" w:cs="仿宋_GB2312"/>
          <w:sz w:val="32"/>
          <w:szCs w:val="32"/>
        </w:rPr>
        <w:t>于疫情防控风险提示要求居家隔离医学观察、健康监测或健康码、行程码有异常者;</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(5)被判定为新冠肺炎病毒感染者(确诊病例及无症状感染者)的密切接触者；</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(6)已治愈出院，尚在随访及医学观察期内的确诊病例和已解除集中隔离医学观察的无症状感染者；</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(7)活动前有不适症状或有健康状况异常的人员</w:t>
      </w:r>
      <w:r>
        <w:rPr>
          <w:rFonts w:hint="eastAsia" w:ascii="仿宋_GB2312" w:hAnsi="仿宋_GB2312" w:eastAsia="仿宋_GB2312" w:cs="仿宋_GB2312"/>
          <w:sz w:val="32"/>
          <w:szCs w:val="32"/>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AR PL UKai CN">
    <w:altName w:val="SimSun-ExtB"/>
    <w:panose1 w:val="02000503000000000000"/>
    <w:charset w:val="00"/>
    <w:family w:val="script"/>
    <w:pitch w:val="default"/>
    <w:sig w:usb0="00000000" w:usb1="00000000" w:usb2="00000036" w:usb3="00000000" w:csb0="201600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SimSun-ExtB">
    <w:panose1 w:val="02010609060101010101"/>
    <w:charset w:val="86"/>
    <w:family w:val="auto"/>
    <w:pitch w:val="default"/>
    <w:sig w:usb0="00000001" w:usb1="02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F571C9"/>
    <w:rsid w:val="10BB5155"/>
    <w:rsid w:val="160C30DE"/>
    <w:rsid w:val="271E05F7"/>
    <w:rsid w:val="3A7E5B0A"/>
    <w:rsid w:val="506E6876"/>
    <w:rsid w:val="55BC0B78"/>
    <w:rsid w:val="6FBE0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Body Text First Indent 2"/>
    <w:basedOn w:val="3"/>
    <w:next w:val="5"/>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Normal Indent"/>
    <w:basedOn w:val="1"/>
    <w:qFormat/>
    <w:uiPriority w:val="0"/>
    <w:pPr>
      <w:ind w:firstLine="420" w:firstLineChars="200"/>
    </w:pPr>
    <w:rPr>
      <w:rFonts w:ascii="Calibri" w:hAnsi="Calibri" w:eastAsia="仿宋"/>
      <w:sz w:val="32"/>
    </w:rPr>
  </w:style>
  <w:style w:type="paragraph" w:styleId="5">
    <w:name w:val="caption"/>
    <w:basedOn w:val="1"/>
    <w:next w:val="1"/>
    <w:qFormat/>
    <w:uiPriority w:val="0"/>
    <w:pPr>
      <w:suppressLineNumbers/>
      <w:suppressAutoHyphens/>
      <w:spacing w:before="120" w:after="120"/>
    </w:pPr>
    <w:rPr>
      <w:rFonts w:ascii="等线" w:hAnsi="AR PL UKai CN" w:eastAsia="等线"/>
      <w:i/>
      <w:iCs/>
      <w:sz w:val="24"/>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2022-10-09T01:04:00Z</dcterms:created>
  <dc:creator>Administrator</dc:creator>
  <cp:lastModifiedBy>Administrator</cp:lastModifiedBy>
  <cp:lastPrinted>2022-11-14T05:05:48Z</cp:lastPrinted>
  <dcterms:modified xsi:type="dcterms:W3CDTF">2022-11-14T05:10:08Z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