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0A60" w:rsidRDefault="00950A60" w:rsidP="00950A60">
      <w:pPr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附件：</w:t>
      </w:r>
    </w:p>
    <w:p w:rsidR="00950A60" w:rsidRDefault="00950A60" w:rsidP="00950A60">
      <w:pPr>
        <w:jc w:val="center"/>
        <w:rPr>
          <w:rFonts w:ascii="方正小标宋简体" w:eastAsia="方正小标宋简体" w:hAnsi="方正小标宋简体" w:cs="方正小标宋简体"/>
          <w:b/>
          <w:bCs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32"/>
          <w:szCs w:val="32"/>
        </w:rPr>
        <w:t>巴中市中心医院引才岗位表</w:t>
      </w:r>
    </w:p>
    <w:tbl>
      <w:tblPr>
        <w:tblW w:w="4996" w:type="pct"/>
        <w:tblLook w:val="04A0"/>
      </w:tblPr>
      <w:tblGrid>
        <w:gridCol w:w="1545"/>
        <w:gridCol w:w="2028"/>
        <w:gridCol w:w="569"/>
        <w:gridCol w:w="796"/>
        <w:gridCol w:w="2172"/>
        <w:gridCol w:w="2079"/>
      </w:tblGrid>
      <w:tr w:rsidR="00950A60" w:rsidTr="002C2174">
        <w:trPr>
          <w:cantSplit/>
          <w:trHeight w:val="413"/>
        </w:trPr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kern w:val="0"/>
                <w:sz w:val="14"/>
                <w:szCs w:val="14"/>
                <w:lang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14"/>
                <w:szCs w:val="14"/>
                <w:lang/>
              </w:rPr>
              <w:t>岗位代码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kern w:val="0"/>
                <w:sz w:val="14"/>
                <w:szCs w:val="14"/>
                <w:lang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14"/>
                <w:szCs w:val="14"/>
                <w:lang/>
              </w:rPr>
              <w:t>需求岗位</w:t>
            </w: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kern w:val="0"/>
                <w:sz w:val="14"/>
                <w:szCs w:val="14"/>
                <w:lang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14"/>
                <w:szCs w:val="14"/>
                <w:lang/>
              </w:rPr>
              <w:t>需求</w:t>
            </w:r>
          </w:p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14"/>
                <w:szCs w:val="14"/>
                <w:lang/>
              </w:rPr>
              <w:t>人数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kern w:val="0"/>
                <w:sz w:val="14"/>
                <w:szCs w:val="14"/>
                <w:lang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14"/>
                <w:szCs w:val="14"/>
                <w:lang/>
              </w:rPr>
              <w:t>学历</w:t>
            </w:r>
          </w:p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14"/>
                <w:szCs w:val="14"/>
                <w:lang/>
              </w:rPr>
              <w:t>（均须全日制）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黑体" w:eastAsia="黑体" w:hAnsi="宋体" w:cs="黑体"/>
                <w:b/>
                <w:bCs/>
                <w:color w:val="000000"/>
                <w:kern w:val="0"/>
                <w:sz w:val="14"/>
                <w:szCs w:val="14"/>
                <w:lang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14"/>
                <w:szCs w:val="14"/>
                <w:lang/>
              </w:rPr>
              <w:t>需求专业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14"/>
                <w:szCs w:val="14"/>
                <w:lang/>
              </w:rPr>
              <w:t>相关条件要求</w:t>
            </w:r>
          </w:p>
        </w:tc>
      </w:tr>
      <w:tr w:rsidR="00950A60" w:rsidTr="002C2174">
        <w:trPr>
          <w:cantSplit/>
          <w:trHeight w:val="397"/>
        </w:trPr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BSW224001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中医医生</w:t>
            </w: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研究生：中医诊断学、中医内科学、中西医结合临床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1.年龄在35岁以下；2.具有中医类别执业医师资格。</w:t>
            </w:r>
          </w:p>
        </w:tc>
      </w:tr>
      <w:tr w:rsidR="00950A60" w:rsidTr="002C2174">
        <w:trPr>
          <w:cantSplit/>
          <w:trHeight w:val="397"/>
        </w:trPr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BSW224002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急诊部医生</w:t>
            </w: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研究生：内科学、急诊医学、外科学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1.年龄在35岁以下；2.具有临床类别执业医师资格。</w:t>
            </w:r>
          </w:p>
        </w:tc>
      </w:tr>
      <w:tr w:rsidR="00950A60" w:rsidTr="002C2174">
        <w:trPr>
          <w:cantSplit/>
          <w:trHeight w:val="397"/>
        </w:trPr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BSW224003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呼吸与危重症医学科医生</w:t>
            </w: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2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研究生：内科学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1.年龄在35岁以下；2.具有临床类别执业医师资格。</w:t>
            </w:r>
          </w:p>
        </w:tc>
      </w:tr>
      <w:tr w:rsidR="00950A60" w:rsidTr="002C2174">
        <w:trPr>
          <w:cantSplit/>
          <w:trHeight w:val="397"/>
        </w:trPr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BSW224004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心血管内科医生</w:t>
            </w: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博士研究生：内科学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1.年龄在40岁以下；2.限博士；3.具有临床类别执业医师资格。</w:t>
            </w:r>
          </w:p>
        </w:tc>
      </w:tr>
      <w:tr w:rsidR="00950A60" w:rsidTr="002C2174">
        <w:trPr>
          <w:cantSplit/>
          <w:trHeight w:val="397"/>
        </w:trPr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BSW224005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神经内科医生</w:t>
            </w: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研究生：神经病学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1.年龄在45岁以下；2.具有神经内科正高级专业技术职称；3.硕士及以上学历。</w:t>
            </w:r>
          </w:p>
        </w:tc>
      </w:tr>
      <w:tr w:rsidR="00950A60" w:rsidTr="002C2174">
        <w:trPr>
          <w:cantSplit/>
          <w:trHeight w:val="397"/>
        </w:trPr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BSW224006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消化内科医生</w:t>
            </w: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研究生：内科学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1.年龄在35岁以下；2.具有临床类别执业医师资格。</w:t>
            </w:r>
          </w:p>
        </w:tc>
      </w:tr>
      <w:tr w:rsidR="00950A60" w:rsidTr="002C2174">
        <w:trPr>
          <w:cantSplit/>
          <w:trHeight w:val="397"/>
        </w:trPr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BSW224007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重症医学科医生</w:t>
            </w: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研究生：内科学、急诊医学、神经病学、麻醉学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1.年龄在35岁以下；2.具有临床类别执业医师资格。</w:t>
            </w:r>
          </w:p>
        </w:tc>
      </w:tr>
      <w:tr w:rsidR="00950A60" w:rsidTr="002C2174">
        <w:trPr>
          <w:cantSplit/>
          <w:trHeight w:val="397"/>
        </w:trPr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BSW224008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肾内科医生</w:t>
            </w: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研究生：内科学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1.年龄在35岁以下；2.具有临床类别执业医师资格。</w:t>
            </w:r>
          </w:p>
        </w:tc>
      </w:tr>
      <w:tr w:rsidR="00950A60" w:rsidTr="002C2174">
        <w:trPr>
          <w:cantSplit/>
          <w:trHeight w:val="397"/>
        </w:trPr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BSW224009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全科医学科医生</w:t>
            </w: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研究生：全科医学、内科学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1.年龄在35岁以下；2.具有临床类别执业医师资格。</w:t>
            </w:r>
          </w:p>
        </w:tc>
      </w:tr>
      <w:tr w:rsidR="00950A60" w:rsidTr="002C2174">
        <w:trPr>
          <w:cantSplit/>
          <w:trHeight w:val="397"/>
        </w:trPr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BSW224010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内分泌科医生</w:t>
            </w: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研究生：内科学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1.年龄在35岁以下；2.具有临床类别执业医师资格。</w:t>
            </w:r>
          </w:p>
        </w:tc>
      </w:tr>
      <w:tr w:rsidR="00950A60" w:rsidTr="002C2174">
        <w:trPr>
          <w:cantSplit/>
          <w:trHeight w:val="397"/>
        </w:trPr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BSW224011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血液病科医生</w:t>
            </w: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研究生：内科学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1.年龄在35岁以下；2.具有临床类别执业医师资格。</w:t>
            </w:r>
          </w:p>
        </w:tc>
      </w:tr>
      <w:tr w:rsidR="00950A60" w:rsidTr="002C2174">
        <w:trPr>
          <w:cantSplit/>
          <w:trHeight w:val="397"/>
        </w:trPr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BSW224012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肝胆胰脾、血管外科医生</w:t>
            </w: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研究生：外科学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1.年龄在35岁以下；2.具有临床类别执业医师资格。</w:t>
            </w:r>
          </w:p>
        </w:tc>
      </w:tr>
      <w:tr w:rsidR="00950A60" w:rsidTr="002C2174">
        <w:trPr>
          <w:cantSplit/>
          <w:trHeight w:val="397"/>
        </w:trPr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BSW224013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胃肠、烧伤整形外科医生</w:t>
            </w: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研究生：外科学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1.年龄在35岁以下；2.具有临床类别执业医师资格。</w:t>
            </w:r>
          </w:p>
        </w:tc>
      </w:tr>
      <w:tr w:rsidR="00950A60" w:rsidTr="002C2174">
        <w:trPr>
          <w:cantSplit/>
          <w:trHeight w:val="397"/>
        </w:trPr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BSW224014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甲状腺、乳腺、小儿外科医生</w:t>
            </w: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研究生：外科学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1.年龄在35岁以下；2.具有临床类别执业医师资格。</w:t>
            </w:r>
          </w:p>
        </w:tc>
      </w:tr>
      <w:tr w:rsidR="00950A60" w:rsidTr="002C2174">
        <w:trPr>
          <w:cantSplit/>
          <w:trHeight w:val="397"/>
        </w:trPr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BSW224015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肛肠外科医生</w:t>
            </w: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研究生：外科学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1.年龄在35岁以下；2.具有临床类别执业医师资格。</w:t>
            </w:r>
          </w:p>
        </w:tc>
      </w:tr>
      <w:tr w:rsidR="00950A60" w:rsidTr="002C2174">
        <w:trPr>
          <w:cantSplit/>
          <w:trHeight w:val="397"/>
        </w:trPr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BSW224016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神经外科医生</w:t>
            </w: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研究生：外科学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1.年龄在35岁以下；2.具有临床类别执业医师资格。</w:t>
            </w:r>
          </w:p>
        </w:tc>
      </w:tr>
      <w:tr w:rsidR="00950A60" w:rsidTr="002C2174">
        <w:trPr>
          <w:cantSplit/>
          <w:trHeight w:val="397"/>
        </w:trPr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BSW224017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泌尿外科医生</w:t>
            </w: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研究生：外科学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1.年龄在35岁以下；2.具有泌尿外科学中级专业技术职称。</w:t>
            </w:r>
          </w:p>
        </w:tc>
      </w:tr>
      <w:tr w:rsidR="00950A60" w:rsidTr="002C2174">
        <w:trPr>
          <w:cantSplit/>
          <w:trHeight w:val="397"/>
        </w:trPr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BSW224018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骨科医生1（限博士）</w:t>
            </w: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博士研究生：外科学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1.年龄在40岁以下；2.限博士；3.具有临床类别执业医师资格。</w:t>
            </w:r>
          </w:p>
        </w:tc>
      </w:tr>
      <w:tr w:rsidR="00950A60" w:rsidTr="002C2174">
        <w:trPr>
          <w:cantSplit/>
          <w:trHeight w:val="397"/>
        </w:trPr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BSW224019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骨科医生2（关节、创伤、脊柱）</w:t>
            </w: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2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研究生：外科学、临床医学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1.年龄在35岁以下；2.具有临床类别执业医师资格。</w:t>
            </w:r>
          </w:p>
        </w:tc>
      </w:tr>
      <w:tr w:rsidR="00950A60" w:rsidTr="002C2174">
        <w:trPr>
          <w:cantSplit/>
          <w:trHeight w:val="397"/>
        </w:trPr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BSW224020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儿科医生</w:t>
            </w: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研究生：儿科学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1.年龄在35岁以下；2.具有临床类别执业医师资格。</w:t>
            </w:r>
          </w:p>
        </w:tc>
      </w:tr>
      <w:tr w:rsidR="00950A60" w:rsidTr="002C2174">
        <w:trPr>
          <w:cantSplit/>
          <w:trHeight w:val="397"/>
        </w:trPr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BSW224021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眼科医生</w:t>
            </w: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研究生：眼科学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1.年龄在35岁以下；2.具有临床类别执业医师资格。</w:t>
            </w:r>
          </w:p>
        </w:tc>
      </w:tr>
      <w:tr w:rsidR="00950A60" w:rsidTr="002C2174">
        <w:trPr>
          <w:cantSplit/>
          <w:trHeight w:val="397"/>
        </w:trPr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BSW224022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耳鼻喉科医生</w:t>
            </w: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研究生：耳鼻咽喉科学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1.年龄在35岁以下；2.具有临床类别执业医师资格。</w:t>
            </w:r>
          </w:p>
        </w:tc>
      </w:tr>
      <w:tr w:rsidR="00950A60" w:rsidTr="002C2174">
        <w:trPr>
          <w:cantSplit/>
          <w:trHeight w:val="397"/>
        </w:trPr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BSW224023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麻醉科医生1（硕士）</w:t>
            </w: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研究生：麻醉学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1.年龄在35岁以下；2.具有临床类别执业医师资格。</w:t>
            </w:r>
          </w:p>
        </w:tc>
      </w:tr>
      <w:tr w:rsidR="00950A60" w:rsidTr="002C2174">
        <w:trPr>
          <w:cantSplit/>
          <w:trHeight w:val="397"/>
        </w:trPr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BSW224024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麻醉科医生2（规培）</w:t>
            </w: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2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本科及以上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研究生：麻醉学</w:t>
            </w:r>
          </w:p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本科：麻醉学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1.年龄在35岁以下；2.麻醉专业规培合格（2023年12月31日前规培合格）。</w:t>
            </w:r>
          </w:p>
        </w:tc>
      </w:tr>
      <w:tr w:rsidR="00950A60" w:rsidTr="002C2174">
        <w:trPr>
          <w:cantSplit/>
          <w:trHeight w:val="397"/>
        </w:trPr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BSW224025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康复医学科（中医科）医生</w:t>
            </w: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研究生：康复医学与理疗学、针灸推拿学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1.年龄在35岁以下；2.具有临床或中医类别执业医师资格。</w:t>
            </w:r>
          </w:p>
        </w:tc>
      </w:tr>
      <w:tr w:rsidR="00950A60" w:rsidTr="002C2174">
        <w:trPr>
          <w:cantSplit/>
          <w:trHeight w:val="397"/>
        </w:trPr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BSW224026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检验科</w:t>
            </w: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研究生：临床检验诊断学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年龄在35岁以下。</w:t>
            </w:r>
          </w:p>
        </w:tc>
      </w:tr>
      <w:tr w:rsidR="00950A60" w:rsidTr="002C2174">
        <w:trPr>
          <w:cantSplit/>
          <w:trHeight w:val="397"/>
        </w:trPr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BSW224027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放射科1（硕士）</w:t>
            </w: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研究生：影像医学与核医学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1.年龄在35岁以下；2.具有临床类别执业医师资格。</w:t>
            </w:r>
          </w:p>
        </w:tc>
      </w:tr>
      <w:tr w:rsidR="00950A60" w:rsidTr="002C2174">
        <w:trPr>
          <w:cantSplit/>
          <w:trHeight w:val="397"/>
        </w:trPr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BSW224028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放射科2（规培）</w:t>
            </w: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本科及以上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研究生：影像医学与核医学</w:t>
            </w:r>
          </w:p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本科：医学影像学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1.年龄在35岁以下；2.放射科专业规培合格（2023年12月31日前规培合格）。</w:t>
            </w:r>
          </w:p>
        </w:tc>
      </w:tr>
      <w:tr w:rsidR="00950A60" w:rsidTr="002C2174">
        <w:trPr>
          <w:cantSplit/>
          <w:trHeight w:val="397"/>
        </w:trPr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BSW224029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超声科</w:t>
            </w: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5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本科及以上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研究生：影像医学与核医学</w:t>
            </w:r>
          </w:p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本科：医学影像学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年龄在35岁以下。</w:t>
            </w:r>
          </w:p>
        </w:tc>
      </w:tr>
      <w:tr w:rsidR="00950A60" w:rsidTr="002C2174">
        <w:trPr>
          <w:cantSplit/>
          <w:trHeight w:val="397"/>
        </w:trPr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BSW224030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病理科1（临床类执医）</w:t>
            </w: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研究生：临床病理学、病理学与病理生理学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1.年龄在35岁以下；2.具有临床类别执业医师资格。</w:t>
            </w:r>
          </w:p>
        </w:tc>
      </w:tr>
      <w:tr w:rsidR="00950A60" w:rsidTr="002C2174">
        <w:trPr>
          <w:cantSplit/>
          <w:trHeight w:val="397"/>
        </w:trPr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BSW224031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病理科2</w:t>
            </w: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研究生：病理学与病理生理学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年龄在35岁以下。</w:t>
            </w:r>
          </w:p>
        </w:tc>
      </w:tr>
      <w:tr w:rsidR="00950A60" w:rsidTr="002C2174">
        <w:trPr>
          <w:cantSplit/>
          <w:trHeight w:val="397"/>
        </w:trPr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lastRenderedPageBreak/>
              <w:t>BSW224032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药学</w:t>
            </w: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研究生：临床药学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年龄在35岁以下。</w:t>
            </w:r>
          </w:p>
        </w:tc>
      </w:tr>
      <w:tr w:rsidR="00950A60" w:rsidTr="002C2174">
        <w:trPr>
          <w:cantSplit/>
          <w:trHeight w:val="397"/>
        </w:trPr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BSW224033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护理</w:t>
            </w: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1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研究生：护理、护理学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0A60" w:rsidRDefault="00950A60" w:rsidP="002C2174">
            <w:pPr>
              <w:widowControl/>
              <w:spacing w:line="1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12"/>
                <w:szCs w:val="1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  <w:lang/>
              </w:rPr>
              <w:t>年龄在35岁以下。</w:t>
            </w:r>
          </w:p>
        </w:tc>
      </w:tr>
    </w:tbl>
    <w:p w:rsidR="00950A60" w:rsidRDefault="00950A60" w:rsidP="00950A60">
      <w:pPr>
        <w:ind w:firstLineChars="200" w:firstLine="640"/>
        <w:rPr>
          <w:rFonts w:ascii="仿宋" w:eastAsia="仿宋" w:hAnsi="仿宋" w:cs="仿宋"/>
          <w:color w:val="333333"/>
          <w:kern w:val="0"/>
          <w:sz w:val="32"/>
          <w:szCs w:val="32"/>
        </w:rPr>
      </w:pPr>
    </w:p>
    <w:p w:rsidR="00062B57" w:rsidRDefault="00062B57"/>
    <w:sectPr w:rsidR="00062B57" w:rsidSect="00B14C68">
      <w:pgSz w:w="11906" w:h="16838"/>
      <w:pgMar w:top="1043" w:right="1463" w:bottom="986" w:left="1463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2B57" w:rsidRDefault="00062B57" w:rsidP="00950A60">
      <w:r>
        <w:separator/>
      </w:r>
    </w:p>
  </w:endnote>
  <w:endnote w:type="continuationSeparator" w:id="1">
    <w:p w:rsidR="00062B57" w:rsidRDefault="00062B57" w:rsidP="00950A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2B57" w:rsidRDefault="00062B57" w:rsidP="00950A60">
      <w:r>
        <w:separator/>
      </w:r>
    </w:p>
  </w:footnote>
  <w:footnote w:type="continuationSeparator" w:id="1">
    <w:p w:rsidR="00062B57" w:rsidRDefault="00062B57" w:rsidP="00950A6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0A60"/>
    <w:rsid w:val="00062B57"/>
    <w:rsid w:val="00950A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A6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50A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50A6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50A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50A6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322</Words>
  <Characters>1836</Characters>
  <Application>Microsoft Office Word</Application>
  <DocSecurity>0</DocSecurity>
  <Lines>15</Lines>
  <Paragraphs>4</Paragraphs>
  <ScaleCrop>false</ScaleCrop>
  <Company/>
  <LinksUpToDate>false</LinksUpToDate>
  <CharactersWithSpaces>2154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86134</dc:creator>
  <cp:keywords/>
  <dc:description/>
  <cp:lastModifiedBy>86134</cp:lastModifiedBy>
  <cp:revision>2</cp:revision>
  <dcterms:created xsi:type="dcterms:W3CDTF">2022-11-09T09:21:00Z</dcterms:created>
  <dcterms:modified xsi:type="dcterms:W3CDTF">2022-11-09T09:21:00Z</dcterms:modified>
</cp:coreProperties>
</file>