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渝北区双龙湖社区卫生服务中心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20" w:firstLineChars="200"/>
        <w:rPr>
          <w:rFonts w:hint="eastAsia"/>
        </w:rPr>
      </w:pPr>
    </w:p>
    <w:p>
      <w:bookmarkStart w:id="0" w:name="_GoBack"/>
      <w:bookmarkEnd w:id="0"/>
    </w:p>
    <w:sectPr>
      <w:pgSz w:w="11906" w:h="16838"/>
      <w:pgMar w:top="1134" w:right="1531" w:bottom="141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0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TRiMWZkMGQwMjI1MWE0M2Y4N2EwNjMyMzM1ZGYifQ=="/>
  </w:docVars>
  <w:rsids>
    <w:rsidRoot w:val="00000000"/>
    <w:rsid w:val="518C4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2022-08-30T01:33:10Z</dcterms:created>
  <dc:creator>LENOVO</dc:creator>
  <cp:lastModifiedBy>暗红色和暗蓝色</cp:lastModifiedBy>
  <dcterms:modified xsi:type="dcterms:W3CDTF">2022-08-30T01:33:18Z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5202D386CBD34A1783BBA924176DCCA2</vt:lpwstr>
  </property>
</Properties>
</file>