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0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32"/>
        <w:gridCol w:w="959"/>
        <w:gridCol w:w="1685"/>
        <w:gridCol w:w="1631"/>
        <w:gridCol w:w="3600"/>
        <w:gridCol w:w="2103"/>
        <w:gridCol w:w="29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50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GB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：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09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2022年度招聘员额编制人员信息表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学历学位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220" w:firstLineChars="100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（全日制）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专业技术资格或执业资格要求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职业病科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具有执业医师资格证（呼吸内科或者神经内科）者优先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职业卫生科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6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应届毕业生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体检科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具有执业医师资格证（耳鼻喉）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有相关工作经验者优先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体检科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有相关工作经验者优先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体检科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有相关工作经验者优先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检验科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应届毕业生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财务科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具有会计从业资格证书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有相关工作经验者优先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有相关工作经验者优先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有相关工作经验者优先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0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40" w:firstLineChars="2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注：具有中级（含）以上职称或研究生学历的直接面试。</w:t>
            </w:r>
          </w:p>
        </w:tc>
      </w:tr>
    </w:tbl>
    <w:p/>
    <w:sectPr>
      <w:pgSz w:w="16838" w:h="11906" w:orient="landscape"/>
      <w:pgMar w:top="1304" w:right="1440" w:bottom="1134" w:left="96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jNDM2ZDdlZTMwNzExOTE3MjIzODY2OWNkYjU0ZWIifQ=="/>
  </w:docVars>
  <w:rsids>
    <w:rsidRoot w:val="013D2A61"/>
    <w:rsid w:val="013D2A61"/>
    <w:rsid w:val="09D3668C"/>
    <w:rsid w:val="1814221C"/>
    <w:rsid w:val="2A683583"/>
    <w:rsid w:val="5074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3">
    <w:name w:val="Title"/>
    <w:basedOn w:val="1"/>
    <w:next w:val="2"/>
    <w:qFormat/>
    <w:uiPriority w:val="10"/>
    <w:pPr>
      <w:spacing w:before="240" w:after="60"/>
      <w:jc w:val="center"/>
      <w:outlineLvl w:val="0"/>
    </w:pPr>
    <w:rPr>
      <w:rFonts w:ascii="Cambria" w:hAnsi="Cambria" w:cs="Cambria"/>
      <w:b/>
      <w:bCs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393</Words>
  <Characters>406</Characters>
  <Lines>0</Lines>
  <Paragraphs>0</Paragraphs>
  <TotalTime>1</TotalTime>
  <ScaleCrop>false</ScaleCrop>
  <LinksUpToDate>false</LinksUpToDate>
  <CharactersWithSpaces>432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2022-08-26T09:24:00Z</dcterms:created>
  <dc:creator>lenovo</dc:creator>
  <cp:lastModifiedBy>lenovo</cp:lastModifiedBy>
  <dcterms:modified xsi:type="dcterms:W3CDTF">2022-08-26T09:31:07Z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8B0EE8F822864CFF817AA9942F214D47</vt:lpwstr>
  </property>
</Properties>
</file>