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both"/>
        <w:textAlignment w:val="auto"/>
        <w:outlineLvl w:val="9"/>
        <w:rPr>
          <w:rFonts w:hint="default" w:ascii="Times New Roman" w:hAnsi="Times New Roman" w:eastAsia="黑体" w:cs="Times New Roman"/>
          <w:b w:val="0"/>
          <w:bCs w:val="0"/>
          <w:i w:val="0"/>
          <w:caps w:val="0"/>
          <w:color w:val="auto"/>
          <w:spacing w:val="0"/>
          <w:sz w:val="32"/>
          <w:szCs w:val="32"/>
          <w:shd w:val="clear" w:fill="FFFFFF"/>
          <w:lang w:val="en-US" w:eastAsia="zh-CN"/>
        </w:rPr>
      </w:pPr>
      <w:r>
        <w:rPr>
          <w:rFonts w:hint="default" w:ascii="Times New Roman" w:hAnsi="Times New Roman" w:eastAsia="黑体" w:cs="Times New Roman"/>
          <w:b w:val="0"/>
          <w:bCs w:val="0"/>
          <w:i w:val="0"/>
          <w:caps w:val="0"/>
          <w:color w:val="auto"/>
          <w:spacing w:val="0"/>
          <w:sz w:val="32"/>
          <w:szCs w:val="32"/>
          <w:shd w:val="clear" w:fill="FFFFFF"/>
          <w:lang w:val="en-US" w:eastAsia="zh-CN"/>
        </w:rPr>
        <w:t>附件2</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bookmarkStart w:id="0" w:name="_GoBack"/>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成都市温江区2022年公开招募公共卫生</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特别服务岗志愿者服务期间</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highlight w:val="yellow"/>
          <w:u w:val="single"/>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待遇及就业支持政策</w:t>
      </w:r>
      <w:bookmarkEnd w:id="0"/>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left="0" w:right="0" w:firstLine="643" w:firstLineChars="200"/>
        <w:jc w:val="both"/>
        <w:textAlignment w:val="auto"/>
        <w:outlineLvl w:val="9"/>
        <w:rPr>
          <w:rFonts w:hint="default" w:ascii="Times New Roman" w:hAnsi="Times New Roman" w:eastAsia="楷体_GB2312" w:cs="Times New Roman"/>
          <w:b/>
          <w:bCs/>
          <w:i w:val="0"/>
          <w:caps w:val="0"/>
          <w:color w:val="333333"/>
          <w:spacing w:val="0"/>
          <w:sz w:val="32"/>
          <w:szCs w:val="32"/>
          <w:highlight w:val="yellow"/>
          <w:shd w:val="clear" w:fill="FFFFFF"/>
          <w:lang w:val="en-US" w:eastAsia="zh-CN"/>
        </w:rPr>
      </w:pP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Times New Roman" w:hAnsi="Times New Roman" w:eastAsia="黑体" w:cs="Times New Roman"/>
          <w:b w:val="0"/>
          <w:bCs w:val="0"/>
          <w:i w:val="0"/>
          <w:caps w:val="0"/>
          <w:color w:val="auto"/>
          <w:spacing w:val="0"/>
          <w:sz w:val="32"/>
          <w:szCs w:val="32"/>
          <w:highlight w:val="none"/>
          <w:shd w:val="clear" w:fill="FFFFFF"/>
          <w:lang w:eastAsia="zh-CN"/>
        </w:rPr>
      </w:pPr>
      <w:r>
        <w:rPr>
          <w:rFonts w:hint="default" w:ascii="Times New Roman" w:hAnsi="Times New Roman" w:eastAsia="黑体" w:cs="Times New Roman"/>
          <w:b w:val="0"/>
          <w:bCs w:val="0"/>
          <w:i w:val="0"/>
          <w:caps w:val="0"/>
          <w:color w:val="auto"/>
          <w:spacing w:val="0"/>
          <w:sz w:val="32"/>
          <w:szCs w:val="32"/>
          <w:highlight w:val="none"/>
          <w:shd w:val="clear" w:fill="FFFFFF"/>
          <w:lang w:val="en-US" w:eastAsia="zh-CN"/>
        </w:rPr>
        <w:t>一、</w:t>
      </w:r>
      <w:r>
        <w:rPr>
          <w:rFonts w:hint="default" w:ascii="Times New Roman" w:hAnsi="Times New Roman" w:eastAsia="黑体" w:cs="Times New Roman"/>
          <w:b w:val="0"/>
          <w:bCs w:val="0"/>
          <w:i w:val="0"/>
          <w:caps w:val="0"/>
          <w:color w:val="auto"/>
          <w:spacing w:val="0"/>
          <w:sz w:val="32"/>
          <w:szCs w:val="32"/>
          <w:highlight w:val="none"/>
          <w:shd w:val="clear" w:fill="FFFFFF"/>
          <w:lang w:eastAsia="zh-CN"/>
        </w:rPr>
        <w:t>服务期间待遇</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（一）生活补贴。</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项目人员服务期间</w:t>
      </w:r>
      <w:r>
        <w:rPr>
          <w:rFonts w:hint="eastAsia" w:ascii="Times New Roman" w:hAnsi="Times New Roman" w:eastAsia="仿宋_GB2312" w:cs="Times New Roman"/>
          <w:i w:val="0"/>
          <w:caps w:val="0"/>
          <w:color w:val="333333"/>
          <w:spacing w:val="0"/>
          <w:kern w:val="0"/>
          <w:sz w:val="32"/>
          <w:szCs w:val="32"/>
          <w:shd w:val="clear" w:fill="FFFFFF"/>
          <w:lang w:val="en-US" w:eastAsia="zh-CN" w:bidi="ar"/>
        </w:rPr>
        <w:t>待遇水平以上年度成都市城镇全部单位就业人员平均工资乘以相应系数确定，系数与本人学历挂钩。</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参照温江区“一村一大”人员待遇水平确定。</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（二）考核奖励。</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对于年度考核合格的服务基层项目人员增发1个月生活补贴，年度考核优秀的增发2个月生活补贴。</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（三）社会保障。</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参加城镇职工基本养老保险、基本医疗保险、工伤保险、失业保险和生育保险，按规定购买人身意外伤害保险。</w:t>
      </w:r>
    </w:p>
    <w:p>
      <w:pPr>
        <w:pStyle w:val="2"/>
        <w:spacing w:after="0" w:line="566" w:lineRule="exact"/>
        <w:ind w:left="0" w:leftChars="0" w:firstLine="66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（四）工龄计算。</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项目人员服务年限计算为工龄，参加工作时间按其到招募单位报到之日起算。到基层单位的，计入基层服务年限。</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sz w:val="32"/>
          <w:szCs w:val="32"/>
          <w:shd w:val="clear" w:fill="FFFFFF"/>
          <w:lang w:val="en-US" w:eastAsia="zh-CN"/>
        </w:rPr>
        <w:t>（五）中途退出。</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项目人员在服务期内因个人原因提出终止服务协议申请的，经用人单位同意后可安排退出。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Times New Roman" w:hAnsi="Times New Roman" w:eastAsia="黑体" w:cs="Times New Roman"/>
          <w:b w:val="0"/>
          <w:bCs w:val="0"/>
          <w:i w:val="0"/>
          <w:caps w:val="0"/>
          <w:color w:val="auto"/>
          <w:spacing w:val="0"/>
          <w:sz w:val="32"/>
          <w:szCs w:val="32"/>
          <w:highlight w:val="none"/>
          <w:shd w:val="clear" w:fill="FFFFFF"/>
        </w:rPr>
      </w:pPr>
      <w:r>
        <w:rPr>
          <w:rFonts w:hint="default" w:ascii="Times New Roman" w:hAnsi="Times New Roman" w:eastAsia="黑体" w:cs="Times New Roman"/>
          <w:b w:val="0"/>
          <w:bCs w:val="0"/>
          <w:i w:val="0"/>
          <w:caps w:val="0"/>
          <w:color w:val="auto"/>
          <w:spacing w:val="0"/>
          <w:sz w:val="32"/>
          <w:szCs w:val="32"/>
          <w:highlight w:val="none"/>
          <w:shd w:val="clear" w:fill="FFFFFF"/>
          <w:lang w:val="en-US" w:eastAsia="zh-CN"/>
        </w:rPr>
        <w:t>二、</w:t>
      </w:r>
      <w:r>
        <w:rPr>
          <w:rFonts w:hint="default" w:ascii="Times New Roman" w:hAnsi="Times New Roman" w:eastAsia="黑体" w:cs="Times New Roman"/>
          <w:b w:val="0"/>
          <w:bCs w:val="0"/>
          <w:i w:val="0"/>
          <w:caps w:val="0"/>
          <w:color w:val="auto"/>
          <w:spacing w:val="0"/>
          <w:sz w:val="32"/>
          <w:szCs w:val="32"/>
          <w:highlight w:val="none"/>
          <w:shd w:val="clear" w:fill="FFFFFF"/>
          <w:lang w:eastAsia="zh-CN"/>
        </w:rPr>
        <w:t>就业支持政策</w:t>
      </w:r>
    </w:p>
    <w:p>
      <w:pPr>
        <w:pStyle w:val="2"/>
        <w:spacing w:after="0" w:line="566" w:lineRule="exact"/>
        <w:ind w:left="0" w:leftChars="0" w:firstLine="66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（一）报考事业单位加分。</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在镇（街道）及以下（含社区）服务满2周年且年度考核合格的，报考事业单位时，笔试总成绩（公共科目笔试与专业知识笔试按比例折合后的笔试成绩，下同）加4分，服务满3周年且年度考核合格的，笔试总成绩加6分；在其他机构服务满2周年且年度考核合格的，报考县级及以下事业单位时，笔试总成绩加4分，服务满3周年且年度考核合格的，笔试总成绩加6分。按本方案规定享受服务基层项目政策性加分考入事业单位的人员再次参加事业单位公开招聘的，不再享受本项加分政策。</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（二）考核招聘为事业单位工作人员。</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服务满3周年且年度考核合格的，结合岗位空缺情况和岗位聘用条件，符合考核招聘条件的可考核招聘到服务所在各区（市）县的镇（街道）事业单位工作。</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（三）聘用为事业单位编外工作人员。</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服务满3周年且年度考核合格的，用人单位可根据需要，在各区（市）县统筹指导下，同等条件优先聘用为编外工作人员，依法与其建立劳动关系，并签订劳动合同。</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（四）报考规范化培训加分。</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服务满1周年且年度考核合格的医药卫生类专业项目人员，报考我市住院医师、护士、医疗机构药师规范化培训时，向所报考的培训基地提出书面申请，经规范化培训基地核实后，对其招收考核总成绩加5分。</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（五）职称评定优先。</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（六）助学贷款代偿。</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按照国家和省有关规定，符合相应条件的，可享受相应的学费补偿和国家助学贷款代偿政策。</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（七）享受应届毕业生相关政策。</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参加公卫特别岗项目前无工作经历的人员服务满3周年且年度考核合格的，两年内参加机关和企事业单位招录（聘）、自主创业、落户等方面可同等享受应届毕业生相关政策。</w:t>
      </w:r>
    </w:p>
    <w:p>
      <w:pPr>
        <w:spacing w:line="566" w:lineRule="exact"/>
        <w:ind w:firstLine="640" w:firstLineChars="200"/>
        <w:jc w:val="both"/>
        <w:rPr>
          <w:rFonts w:hint="default" w:ascii="Times New Roman" w:hAnsi="Times New Roman" w:eastAsia="仿宋_GB2312" w:cs="Times New Roman"/>
          <w:i w:val="0"/>
          <w:caps w:val="0"/>
          <w:color w:val="333333"/>
          <w:spacing w:val="0"/>
          <w:kern w:val="0"/>
          <w:sz w:val="32"/>
          <w:szCs w:val="32"/>
          <w:shd w:val="clear" w:fill="FFFFFF"/>
          <w:lang w:val="en-US" w:eastAsia="zh-CN" w:bidi="ar"/>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（八）应急岗位报考事业单位加分。</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在镇（街道）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方案规定享受服务基层项目政策性加分考入事业单位的人员再次参加事业单位公开招聘的，不再享受本项加分政策。</w:t>
      </w:r>
    </w:p>
    <w:p>
      <w:pPr>
        <w:spacing w:line="566" w:lineRule="exact"/>
        <w:ind w:firstLine="640" w:firstLineChars="200"/>
        <w:jc w:val="both"/>
        <w:rPr>
          <w:rFonts w:hint="default" w:ascii="Times New Roman" w:hAnsi="Times New Roman" w:eastAsia="仿宋_GB2312" w:cs="Times New Roman"/>
          <w:i w:val="0"/>
          <w:caps w:val="0"/>
          <w:color w:val="333333"/>
          <w:spacing w:val="0"/>
          <w:sz w:val="32"/>
          <w:szCs w:val="32"/>
          <w:shd w:val="clear" w:fill="FFFFFF"/>
          <w:lang w:val="en-US" w:eastAsia="zh-CN"/>
        </w:rPr>
      </w:pPr>
      <w:r>
        <w:rPr>
          <w:rFonts w:hint="default" w:ascii="Times New Roman" w:hAnsi="Times New Roman" w:eastAsia="楷体_GB2312" w:cs="Times New Roman"/>
          <w:b w:val="0"/>
          <w:bCs w:val="0"/>
          <w:i w:val="0"/>
          <w:caps w:val="0"/>
          <w:color w:val="333333"/>
          <w:spacing w:val="0"/>
          <w:kern w:val="0"/>
          <w:sz w:val="32"/>
          <w:szCs w:val="32"/>
          <w:shd w:val="clear" w:fill="FFFFFF"/>
          <w:lang w:val="en-US" w:eastAsia="zh-CN" w:bidi="ar"/>
        </w:rPr>
        <w:t>（九）应急岗位考核招聘为事业单位工作人员。</w:t>
      </w:r>
      <w:r>
        <w:rPr>
          <w:rFonts w:hint="default" w:ascii="Times New Roman" w:hAnsi="Times New Roman" w:eastAsia="仿宋_GB2312" w:cs="Times New Roman"/>
          <w:i w:val="0"/>
          <w:caps w:val="0"/>
          <w:color w:val="333333"/>
          <w:spacing w:val="0"/>
          <w:kern w:val="0"/>
          <w:sz w:val="32"/>
          <w:szCs w:val="32"/>
          <w:shd w:val="clear" w:fill="FFFFFF"/>
          <w:lang w:val="en-US" w:eastAsia="zh-CN" w:bidi="ar"/>
        </w:rPr>
        <w:t>结合岗位空缺情况和岗位聘用条件，符合考核招聘条件的可考核招聘到服务所在各区（市）县的镇（街道）事业单位工作。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 PL UKai CN">
    <w:altName w:val="SimSun-ExtB"/>
    <w:panose1 w:val="02000503000000000000"/>
    <w:charset w:val="00"/>
    <w:family w:val="script"/>
    <w:pitch w:val="default"/>
    <w:sig w:usb0="00000000" w:usb1="00000000" w:usb2="00000036" w:usb3="00000000" w:csb0="2016009F" w:csb1="DFD70000"/>
  </w:font>
  <w:font w:name="SimSun-ExtB">
    <w:panose1 w:val="02010609060101010101"/>
    <w:charset w:val="86"/>
    <w:family w:val="auto"/>
    <w:pitch w:val="default"/>
    <w:sig w:usb0="00000001" w:usb1="02000000" w:usb2="00000000"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iZWQwNTg1MjFiMmFjZWViNGM3OTNiZDAzNDhjY2MifQ=="/>
  </w:docVars>
  <w:rsids>
    <w:rsidRoot w:val="00000000"/>
    <w:rsid w:val="01520A93"/>
    <w:rsid w:val="07022F8D"/>
    <w:rsid w:val="08D8457D"/>
    <w:rsid w:val="097F1A8E"/>
    <w:rsid w:val="0A390840"/>
    <w:rsid w:val="0BB5662E"/>
    <w:rsid w:val="10C04E65"/>
    <w:rsid w:val="11636367"/>
    <w:rsid w:val="125B7489"/>
    <w:rsid w:val="13F47C38"/>
    <w:rsid w:val="14926B19"/>
    <w:rsid w:val="15A16544"/>
    <w:rsid w:val="17196778"/>
    <w:rsid w:val="174A7F91"/>
    <w:rsid w:val="1A13226E"/>
    <w:rsid w:val="1B034BB4"/>
    <w:rsid w:val="1BC446C1"/>
    <w:rsid w:val="1C7B1AED"/>
    <w:rsid w:val="1DD951DA"/>
    <w:rsid w:val="1F966AC0"/>
    <w:rsid w:val="2119349A"/>
    <w:rsid w:val="22A64281"/>
    <w:rsid w:val="22C70873"/>
    <w:rsid w:val="231737D1"/>
    <w:rsid w:val="2685362E"/>
    <w:rsid w:val="2763213C"/>
    <w:rsid w:val="27913903"/>
    <w:rsid w:val="28E11EDF"/>
    <w:rsid w:val="2A757FB5"/>
    <w:rsid w:val="2CAC6CD9"/>
    <w:rsid w:val="2D82387F"/>
    <w:rsid w:val="2DE60D7B"/>
    <w:rsid w:val="2E0C1292"/>
    <w:rsid w:val="2E7179E5"/>
    <w:rsid w:val="31123091"/>
    <w:rsid w:val="32526610"/>
    <w:rsid w:val="331818FD"/>
    <w:rsid w:val="35E54199"/>
    <w:rsid w:val="3680281D"/>
    <w:rsid w:val="3ADB0666"/>
    <w:rsid w:val="3B91385C"/>
    <w:rsid w:val="3BB62382"/>
    <w:rsid w:val="3BF00020"/>
    <w:rsid w:val="3F08262F"/>
    <w:rsid w:val="3FC616D4"/>
    <w:rsid w:val="41257748"/>
    <w:rsid w:val="42E02893"/>
    <w:rsid w:val="43AD46EB"/>
    <w:rsid w:val="44F1460E"/>
    <w:rsid w:val="47AF4C60"/>
    <w:rsid w:val="48757D08"/>
    <w:rsid w:val="49993461"/>
    <w:rsid w:val="4CB5149A"/>
    <w:rsid w:val="50F203F3"/>
    <w:rsid w:val="53B619E8"/>
    <w:rsid w:val="53DA205D"/>
    <w:rsid w:val="547F08E7"/>
    <w:rsid w:val="55A11310"/>
    <w:rsid w:val="55AA0770"/>
    <w:rsid w:val="5CB9527D"/>
    <w:rsid w:val="5E015A24"/>
    <w:rsid w:val="639257DF"/>
    <w:rsid w:val="63BF7148"/>
    <w:rsid w:val="64AC6E68"/>
    <w:rsid w:val="664E4C77"/>
    <w:rsid w:val="687F2BEF"/>
    <w:rsid w:val="68BA48A7"/>
    <w:rsid w:val="69F820EF"/>
    <w:rsid w:val="6A0261A4"/>
    <w:rsid w:val="6C7B4724"/>
    <w:rsid w:val="6CE1227D"/>
    <w:rsid w:val="6D08089B"/>
    <w:rsid w:val="6F06716E"/>
    <w:rsid w:val="6F2B315C"/>
    <w:rsid w:val="70B84CD5"/>
    <w:rsid w:val="70B95B08"/>
    <w:rsid w:val="714B60D7"/>
    <w:rsid w:val="71BC55D4"/>
    <w:rsid w:val="73BE63F7"/>
    <w:rsid w:val="74917473"/>
    <w:rsid w:val="75275AD9"/>
    <w:rsid w:val="756F0677"/>
    <w:rsid w:val="7666696E"/>
    <w:rsid w:val="779A6589"/>
    <w:rsid w:val="79F834B2"/>
    <w:rsid w:val="7A03198E"/>
    <w:rsid w:val="7CFD48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ind w:firstLine="420" w:firstLineChars="200"/>
    </w:pPr>
    <w:rPr>
      <w:rFonts w:ascii="Calibri" w:hAnsi="Calibri" w:eastAsia="仿宋" w:cs="Times New Roman"/>
      <w:sz w:val="32"/>
    </w:rPr>
  </w:style>
  <w:style w:type="paragraph" w:styleId="5">
    <w:name w:val="caption"/>
    <w:basedOn w:val="1"/>
    <w:next w:val="1"/>
    <w:qFormat/>
    <w:uiPriority w:val="0"/>
    <w:pPr>
      <w:suppressLineNumbers/>
      <w:suppressAutoHyphens/>
      <w:spacing w:before="120" w:after="120"/>
    </w:pPr>
    <w:rPr>
      <w:rFonts w:ascii="等线" w:hAnsi="AR PL UKai CN" w:eastAsia="等线"/>
      <w:i/>
      <w:iCs/>
      <w:sz w:val="24"/>
    </w:rPr>
  </w:style>
  <w:style w:type="paragraph" w:styleId="6">
    <w:name w:val="annotation text"/>
    <w:basedOn w:val="1"/>
    <w:qFormat/>
    <w:uiPriority w:val="0"/>
    <w:pPr>
      <w:jc w:val="left"/>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标题 5（有编号）（绿盟科技）"/>
    <w:basedOn w:val="1"/>
    <w:next w:val="15"/>
    <w:qFormat/>
    <w:uiPriority w:val="0"/>
    <w:pPr>
      <w:keepNext/>
      <w:keepLines/>
      <w:numPr>
        <w:ilvl w:val="4"/>
        <w:numId w:val="1"/>
      </w:numPr>
      <w:spacing w:before="280" w:after="156" w:line="377" w:lineRule="auto"/>
      <w:outlineLvl w:val="4"/>
    </w:pPr>
    <w:rPr>
      <w:rFonts w:ascii="Arial" w:hAnsi="Arial" w:eastAsia="黑体"/>
      <w:b/>
      <w:szCs w:val="28"/>
    </w:rPr>
  </w:style>
  <w:style w:type="paragraph" w:customStyle="1" w:styleId="15">
    <w:name w:val="正文（绿盟科技）"/>
    <w:qFormat/>
    <w:uiPriority w:val="0"/>
    <w:pPr>
      <w:spacing w:line="300" w:lineRule="auto"/>
    </w:pPr>
    <w:rPr>
      <w:rFonts w:ascii="Arial" w:hAnsi="Arial" w:eastAsia="宋体" w:cs="黑体"/>
      <w:sz w:val="21"/>
      <w:szCs w:val="21"/>
      <w:lang w:val="en-US"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214</Words>
  <Characters>231</Characters>
  <Lines>0</Lines>
  <Paragraphs>0</Paragraphs>
  <TotalTime>1</TotalTime>
  <ScaleCrop>false</ScaleCrop>
  <LinksUpToDate>false</LinksUpToDate>
  <CharactersWithSpaces>232</CharactersWithSpaces>
  <Application>WPS Office_11.1.0.12012_F1E327BC-269C-435d-A152-05C5408002CA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2022-08-01T07:19:00Z</cp:lastPrinted>
  <dcterms:modified xsi:type="dcterms:W3CDTF">2022-08-14T03:00:35Z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2052-11.1.0.12012</vt:lpwstr>
  </property>
  <property fmtid="{D5CDD505-2E9C-101B-9397-08002B2CF9AE}" pid="3" name="ICV">
    <vt:lpwstr>1EBB83199684440BBC1D5219A6F202CB</vt:lpwstr>
  </property>
</Properties>
</file>