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附件1： </w:t>
      </w:r>
      <w:r>
        <w:rPr>
          <w:rFonts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 xml:space="preserve">       </w:t>
      </w:r>
    </w:p>
    <w:p>
      <w:pPr>
        <w:spacing w:line="560" w:lineRule="exact"/>
        <w:ind w:firstLine="640" w:firstLineChars="200"/>
        <w:jc w:val="center"/>
        <w:rPr>
          <w:rFonts w:ascii="Times New Roman" w:hAnsi="Times New Roman" w:cs="Times New Roman"/>
          <w:color w:val="000000" w:themeColor="text1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衢州市人民医院</w:t>
      </w:r>
      <w:r>
        <w:rPr>
          <w:rFonts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公开招聘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第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val="en-US" w:eastAsia="zh-CN" w:bidi="ar"/>
          <w14:textFill>
            <w14:solidFill>
              <w14:schemeClr w14:val="tx1"/>
            </w14:solidFill>
          </w14:textFill>
        </w:rPr>
        <w:t>四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批</w:t>
      </w:r>
      <w:r>
        <w:rPr>
          <w:rFonts w:ascii="方正小标宋简体" w:hAnsi="方正小标宋简体" w:eastAsia="方正小标宋简体" w:cs="方正小标宋简体"/>
          <w:color w:val="000000" w:themeColor="text1"/>
          <w:kern w:val="0"/>
          <w:sz w:val="32"/>
          <w:szCs w:val="32"/>
          <w:lang w:bidi="ar"/>
          <w14:textFill>
            <w14:solidFill>
              <w14:schemeClr w14:val="tx1"/>
            </w14:solidFill>
          </w14:textFill>
        </w:rPr>
        <w:t>编外人员计划表</w:t>
      </w:r>
    </w:p>
    <w:tbl>
      <w:tblPr>
        <w:tblStyle w:val="3"/>
        <w:tblW w:w="1478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85"/>
        <w:gridCol w:w="1212"/>
        <w:gridCol w:w="585"/>
        <w:gridCol w:w="1265"/>
        <w:gridCol w:w="1048"/>
        <w:gridCol w:w="2747"/>
        <w:gridCol w:w="385"/>
        <w:gridCol w:w="600"/>
        <w:gridCol w:w="2430"/>
        <w:gridCol w:w="945"/>
        <w:gridCol w:w="2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5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121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岗位名称</w:t>
            </w:r>
          </w:p>
        </w:tc>
        <w:tc>
          <w:tcPr>
            <w:tcW w:w="5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招聘人数</w:t>
            </w:r>
          </w:p>
        </w:tc>
        <w:tc>
          <w:tcPr>
            <w:tcW w:w="126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年龄要求</w:t>
            </w:r>
          </w:p>
        </w:tc>
        <w:tc>
          <w:tcPr>
            <w:tcW w:w="104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学历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274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专业要求 </w:t>
            </w:r>
          </w:p>
        </w:tc>
        <w:tc>
          <w:tcPr>
            <w:tcW w:w="3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户籍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6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性别</w:t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br w:type="textWrapping"/>
            </w: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要求</w:t>
            </w:r>
          </w:p>
        </w:tc>
        <w:tc>
          <w:tcPr>
            <w:tcW w:w="243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 xml:space="preserve">其他要求 </w:t>
            </w:r>
          </w:p>
        </w:tc>
        <w:tc>
          <w:tcPr>
            <w:tcW w:w="94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考试形式</w:t>
            </w:r>
          </w:p>
        </w:tc>
        <w:tc>
          <w:tcPr>
            <w:tcW w:w="29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b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b/>
                <w:color w:val="000000" w:themeColor="text1"/>
                <w:kern w:val="0"/>
                <w:sz w:val="22"/>
                <w:lang w:bidi="ar"/>
                <w14:textFill>
                  <w14:solidFill>
                    <w14:schemeClr w14:val="tx1"/>
                  </w14:solidFill>
                </w14:textFill>
              </w:rPr>
              <w:t>岗位职责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32" w:hRule="atLeast"/>
        </w:trPr>
        <w:tc>
          <w:tcPr>
            <w:tcW w:w="5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12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核医学科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医师</w:t>
            </w:r>
          </w:p>
        </w:tc>
        <w:tc>
          <w:tcPr>
            <w:tcW w:w="5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048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747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临床医学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类</w:t>
            </w:r>
          </w:p>
        </w:tc>
        <w:tc>
          <w:tcPr>
            <w:tcW w:w="3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0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430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主治医师及以上职称，有核医学工作经验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者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优先。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（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副高级及以上职称人员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可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放宽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至45周岁</w:t>
            </w:r>
            <w:r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）</w:t>
            </w:r>
          </w:p>
        </w:tc>
        <w:tc>
          <w:tcPr>
            <w:tcW w:w="94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</w:tc>
        <w:tc>
          <w:tcPr>
            <w:tcW w:w="2985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核医学科从事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医疗工作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1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急诊科医师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40周岁以下</w:t>
            </w:r>
          </w:p>
        </w:tc>
        <w:tc>
          <w:tcPr>
            <w:tcW w:w="104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临床医学类</w:t>
            </w:r>
          </w:p>
        </w:tc>
        <w:tc>
          <w:tcPr>
            <w:tcW w:w="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须具有执业医师资格，有从事临床医疗工作经验者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。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急诊科临床医疗工作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21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核医学科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技师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04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医学影像学、医学影像技术</w:t>
            </w:r>
          </w:p>
        </w:tc>
        <w:tc>
          <w:tcPr>
            <w:tcW w:w="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核医学科从事影像技术工作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21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病理技师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04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临床医学、医学检验、医学检验技术</w:t>
            </w:r>
          </w:p>
        </w:tc>
        <w:tc>
          <w:tcPr>
            <w:tcW w:w="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无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病理科从事病理技术工作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7" w:hRule="atLeast"/>
        </w:trPr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212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信息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处职员</w:t>
            </w:r>
          </w:p>
        </w:tc>
        <w:tc>
          <w:tcPr>
            <w:tcW w:w="5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26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3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5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highlight w:val="none"/>
                <w:lang w:bidi="ar"/>
                <w14:textFill>
                  <w14:solidFill>
                    <w14:schemeClr w14:val="tx1"/>
                  </w14:solidFill>
                </w14:textFill>
              </w:rPr>
              <w:t>周岁以下</w:t>
            </w:r>
          </w:p>
        </w:tc>
        <w:tc>
          <w:tcPr>
            <w:tcW w:w="1048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本科及以上</w:t>
            </w:r>
          </w:p>
        </w:tc>
        <w:tc>
          <w:tcPr>
            <w:tcW w:w="2747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电子信息工程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eastAsia="zh-CN" w:bidi="ar"/>
                <w14:textFill>
                  <w14:solidFill>
                    <w14:schemeClr w14:val="tx1"/>
                  </w14:solidFill>
                </w14:textFill>
              </w:rPr>
              <w:t>、</w:t>
            </w:r>
            <w:r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软件工程</w:t>
            </w:r>
          </w:p>
        </w:tc>
        <w:tc>
          <w:tcPr>
            <w:tcW w:w="3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60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不限</w:t>
            </w:r>
          </w:p>
        </w:tc>
        <w:tc>
          <w:tcPr>
            <w:tcW w:w="2430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有医院信息相关</w:t>
            </w: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工作经验者优先。</w:t>
            </w:r>
          </w:p>
        </w:tc>
        <w:tc>
          <w:tcPr>
            <w:tcW w:w="94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面试</w:t>
            </w:r>
          </w:p>
        </w:tc>
        <w:tc>
          <w:tcPr>
            <w:tcW w:w="2985" w:type="dxa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信息处从事信息软、硬件维护工作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2" w:hRule="atLeast"/>
        </w:trPr>
        <w:tc>
          <w:tcPr>
            <w:tcW w:w="2382" w:type="dxa"/>
            <w:gridSpan w:val="3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bidi="ar"/>
                <w14:textFill>
                  <w14:solidFill>
                    <w14:schemeClr w14:val="tx1"/>
                  </w14:solidFill>
                </w14:textFill>
              </w:rPr>
              <w:t>合计</w:t>
            </w:r>
          </w:p>
        </w:tc>
        <w:tc>
          <w:tcPr>
            <w:tcW w:w="12405" w:type="dxa"/>
            <w:gridSpan w:val="8"/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20"/>
                <w:szCs w:val="20"/>
                <w:lang w:val="en-US" w:eastAsia="zh-CN" w:bidi="ar"/>
                <w14:textFill>
                  <w14:solidFill>
                    <w14:schemeClr w14:val="tx1"/>
                  </w14:solidFill>
                </w14:textFill>
              </w:rPr>
              <w:t>10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0AFF" w:usb1="00007843" w:usb2="00000001" w:usb3="00000000" w:csb0="400001BF" w:csb1="DFF7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jZTFmZTdiNWQ0NjY3NWM0NDM2YTE4NWFiYzA4YTkifQ=="/>
  </w:docVars>
  <w:rsids>
    <w:rsidRoot w:val="63A27F74"/>
    <w:rsid w:val="233A2327"/>
    <w:rsid w:val="63A27F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376</Words>
  <Characters>386</Characters>
  <Lines>0</Lines>
  <Paragraphs>0</Paragraphs>
  <TotalTime>0</TotalTime>
  <ScaleCrop>false</ScaleCrop>
  <LinksUpToDate>false</LinksUpToDate>
  <CharactersWithSpaces>398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2022-07-26T10:16:00Z</dcterms:created>
  <dc:creator>Administrator</dc:creator>
  <cp:lastModifiedBy>Administrator</cp:lastModifiedBy>
  <dcterms:modified xsi:type="dcterms:W3CDTF">2022-07-26T10:29:56Z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7F4C2F9830A6463698E5B22166DF4997</vt:lpwstr>
  </property>
</Properties>
</file>