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bCs/>
          <w:sz w:val="28"/>
          <w:szCs w:val="28"/>
        </w:rPr>
      </w:pPr>
      <w:bookmarkStart w:id="0" w:name="OLE_LINK3"/>
      <w:bookmarkStart w:id="1" w:name="OLE_LINK1"/>
      <w:bookmarkStart w:id="2" w:name="OLE_LINK5"/>
      <w:r>
        <w:rPr>
          <w:rFonts w:hint="eastAsia" w:ascii="仿宋_GB2312" w:eastAsia="仿宋_GB2312"/>
          <w:bCs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仿宋_GB2312" w:eastAsia="仿宋_GB2312"/>
          <w:bCs/>
          <w:sz w:val="32"/>
          <w:szCs w:val="32"/>
        </w:rPr>
      </w:pPr>
      <w:bookmarkStart w:id="3" w:name="_GoBack"/>
      <w:r>
        <w:rPr>
          <w:rFonts w:hint="eastAsia" w:ascii="仿宋_GB2312" w:eastAsia="仿宋_GB2312"/>
          <w:bCs/>
          <w:sz w:val="32"/>
          <w:szCs w:val="32"/>
        </w:rPr>
        <w:t>屏山县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新市镇民族中心卫生院</w:t>
      </w:r>
      <w:r>
        <w:rPr>
          <w:rFonts w:hint="eastAsia" w:ascii="仿宋_GB2312" w:eastAsia="仿宋_GB2312"/>
          <w:bCs/>
          <w:sz w:val="32"/>
          <w:szCs w:val="32"/>
        </w:rPr>
        <w:t>招聘工作人员岗位表</w:t>
      </w:r>
    </w:p>
    <w:bookmarkEnd w:id="3"/>
    <w:tbl>
      <w:tblPr>
        <w:tblStyle w:val="5"/>
        <w:tblW w:w="14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27"/>
        <w:gridCol w:w="1357"/>
        <w:gridCol w:w="992"/>
        <w:gridCol w:w="1418"/>
        <w:gridCol w:w="1663"/>
        <w:gridCol w:w="1290"/>
        <w:gridCol w:w="1500"/>
        <w:gridCol w:w="3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岗位名称</w:t>
            </w:r>
          </w:p>
        </w:tc>
        <w:tc>
          <w:tcPr>
            <w:tcW w:w="62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0"/>
                <w:szCs w:val="20"/>
              </w:rPr>
              <w:t>招聘</w:t>
            </w:r>
          </w:p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Cs/>
                <w:color w:val="000000"/>
                <w:sz w:val="20"/>
                <w:szCs w:val="20"/>
              </w:rPr>
              <w:t>名额</w:t>
            </w:r>
          </w:p>
        </w:tc>
        <w:tc>
          <w:tcPr>
            <w:tcW w:w="1357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  <w:t>岗位</w:t>
            </w:r>
          </w:p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  <w:t>类别</w:t>
            </w:r>
          </w:p>
        </w:tc>
        <w:tc>
          <w:tcPr>
            <w:tcW w:w="536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  <w:t>条件要求</w:t>
            </w:r>
          </w:p>
        </w:tc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考评</w:t>
            </w:r>
          </w:p>
          <w:p>
            <w:pPr>
              <w:jc w:val="center"/>
              <w:rPr>
                <w:rFonts w:ascii="宋体" w:hAnsi="宋体" w:eastAsia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方式</w:t>
            </w:r>
          </w:p>
        </w:tc>
        <w:tc>
          <w:tcPr>
            <w:tcW w:w="379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12" w:hRule="atLeast"/>
        </w:trPr>
        <w:tc>
          <w:tcPr>
            <w:tcW w:w="1668" w:type="dxa"/>
            <w:vMerge w:val="continue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62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1357" w:type="dxa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学历(学位</w:t>
            </w:r>
            <w:r>
              <w:rPr>
                <w:rFonts w:hint="eastAsia" w:ascii="宋体" w:hAnsi="宋体" w:eastAsia="宋体"/>
                <w:bCs/>
                <w:sz w:val="20"/>
                <w:szCs w:val="20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要求</w:t>
            </w:r>
          </w:p>
        </w:tc>
        <w:tc>
          <w:tcPr>
            <w:tcW w:w="1418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教育</w:t>
            </w:r>
          </w:p>
          <w:p>
            <w:pPr>
              <w:spacing w:line="520" w:lineRule="exact"/>
              <w:jc w:val="center"/>
              <w:rPr>
                <w:rFonts w:ascii="宋体" w:hAnsi="宋体" w:eastAsia="宋体"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形式</w:t>
            </w:r>
          </w:p>
        </w:tc>
        <w:tc>
          <w:tcPr>
            <w:tcW w:w="1663" w:type="dxa"/>
            <w:vAlign w:val="center"/>
          </w:tcPr>
          <w:p>
            <w:pPr>
              <w:spacing w:line="520" w:lineRule="exact"/>
              <w:rPr>
                <w:rFonts w:ascii="宋体" w:hAnsi="宋体" w:eastAsia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专业条件要求</w:t>
            </w:r>
          </w:p>
        </w:tc>
        <w:tc>
          <w:tcPr>
            <w:tcW w:w="1290" w:type="dxa"/>
            <w:vAlign w:val="center"/>
          </w:tcPr>
          <w:p>
            <w:pPr>
              <w:spacing w:line="520" w:lineRule="exact"/>
              <w:jc w:val="center"/>
              <w:rPr>
                <w:rFonts w:ascii="宋体" w:hAnsi="宋体" w:eastAsia="宋体"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/>
                <w:bCs/>
                <w:sz w:val="20"/>
                <w:szCs w:val="20"/>
              </w:rPr>
              <w:t>年龄</w:t>
            </w:r>
          </w:p>
        </w:tc>
        <w:tc>
          <w:tcPr>
            <w:tcW w:w="1500" w:type="dxa"/>
            <w:vMerge w:val="continue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  <w:tc>
          <w:tcPr>
            <w:tcW w:w="3795" w:type="dxa"/>
            <w:vMerge w:val="continue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临床医生</w:t>
            </w:r>
          </w:p>
        </w:tc>
        <w:tc>
          <w:tcPr>
            <w:tcW w:w="62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临床医学、中西医结合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周岁以下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有中级职称放宽至40周岁以下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3795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医学检验</w:t>
            </w:r>
          </w:p>
        </w:tc>
        <w:tc>
          <w:tcPr>
            <w:tcW w:w="62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医学检验技术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3795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具有检验士及以上资格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6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护理</w:t>
            </w:r>
          </w:p>
        </w:tc>
        <w:tc>
          <w:tcPr>
            <w:tcW w:w="62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5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不限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护理、护理学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3795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具有执业护士及以上资格</w:t>
            </w:r>
          </w:p>
        </w:tc>
      </w:tr>
      <w:bookmarkEnd w:id="1"/>
      <w:bookmarkEnd w:id="2"/>
    </w:tbl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/>
    <w:sectPr>
      <w:footerReference r:id="rId3" w:type="default"/>
      <w:pgSz w:w="16838" w:h="11906" w:orient="landscape"/>
      <w:pgMar w:top="567" w:right="567" w:bottom="567" w:left="56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28744954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31516"/>
    <w:rsid w:val="5303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2022-07-22T08:15:00Z</dcterms:created>
  <dc:creator>Than</dc:creator>
  <cp:lastModifiedBy>Than</cp:lastModifiedBy>
  <dcterms:modified xsi:type="dcterms:W3CDTF">2022-07-22T08:16:10Z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