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jc w:val="left"/>
        <w:rPr>
          <w:rFonts w:hint="eastAsia" w:ascii="方正小标宋_GBK" w:hAnsi="宋体" w:eastAsia="方正黑体_GBK" w:cs="宋体"/>
          <w:color w:val="000000"/>
          <w:kern w:val="0"/>
          <w:sz w:val="44"/>
          <w:szCs w:val="44"/>
          <w:lang w:eastAsia="zh-CN"/>
        </w:rPr>
      </w:pPr>
      <w:r>
        <w:rPr>
          <w:rFonts w:hint="eastAsia" w:ascii="方正黑体_GBK" w:hAnsi="方正黑体_GBK" w:eastAsia="方正黑体_GBK" w:cs="方正黑体_GBK"/>
          <w:color w:val="000000"/>
          <w:kern w:val="0"/>
          <w:sz w:val="32"/>
          <w:szCs w:val="32"/>
        </w:rPr>
        <w:t>附件</w:t>
      </w:r>
      <w:r>
        <w:rPr>
          <w:rFonts w:hint="eastAsia" w:ascii="方正黑体_GBK" w:hAnsi="方正黑体_GBK" w:eastAsia="方正黑体_GBK" w:cs="方正黑体_GBK"/>
          <w:color w:val="000000"/>
          <w:kern w:val="0"/>
          <w:sz w:val="32"/>
          <w:szCs w:val="32"/>
          <w:lang w:val="en-US" w:eastAsia="zh-CN"/>
        </w:rPr>
        <w:t>1</w:t>
      </w:r>
    </w:p>
    <w:p>
      <w:pPr>
        <w:spacing w:line="240" w:lineRule="auto"/>
        <w:jc w:val="center"/>
        <w:rPr>
          <w:rFonts w:hint="eastAsia" w:ascii="方正小标宋_GBK" w:hAnsi="宋体" w:eastAsia="方正小标宋_GBK" w:cs="宋体"/>
          <w:color w:val="000000"/>
          <w:kern w:val="0"/>
          <w:sz w:val="44"/>
          <w:szCs w:val="44"/>
        </w:rPr>
      </w:pPr>
      <w:bookmarkStart w:id="0" w:name="_GoBack"/>
      <w:r>
        <w:rPr>
          <w:rFonts w:hint="eastAsia" w:ascii="方正小标宋_GBK" w:hAnsi="宋体" w:eastAsia="方正小标宋_GBK" w:cs="宋体"/>
          <w:color w:val="000000"/>
          <w:kern w:val="0"/>
          <w:sz w:val="44"/>
          <w:szCs w:val="44"/>
        </w:rPr>
        <w:t>渝北区中医院招聘临时工作人员岗位情况一览表</w:t>
      </w:r>
      <w:bookmarkEnd w:id="0"/>
      <w:r>
        <w:rPr>
          <w:rFonts w:hint="eastAsia" w:ascii="方正小标宋_GBK" w:hAnsi="宋体" w:eastAsia="方正小标宋_GBK" w:cs="宋体"/>
          <w:color w:val="000000"/>
          <w:kern w:val="0"/>
          <w:sz w:val="44"/>
          <w:szCs w:val="44"/>
        </w:rPr>
        <w:t>（共</w:t>
      </w:r>
      <w:r>
        <w:rPr>
          <w:rFonts w:hint="eastAsia" w:ascii="方正小标宋_GBK" w:hAnsi="宋体" w:eastAsia="方正小标宋_GBK" w:cs="宋体"/>
          <w:color w:val="000000"/>
          <w:kern w:val="0"/>
          <w:sz w:val="44"/>
          <w:szCs w:val="44"/>
          <w:highlight w:val="none"/>
          <w:lang w:val="en-US" w:eastAsia="zh-CN"/>
        </w:rPr>
        <w:t>142</w:t>
      </w:r>
      <w:r>
        <w:rPr>
          <w:rFonts w:hint="eastAsia" w:ascii="方正小标宋_GBK" w:hAnsi="宋体" w:eastAsia="方正小标宋_GBK" w:cs="宋体"/>
          <w:color w:val="000000"/>
          <w:kern w:val="0"/>
          <w:sz w:val="44"/>
          <w:szCs w:val="44"/>
        </w:rPr>
        <w:t>名）</w:t>
      </w:r>
    </w:p>
    <w:tbl>
      <w:tblPr>
        <w:tblStyle w:val="3"/>
        <w:tblW w:w="1428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457"/>
        <w:gridCol w:w="1676"/>
        <w:gridCol w:w="1326"/>
        <w:gridCol w:w="876"/>
        <w:gridCol w:w="1875"/>
        <w:gridCol w:w="5613"/>
        <w:gridCol w:w="24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2" w:hRule="atLeast"/>
          <w:jc w:val="center"/>
        </w:trPr>
        <w:tc>
          <w:tcPr>
            <w:tcW w:w="457" w:type="dxa"/>
            <w:tcMar>
              <w:top w:w="15" w:type="dxa"/>
              <w:left w:w="15" w:type="dxa"/>
              <w:right w:w="15" w:type="dxa"/>
            </w:tcMar>
            <w:vAlign w:val="center"/>
          </w:tcPr>
          <w:p>
            <w:pPr>
              <w:keepNext w:val="0"/>
              <w:keepLines w:val="0"/>
              <w:pageBreakBefore w:val="0"/>
              <w:kinsoku/>
              <w:wordWrap/>
              <w:overflowPunct/>
              <w:topLinePunct w:val="0"/>
              <w:autoSpaceDE/>
              <w:autoSpaceDN/>
              <w:bidi w:val="0"/>
              <w:adjustRightInd w:val="0"/>
              <w:snapToGrid w:val="0"/>
              <w:jc w:val="center"/>
              <w:rPr>
                <w:rFonts w:hint="eastAsia" w:ascii="黑体" w:hAnsi="黑体" w:eastAsia="黑体" w:cs="黑体"/>
                <w:sz w:val="32"/>
                <w:szCs w:val="32"/>
              </w:rPr>
            </w:pPr>
            <w:r>
              <w:rPr>
                <w:rFonts w:hint="eastAsia" w:ascii="黑体" w:hAnsi="黑体" w:eastAsia="黑体" w:cs="黑体"/>
                <w:sz w:val="32"/>
                <w:szCs w:val="32"/>
              </w:rPr>
              <w:t>序号</w:t>
            </w:r>
          </w:p>
        </w:tc>
        <w:tc>
          <w:tcPr>
            <w:tcW w:w="1676" w:type="dxa"/>
            <w:tcMar>
              <w:top w:w="15" w:type="dxa"/>
              <w:left w:w="15" w:type="dxa"/>
              <w:right w:w="15" w:type="dxa"/>
            </w:tcMar>
            <w:vAlign w:val="center"/>
          </w:tcPr>
          <w:p>
            <w:pPr>
              <w:keepNext w:val="0"/>
              <w:keepLines w:val="0"/>
              <w:pageBreakBefore w:val="0"/>
              <w:kinsoku/>
              <w:wordWrap/>
              <w:overflowPunct/>
              <w:topLinePunct w:val="0"/>
              <w:autoSpaceDE/>
              <w:autoSpaceDN/>
              <w:bidi w:val="0"/>
              <w:adjustRightInd w:val="0"/>
              <w:snapToGrid w:val="0"/>
              <w:jc w:val="center"/>
              <w:rPr>
                <w:rFonts w:hint="eastAsia" w:ascii="黑体" w:hAnsi="黑体" w:eastAsia="黑体" w:cs="黑体"/>
                <w:sz w:val="32"/>
                <w:szCs w:val="32"/>
              </w:rPr>
            </w:pPr>
            <w:r>
              <w:rPr>
                <w:rFonts w:hint="eastAsia" w:ascii="黑体" w:hAnsi="黑体" w:eastAsia="黑体" w:cs="黑体"/>
                <w:sz w:val="32"/>
                <w:szCs w:val="32"/>
              </w:rPr>
              <w:t>需求科室</w:t>
            </w:r>
          </w:p>
        </w:tc>
        <w:tc>
          <w:tcPr>
            <w:tcW w:w="1326" w:type="dxa"/>
            <w:tcMar>
              <w:top w:w="15" w:type="dxa"/>
              <w:left w:w="15" w:type="dxa"/>
              <w:right w:w="15" w:type="dxa"/>
            </w:tcMar>
            <w:vAlign w:val="center"/>
          </w:tcPr>
          <w:p>
            <w:pPr>
              <w:keepNext w:val="0"/>
              <w:keepLines w:val="0"/>
              <w:pageBreakBefore w:val="0"/>
              <w:kinsoku/>
              <w:wordWrap/>
              <w:overflowPunct/>
              <w:topLinePunct w:val="0"/>
              <w:autoSpaceDE/>
              <w:autoSpaceDN/>
              <w:bidi w:val="0"/>
              <w:adjustRightInd w:val="0"/>
              <w:snapToGrid w:val="0"/>
              <w:jc w:val="center"/>
              <w:rPr>
                <w:rFonts w:hint="eastAsia" w:ascii="黑体" w:hAnsi="黑体" w:eastAsia="黑体" w:cs="黑体"/>
                <w:sz w:val="32"/>
                <w:szCs w:val="32"/>
              </w:rPr>
            </w:pPr>
            <w:r>
              <w:rPr>
                <w:rFonts w:hint="eastAsia" w:ascii="黑体" w:hAnsi="黑体" w:eastAsia="黑体" w:cs="黑体"/>
                <w:sz w:val="32"/>
                <w:szCs w:val="32"/>
              </w:rPr>
              <w:t>需求岗位</w:t>
            </w:r>
          </w:p>
        </w:tc>
        <w:tc>
          <w:tcPr>
            <w:tcW w:w="876" w:type="dxa"/>
            <w:tcMar>
              <w:top w:w="15" w:type="dxa"/>
              <w:left w:w="15" w:type="dxa"/>
              <w:right w:w="15" w:type="dxa"/>
            </w:tcMar>
            <w:vAlign w:val="center"/>
          </w:tcPr>
          <w:p>
            <w:pPr>
              <w:keepNext w:val="0"/>
              <w:keepLines w:val="0"/>
              <w:pageBreakBefore w:val="0"/>
              <w:kinsoku/>
              <w:wordWrap/>
              <w:overflowPunct/>
              <w:topLinePunct w:val="0"/>
              <w:autoSpaceDE/>
              <w:autoSpaceDN/>
              <w:bidi w:val="0"/>
              <w:adjustRightInd w:val="0"/>
              <w:snapToGrid w:val="0"/>
              <w:jc w:val="center"/>
              <w:rPr>
                <w:rFonts w:hint="eastAsia" w:ascii="黑体" w:hAnsi="黑体" w:eastAsia="黑体" w:cs="黑体"/>
                <w:sz w:val="32"/>
                <w:szCs w:val="32"/>
              </w:rPr>
            </w:pPr>
            <w:r>
              <w:rPr>
                <w:rFonts w:hint="eastAsia" w:ascii="黑体" w:hAnsi="黑体" w:eastAsia="黑体" w:cs="黑体"/>
                <w:sz w:val="32"/>
                <w:szCs w:val="32"/>
              </w:rPr>
              <w:t>需求人数</w:t>
            </w:r>
          </w:p>
        </w:tc>
        <w:tc>
          <w:tcPr>
            <w:tcW w:w="1875" w:type="dxa"/>
            <w:tcMar>
              <w:top w:w="15" w:type="dxa"/>
              <w:left w:w="15" w:type="dxa"/>
              <w:right w:w="15" w:type="dxa"/>
            </w:tcMar>
            <w:vAlign w:val="center"/>
          </w:tcPr>
          <w:p>
            <w:pPr>
              <w:keepNext w:val="0"/>
              <w:keepLines w:val="0"/>
              <w:pageBreakBefore w:val="0"/>
              <w:kinsoku/>
              <w:wordWrap/>
              <w:overflowPunct/>
              <w:topLinePunct w:val="0"/>
              <w:autoSpaceDE/>
              <w:autoSpaceDN/>
              <w:bidi w:val="0"/>
              <w:adjustRightInd w:val="0"/>
              <w:snapToGrid w:val="0"/>
              <w:jc w:val="center"/>
              <w:rPr>
                <w:rFonts w:hint="eastAsia" w:ascii="黑体" w:hAnsi="黑体" w:eastAsia="黑体" w:cs="黑体"/>
                <w:sz w:val="32"/>
                <w:szCs w:val="32"/>
              </w:rPr>
            </w:pPr>
            <w:r>
              <w:rPr>
                <w:rFonts w:hint="eastAsia" w:ascii="黑体" w:hAnsi="黑体" w:eastAsia="黑体" w:cs="黑体"/>
                <w:sz w:val="32"/>
                <w:szCs w:val="32"/>
              </w:rPr>
              <w:t>岗位职责</w:t>
            </w:r>
          </w:p>
        </w:tc>
        <w:tc>
          <w:tcPr>
            <w:tcW w:w="5613" w:type="dxa"/>
            <w:tcMar>
              <w:top w:w="15" w:type="dxa"/>
              <w:left w:w="15" w:type="dxa"/>
              <w:right w:w="15" w:type="dxa"/>
            </w:tcMar>
            <w:vAlign w:val="center"/>
          </w:tcPr>
          <w:p>
            <w:pPr>
              <w:keepNext w:val="0"/>
              <w:keepLines w:val="0"/>
              <w:pageBreakBefore w:val="0"/>
              <w:kinsoku/>
              <w:wordWrap/>
              <w:overflowPunct/>
              <w:topLinePunct w:val="0"/>
              <w:autoSpaceDE/>
              <w:autoSpaceDN/>
              <w:bidi w:val="0"/>
              <w:adjustRightInd w:val="0"/>
              <w:snapToGrid w:val="0"/>
              <w:jc w:val="center"/>
              <w:rPr>
                <w:rFonts w:hint="eastAsia" w:ascii="黑体" w:hAnsi="黑体" w:eastAsia="黑体" w:cs="黑体"/>
                <w:sz w:val="32"/>
                <w:szCs w:val="32"/>
              </w:rPr>
            </w:pPr>
            <w:r>
              <w:rPr>
                <w:rFonts w:hint="eastAsia" w:ascii="黑体" w:hAnsi="黑体" w:eastAsia="黑体" w:cs="黑体"/>
                <w:sz w:val="32"/>
                <w:szCs w:val="32"/>
              </w:rPr>
              <w:t>招聘条件</w:t>
            </w:r>
          </w:p>
        </w:tc>
        <w:tc>
          <w:tcPr>
            <w:tcW w:w="2460" w:type="dxa"/>
            <w:tcMar>
              <w:top w:w="15" w:type="dxa"/>
              <w:left w:w="15" w:type="dxa"/>
              <w:right w:w="15" w:type="dxa"/>
            </w:tcMar>
            <w:vAlign w:val="center"/>
          </w:tcPr>
          <w:p>
            <w:pPr>
              <w:keepNext w:val="0"/>
              <w:keepLines w:val="0"/>
              <w:pageBreakBefore w:val="0"/>
              <w:kinsoku/>
              <w:wordWrap/>
              <w:overflowPunct/>
              <w:topLinePunct w:val="0"/>
              <w:autoSpaceDE/>
              <w:autoSpaceDN/>
              <w:bidi w:val="0"/>
              <w:adjustRightInd w:val="0"/>
              <w:snapToGrid w:val="0"/>
              <w:jc w:val="center"/>
              <w:rPr>
                <w:rFonts w:hint="eastAsia" w:ascii="黑体" w:hAnsi="黑体" w:eastAsia="黑体" w:cs="黑体"/>
                <w:sz w:val="32"/>
                <w:szCs w:val="32"/>
                <w:lang w:eastAsia="zh-CN"/>
              </w:rPr>
            </w:pPr>
            <w:r>
              <w:rPr>
                <w:rFonts w:hint="eastAsia" w:ascii="黑体" w:hAnsi="黑体" w:eastAsia="黑体" w:cs="黑体"/>
                <w:sz w:val="32"/>
                <w:szCs w:val="32"/>
                <w:lang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247" w:hRule="atLeast"/>
          <w:jc w:val="center"/>
        </w:trPr>
        <w:tc>
          <w:tcPr>
            <w:tcW w:w="457" w:type="dxa"/>
            <w:vMerge w:val="restart"/>
            <w:tcMar>
              <w:top w:w="15" w:type="dxa"/>
              <w:left w:w="15" w:type="dxa"/>
              <w:right w:w="15" w:type="dxa"/>
            </w:tcMar>
            <w:vAlign w:val="center"/>
          </w:tcPr>
          <w:p>
            <w:pPr>
              <w:keepNext w:val="0"/>
              <w:keepLines w:val="0"/>
              <w:pageBreakBefore w:val="0"/>
              <w:kinsoku/>
              <w:wordWrap/>
              <w:overflowPunct/>
              <w:topLinePunct w:val="0"/>
              <w:autoSpaceDE/>
              <w:autoSpaceDN/>
              <w:bidi w:val="0"/>
              <w:adjustRightInd w:val="0"/>
              <w:snapToGrid w:val="0"/>
              <w:jc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1</w:t>
            </w:r>
          </w:p>
        </w:tc>
        <w:tc>
          <w:tcPr>
            <w:tcW w:w="1676" w:type="dxa"/>
            <w:vMerge w:val="restart"/>
            <w:tcMar>
              <w:top w:w="15" w:type="dxa"/>
              <w:left w:w="15" w:type="dxa"/>
              <w:right w:w="15" w:type="dxa"/>
            </w:tcMar>
            <w:vAlign w:val="center"/>
          </w:tcPr>
          <w:p>
            <w:pPr>
              <w:keepNext w:val="0"/>
              <w:keepLines w:val="0"/>
              <w:pageBreakBefore w:val="0"/>
              <w:kinsoku/>
              <w:wordWrap/>
              <w:overflowPunct/>
              <w:topLinePunct w:val="0"/>
              <w:autoSpaceDE/>
              <w:autoSpaceDN/>
              <w:bidi w:val="0"/>
              <w:adjustRightInd w:val="0"/>
              <w:snapToGrid w:val="0"/>
              <w:jc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针灸科</w:t>
            </w:r>
          </w:p>
          <w:p>
            <w:pPr>
              <w:keepNext w:val="0"/>
              <w:keepLines w:val="0"/>
              <w:pageBreakBefore w:val="0"/>
              <w:kinsoku/>
              <w:wordWrap/>
              <w:overflowPunct/>
              <w:topLinePunct w:val="0"/>
              <w:autoSpaceDE/>
              <w:autoSpaceDN/>
              <w:bidi w:val="0"/>
              <w:adjustRightInd w:val="0"/>
              <w:snapToGrid w:val="0"/>
              <w:jc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（共9名）</w:t>
            </w:r>
          </w:p>
        </w:tc>
        <w:tc>
          <w:tcPr>
            <w:tcW w:w="1326" w:type="dxa"/>
            <w:tcMar>
              <w:top w:w="15" w:type="dxa"/>
              <w:left w:w="15" w:type="dxa"/>
              <w:right w:w="15" w:type="dxa"/>
            </w:tcMar>
            <w:vAlign w:val="center"/>
          </w:tcPr>
          <w:p>
            <w:pPr>
              <w:keepNext w:val="0"/>
              <w:keepLines w:val="0"/>
              <w:pageBreakBefore w:val="0"/>
              <w:kinsoku/>
              <w:wordWrap/>
              <w:overflowPunct/>
              <w:topLinePunct w:val="0"/>
              <w:autoSpaceDE/>
              <w:autoSpaceDN/>
              <w:bidi w:val="0"/>
              <w:adjustRightInd w:val="0"/>
              <w:snapToGrid w:val="0"/>
              <w:jc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康复医师</w:t>
            </w:r>
          </w:p>
        </w:tc>
        <w:tc>
          <w:tcPr>
            <w:tcW w:w="876" w:type="dxa"/>
            <w:tcMar>
              <w:top w:w="15" w:type="dxa"/>
              <w:left w:w="15" w:type="dxa"/>
              <w:right w:w="15" w:type="dxa"/>
            </w:tcMar>
            <w:vAlign w:val="center"/>
          </w:tcPr>
          <w:p>
            <w:pPr>
              <w:keepNext w:val="0"/>
              <w:keepLines w:val="0"/>
              <w:pageBreakBefore w:val="0"/>
              <w:kinsoku/>
              <w:wordWrap/>
              <w:overflowPunct/>
              <w:topLinePunct w:val="0"/>
              <w:autoSpaceDE/>
              <w:autoSpaceDN/>
              <w:bidi w:val="0"/>
              <w:adjustRightInd w:val="0"/>
              <w:snapToGrid w:val="0"/>
              <w:jc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1</w:t>
            </w:r>
          </w:p>
        </w:tc>
        <w:tc>
          <w:tcPr>
            <w:tcW w:w="1875" w:type="dxa"/>
            <w:tcMar>
              <w:top w:w="15" w:type="dxa"/>
              <w:left w:w="15" w:type="dxa"/>
              <w:right w:w="15" w:type="dxa"/>
            </w:tcMar>
            <w:vAlign w:val="center"/>
          </w:tcPr>
          <w:p>
            <w:pPr>
              <w:keepNext w:val="0"/>
              <w:keepLines w:val="0"/>
              <w:pageBreakBefore w:val="0"/>
              <w:kinsoku/>
              <w:wordWrap/>
              <w:overflowPunct/>
              <w:topLinePunct w:val="0"/>
              <w:autoSpaceDE/>
              <w:autoSpaceDN/>
              <w:bidi w:val="0"/>
              <w:adjustRightInd w:val="0"/>
              <w:snapToGrid w:val="0"/>
              <w:jc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从事康复门诊</w:t>
            </w:r>
          </w:p>
          <w:p>
            <w:pPr>
              <w:keepNext w:val="0"/>
              <w:keepLines w:val="0"/>
              <w:pageBreakBefore w:val="0"/>
              <w:kinsoku/>
              <w:wordWrap/>
              <w:overflowPunct/>
              <w:topLinePunct w:val="0"/>
              <w:autoSpaceDE/>
              <w:autoSpaceDN/>
              <w:bidi w:val="0"/>
              <w:adjustRightInd w:val="0"/>
              <w:snapToGrid w:val="0"/>
              <w:jc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或病区收治病人工作</w:t>
            </w:r>
          </w:p>
        </w:tc>
        <w:tc>
          <w:tcPr>
            <w:tcW w:w="5613" w:type="dxa"/>
            <w:tcMar>
              <w:top w:w="15" w:type="dxa"/>
              <w:left w:w="15" w:type="dxa"/>
              <w:right w:w="15" w:type="dxa"/>
            </w:tcMar>
            <w:vAlign w:val="center"/>
          </w:tcPr>
          <w:p>
            <w:pPr>
              <w:keepNext w:val="0"/>
              <w:keepLines w:val="0"/>
              <w:pageBreakBefore w:val="0"/>
              <w:kinsoku/>
              <w:wordWrap/>
              <w:overflowPunct/>
              <w:topLinePunct w:val="0"/>
              <w:autoSpaceDE/>
              <w:autoSpaceDN/>
              <w:bidi w:val="0"/>
              <w:adjustRightInd w:val="0"/>
              <w:snapToGrid w:val="0"/>
              <w:jc w:val="left"/>
              <w:rPr>
                <w:rFonts w:hint="eastAsia" w:ascii="方正仿宋_GBK" w:hAnsi="方正仿宋_GBK" w:eastAsia="方正仿宋_GBK" w:cs="方正仿宋_GBK"/>
                <w:sz w:val="24"/>
                <w:szCs w:val="24"/>
                <w:lang w:val="en-US" w:eastAsia="zh-CN"/>
              </w:rPr>
            </w:pPr>
            <w:r>
              <w:rPr>
                <w:rFonts w:hint="eastAsia" w:ascii="方正仿宋_GBK" w:hAnsi="方正仿宋_GBK" w:eastAsia="方正仿宋_GBK" w:cs="方正仿宋_GBK"/>
                <w:sz w:val="24"/>
                <w:szCs w:val="24"/>
              </w:rPr>
              <w:t>研究生及以上学历并取得相应学位，康复医学与理疗学专业，具有执业医师资格和规培证，具有康复科工作经历，35周岁及以下</w:t>
            </w:r>
            <w:r>
              <w:rPr>
                <w:rFonts w:hint="eastAsia" w:ascii="方正仿宋_GBK" w:hAnsi="方正仿宋_GBK" w:eastAsia="方正仿宋_GBK" w:cs="方正仿宋_GBK"/>
                <w:sz w:val="24"/>
                <w:szCs w:val="24"/>
                <w:lang w:eastAsia="zh-CN"/>
              </w:rPr>
              <w:t>。</w:t>
            </w:r>
          </w:p>
        </w:tc>
        <w:tc>
          <w:tcPr>
            <w:tcW w:w="2460" w:type="dxa"/>
            <w:tcMar>
              <w:top w:w="15" w:type="dxa"/>
              <w:left w:w="15" w:type="dxa"/>
              <w:right w:w="15" w:type="dxa"/>
            </w:tcMar>
            <w:vAlign w:val="center"/>
          </w:tcPr>
          <w:p>
            <w:pPr>
              <w:keepNext w:val="0"/>
              <w:keepLines w:val="0"/>
              <w:pageBreakBefore w:val="0"/>
              <w:kinsoku/>
              <w:wordWrap/>
              <w:overflowPunct/>
              <w:topLinePunct w:val="0"/>
              <w:autoSpaceDE/>
              <w:autoSpaceDN/>
              <w:bidi w:val="0"/>
              <w:adjustRightInd w:val="0"/>
              <w:snapToGrid w:val="0"/>
              <w:jc w:val="center"/>
              <w:rPr>
                <w:rFonts w:hint="eastAsia" w:ascii="方正仿宋_GBK" w:hAnsi="方正仿宋_GBK" w:eastAsia="方正仿宋_GBK" w:cs="方正仿宋_GBK"/>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928" w:hRule="atLeast"/>
          <w:jc w:val="center"/>
        </w:trPr>
        <w:tc>
          <w:tcPr>
            <w:tcW w:w="457" w:type="dxa"/>
            <w:vMerge w:val="continue"/>
            <w:tcMar>
              <w:top w:w="15" w:type="dxa"/>
              <w:left w:w="15" w:type="dxa"/>
              <w:right w:w="15" w:type="dxa"/>
            </w:tcMar>
            <w:vAlign w:val="center"/>
          </w:tcPr>
          <w:p>
            <w:pPr>
              <w:keepNext w:val="0"/>
              <w:keepLines w:val="0"/>
              <w:pageBreakBefore w:val="0"/>
              <w:kinsoku/>
              <w:wordWrap/>
              <w:overflowPunct/>
              <w:topLinePunct w:val="0"/>
              <w:autoSpaceDE/>
              <w:autoSpaceDN/>
              <w:bidi w:val="0"/>
              <w:adjustRightInd w:val="0"/>
              <w:snapToGrid w:val="0"/>
              <w:jc w:val="center"/>
              <w:rPr>
                <w:rFonts w:hint="eastAsia" w:ascii="方正仿宋_GBK" w:hAnsi="方正仿宋_GBK" w:eastAsia="方正仿宋_GBK" w:cs="方正仿宋_GBK"/>
                <w:sz w:val="24"/>
                <w:szCs w:val="24"/>
              </w:rPr>
            </w:pPr>
          </w:p>
        </w:tc>
        <w:tc>
          <w:tcPr>
            <w:tcW w:w="1676" w:type="dxa"/>
            <w:vMerge w:val="continue"/>
            <w:tcMar>
              <w:top w:w="15" w:type="dxa"/>
              <w:left w:w="15" w:type="dxa"/>
              <w:right w:w="15" w:type="dxa"/>
            </w:tcMar>
            <w:vAlign w:val="center"/>
          </w:tcPr>
          <w:p>
            <w:pPr>
              <w:keepNext w:val="0"/>
              <w:keepLines w:val="0"/>
              <w:pageBreakBefore w:val="0"/>
              <w:kinsoku/>
              <w:wordWrap/>
              <w:overflowPunct/>
              <w:topLinePunct w:val="0"/>
              <w:autoSpaceDE/>
              <w:autoSpaceDN/>
              <w:bidi w:val="0"/>
              <w:adjustRightInd w:val="0"/>
              <w:snapToGrid w:val="0"/>
              <w:jc w:val="center"/>
              <w:rPr>
                <w:rFonts w:hint="eastAsia" w:ascii="方正仿宋_GBK" w:hAnsi="方正仿宋_GBK" w:eastAsia="方正仿宋_GBK" w:cs="方正仿宋_GBK"/>
                <w:sz w:val="24"/>
                <w:szCs w:val="24"/>
              </w:rPr>
            </w:pPr>
          </w:p>
        </w:tc>
        <w:tc>
          <w:tcPr>
            <w:tcW w:w="1326" w:type="dxa"/>
            <w:tcMar>
              <w:top w:w="15" w:type="dxa"/>
              <w:left w:w="15" w:type="dxa"/>
              <w:right w:w="15" w:type="dxa"/>
            </w:tcMar>
            <w:vAlign w:val="center"/>
          </w:tcPr>
          <w:p>
            <w:pPr>
              <w:keepNext w:val="0"/>
              <w:keepLines w:val="0"/>
              <w:pageBreakBefore w:val="0"/>
              <w:kinsoku/>
              <w:wordWrap/>
              <w:overflowPunct/>
              <w:topLinePunct w:val="0"/>
              <w:autoSpaceDE/>
              <w:autoSpaceDN/>
              <w:bidi w:val="0"/>
              <w:adjustRightInd w:val="0"/>
              <w:snapToGrid w:val="0"/>
              <w:jc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针灸医师</w:t>
            </w:r>
          </w:p>
        </w:tc>
        <w:tc>
          <w:tcPr>
            <w:tcW w:w="876" w:type="dxa"/>
            <w:tcMar>
              <w:top w:w="15" w:type="dxa"/>
              <w:left w:w="15" w:type="dxa"/>
              <w:right w:w="15" w:type="dxa"/>
            </w:tcMar>
            <w:vAlign w:val="center"/>
          </w:tcPr>
          <w:p>
            <w:pPr>
              <w:keepNext w:val="0"/>
              <w:keepLines w:val="0"/>
              <w:pageBreakBefore w:val="0"/>
              <w:kinsoku/>
              <w:wordWrap/>
              <w:overflowPunct/>
              <w:topLinePunct w:val="0"/>
              <w:autoSpaceDE/>
              <w:autoSpaceDN/>
              <w:bidi w:val="0"/>
              <w:adjustRightInd w:val="0"/>
              <w:snapToGrid w:val="0"/>
              <w:jc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4</w:t>
            </w:r>
          </w:p>
        </w:tc>
        <w:tc>
          <w:tcPr>
            <w:tcW w:w="1875" w:type="dxa"/>
            <w:tcMar>
              <w:top w:w="15" w:type="dxa"/>
              <w:left w:w="15" w:type="dxa"/>
              <w:right w:w="15" w:type="dxa"/>
            </w:tcMar>
            <w:vAlign w:val="center"/>
          </w:tcPr>
          <w:p>
            <w:pPr>
              <w:keepNext w:val="0"/>
              <w:keepLines w:val="0"/>
              <w:pageBreakBefore w:val="0"/>
              <w:kinsoku/>
              <w:wordWrap/>
              <w:overflowPunct/>
              <w:topLinePunct w:val="0"/>
              <w:autoSpaceDE/>
              <w:autoSpaceDN/>
              <w:bidi w:val="0"/>
              <w:adjustRightInd w:val="0"/>
              <w:snapToGrid w:val="0"/>
              <w:jc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从事针灸科病房和门诊诊疗工作</w:t>
            </w:r>
          </w:p>
        </w:tc>
        <w:tc>
          <w:tcPr>
            <w:tcW w:w="5613" w:type="dxa"/>
            <w:tcMar>
              <w:top w:w="15" w:type="dxa"/>
              <w:left w:w="15" w:type="dxa"/>
              <w:right w:w="15" w:type="dxa"/>
            </w:tcMar>
            <w:vAlign w:val="center"/>
          </w:tcPr>
          <w:p>
            <w:pPr>
              <w:keepNext w:val="0"/>
              <w:keepLines w:val="0"/>
              <w:pageBreakBefore w:val="0"/>
              <w:kinsoku/>
              <w:wordWrap/>
              <w:overflowPunct/>
              <w:topLinePunct w:val="0"/>
              <w:autoSpaceDE/>
              <w:autoSpaceDN/>
              <w:bidi w:val="0"/>
              <w:adjustRightInd w:val="0"/>
              <w:snapToGrid w:val="0"/>
              <w:jc w:val="left"/>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中医类别本科毕业者需同时满足中级职称和在二级及以上医院针灸科、康复科、风湿病科、疼痛科、神经内科病房之一者从事收管病人工作证明；中医类别硕士研究生毕业者，完成住院医师规范化培训，有执业医师资格证</w:t>
            </w:r>
            <w:r>
              <w:rPr>
                <w:rFonts w:hint="eastAsia" w:ascii="方正仿宋_GBK" w:hAnsi="方正仿宋_GBK" w:eastAsia="方正仿宋_GBK" w:cs="方正仿宋_GBK"/>
                <w:sz w:val="24"/>
                <w:szCs w:val="24"/>
                <w:lang w:eastAsia="zh-CN"/>
              </w:rPr>
              <w:t>，</w:t>
            </w:r>
            <w:r>
              <w:rPr>
                <w:rFonts w:hint="eastAsia" w:ascii="方正仿宋_GBK" w:hAnsi="方正仿宋_GBK" w:eastAsia="方正仿宋_GBK" w:cs="方正仿宋_GBK"/>
                <w:sz w:val="24"/>
                <w:szCs w:val="24"/>
              </w:rPr>
              <w:t>年龄35周岁以下。</w:t>
            </w:r>
          </w:p>
        </w:tc>
        <w:tc>
          <w:tcPr>
            <w:tcW w:w="2460" w:type="dxa"/>
            <w:tcMar>
              <w:top w:w="15" w:type="dxa"/>
              <w:left w:w="15" w:type="dxa"/>
              <w:right w:w="15" w:type="dxa"/>
            </w:tcMar>
            <w:vAlign w:val="center"/>
          </w:tcPr>
          <w:p>
            <w:pPr>
              <w:keepNext w:val="0"/>
              <w:keepLines w:val="0"/>
              <w:pageBreakBefore w:val="0"/>
              <w:kinsoku/>
              <w:wordWrap/>
              <w:overflowPunct/>
              <w:topLinePunct w:val="0"/>
              <w:autoSpaceDE/>
              <w:autoSpaceDN/>
              <w:bidi w:val="0"/>
              <w:adjustRightInd w:val="0"/>
              <w:snapToGrid w:val="0"/>
              <w:jc w:val="center"/>
              <w:rPr>
                <w:rFonts w:hint="eastAsia" w:ascii="方正仿宋_GBK" w:hAnsi="方正仿宋_GBK" w:eastAsia="方正仿宋_GBK" w:cs="方正仿宋_GBK"/>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50" w:hRule="atLeast"/>
          <w:jc w:val="center"/>
        </w:trPr>
        <w:tc>
          <w:tcPr>
            <w:tcW w:w="457" w:type="dxa"/>
            <w:vMerge w:val="continue"/>
            <w:tcMar>
              <w:top w:w="15" w:type="dxa"/>
              <w:left w:w="15" w:type="dxa"/>
              <w:right w:w="15" w:type="dxa"/>
            </w:tcMar>
            <w:vAlign w:val="center"/>
          </w:tcPr>
          <w:p>
            <w:pPr>
              <w:keepNext w:val="0"/>
              <w:keepLines w:val="0"/>
              <w:pageBreakBefore w:val="0"/>
              <w:kinsoku/>
              <w:wordWrap/>
              <w:overflowPunct/>
              <w:topLinePunct w:val="0"/>
              <w:autoSpaceDE/>
              <w:autoSpaceDN/>
              <w:bidi w:val="0"/>
              <w:adjustRightInd w:val="0"/>
              <w:snapToGrid w:val="0"/>
              <w:jc w:val="center"/>
              <w:rPr>
                <w:rFonts w:hint="eastAsia" w:ascii="方正仿宋_GBK" w:hAnsi="方正仿宋_GBK" w:eastAsia="方正仿宋_GBK" w:cs="方正仿宋_GBK"/>
                <w:sz w:val="24"/>
                <w:szCs w:val="24"/>
              </w:rPr>
            </w:pPr>
          </w:p>
        </w:tc>
        <w:tc>
          <w:tcPr>
            <w:tcW w:w="1676" w:type="dxa"/>
            <w:vMerge w:val="continue"/>
            <w:tcMar>
              <w:top w:w="15" w:type="dxa"/>
              <w:left w:w="15" w:type="dxa"/>
              <w:right w:w="15" w:type="dxa"/>
            </w:tcMar>
            <w:vAlign w:val="center"/>
          </w:tcPr>
          <w:p>
            <w:pPr>
              <w:keepNext w:val="0"/>
              <w:keepLines w:val="0"/>
              <w:pageBreakBefore w:val="0"/>
              <w:kinsoku/>
              <w:wordWrap/>
              <w:overflowPunct/>
              <w:topLinePunct w:val="0"/>
              <w:autoSpaceDE/>
              <w:autoSpaceDN/>
              <w:bidi w:val="0"/>
              <w:adjustRightInd w:val="0"/>
              <w:snapToGrid w:val="0"/>
              <w:jc w:val="center"/>
              <w:rPr>
                <w:rFonts w:hint="eastAsia" w:ascii="方正仿宋_GBK" w:hAnsi="方正仿宋_GBK" w:eastAsia="方正仿宋_GBK" w:cs="方正仿宋_GBK"/>
                <w:sz w:val="24"/>
                <w:szCs w:val="24"/>
              </w:rPr>
            </w:pPr>
          </w:p>
        </w:tc>
        <w:tc>
          <w:tcPr>
            <w:tcW w:w="1326" w:type="dxa"/>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i w:val="0"/>
                <w:iCs w:val="0"/>
                <w:color w:val="000000"/>
                <w:kern w:val="0"/>
                <w:sz w:val="24"/>
                <w:szCs w:val="24"/>
                <w:u w:val="none"/>
                <w:lang w:val="en-US" w:eastAsia="zh-CN" w:bidi="ar"/>
              </w:rPr>
              <w:t>治疗师</w:t>
            </w:r>
          </w:p>
        </w:tc>
        <w:tc>
          <w:tcPr>
            <w:tcW w:w="876" w:type="dxa"/>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i w:val="0"/>
                <w:iCs w:val="0"/>
                <w:color w:val="000000"/>
                <w:kern w:val="0"/>
                <w:sz w:val="24"/>
                <w:szCs w:val="24"/>
                <w:u w:val="none"/>
                <w:lang w:val="en-US" w:eastAsia="zh-CN" w:bidi="ar"/>
              </w:rPr>
              <w:t>4</w:t>
            </w:r>
          </w:p>
        </w:tc>
        <w:tc>
          <w:tcPr>
            <w:tcW w:w="1875" w:type="dxa"/>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方正仿宋_GBK" w:hAnsi="方正仿宋_GBK" w:eastAsia="方正仿宋_GBK" w:cs="方正仿宋_GBK"/>
                <w:i w:val="0"/>
                <w:iCs w:val="0"/>
                <w:color w:val="000000"/>
                <w:kern w:val="0"/>
                <w:sz w:val="24"/>
                <w:szCs w:val="24"/>
                <w:u w:val="none"/>
                <w:lang w:val="en-US" w:eastAsia="zh-CN" w:bidi="ar"/>
              </w:rPr>
            </w:pPr>
            <w:r>
              <w:rPr>
                <w:rFonts w:hint="eastAsia" w:ascii="方正仿宋_GBK" w:hAnsi="方正仿宋_GBK" w:eastAsia="方正仿宋_GBK" w:cs="方正仿宋_GBK"/>
                <w:i w:val="0"/>
                <w:iCs w:val="0"/>
                <w:color w:val="000000"/>
                <w:kern w:val="0"/>
                <w:sz w:val="24"/>
                <w:szCs w:val="24"/>
                <w:u w:val="none"/>
                <w:lang w:val="en-US" w:eastAsia="zh-CN" w:bidi="ar"/>
              </w:rPr>
              <w:t>从事针灸科</w:t>
            </w:r>
          </w:p>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i w:val="0"/>
                <w:iCs w:val="0"/>
                <w:color w:val="000000"/>
                <w:kern w:val="0"/>
                <w:sz w:val="24"/>
                <w:szCs w:val="24"/>
                <w:u w:val="none"/>
                <w:lang w:val="en-US" w:eastAsia="zh-CN" w:bidi="ar"/>
              </w:rPr>
              <w:t>康复治疗工作</w:t>
            </w:r>
          </w:p>
        </w:tc>
        <w:tc>
          <w:tcPr>
            <w:tcW w:w="5613" w:type="dxa"/>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i w:val="0"/>
                <w:iCs w:val="0"/>
                <w:color w:val="000000"/>
                <w:kern w:val="0"/>
                <w:sz w:val="24"/>
                <w:szCs w:val="24"/>
                <w:u w:val="none"/>
                <w:lang w:val="en-US" w:eastAsia="zh-CN" w:bidi="ar"/>
              </w:rPr>
              <w:t>本科及以上学历并取得相应学位，康复治疗技术专业，30周岁及以下。</w:t>
            </w:r>
          </w:p>
        </w:tc>
        <w:tc>
          <w:tcPr>
            <w:tcW w:w="2460" w:type="dxa"/>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方正仿宋_GBK" w:hAnsi="方正仿宋_GBK" w:eastAsia="方正仿宋_GBK" w:cs="方正仿宋_GBK"/>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247" w:hRule="atLeast"/>
          <w:jc w:val="center"/>
        </w:trPr>
        <w:tc>
          <w:tcPr>
            <w:tcW w:w="457" w:type="dxa"/>
            <w:tcMar>
              <w:top w:w="15" w:type="dxa"/>
              <w:left w:w="15" w:type="dxa"/>
              <w:right w:w="15" w:type="dxa"/>
            </w:tcMar>
            <w:vAlign w:val="center"/>
          </w:tcPr>
          <w:p>
            <w:pPr>
              <w:keepNext w:val="0"/>
              <w:keepLines w:val="0"/>
              <w:pageBreakBefore w:val="0"/>
              <w:kinsoku/>
              <w:wordWrap/>
              <w:overflowPunct/>
              <w:topLinePunct w:val="0"/>
              <w:autoSpaceDE/>
              <w:autoSpaceDN/>
              <w:bidi w:val="0"/>
              <w:adjustRightInd w:val="0"/>
              <w:snapToGrid w:val="0"/>
              <w:jc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2</w:t>
            </w:r>
          </w:p>
        </w:tc>
        <w:tc>
          <w:tcPr>
            <w:tcW w:w="1676" w:type="dxa"/>
            <w:tcMar>
              <w:top w:w="15" w:type="dxa"/>
              <w:left w:w="15" w:type="dxa"/>
              <w:right w:w="15" w:type="dxa"/>
            </w:tcMar>
            <w:vAlign w:val="center"/>
          </w:tcPr>
          <w:p>
            <w:pPr>
              <w:keepNext w:val="0"/>
              <w:keepLines w:val="0"/>
              <w:pageBreakBefore w:val="0"/>
              <w:kinsoku/>
              <w:wordWrap/>
              <w:overflowPunct/>
              <w:topLinePunct w:val="0"/>
              <w:autoSpaceDE/>
              <w:autoSpaceDN/>
              <w:bidi w:val="0"/>
              <w:adjustRightInd w:val="0"/>
              <w:snapToGrid w:val="0"/>
              <w:jc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骨伤科一病区（共2名）</w:t>
            </w:r>
          </w:p>
        </w:tc>
        <w:tc>
          <w:tcPr>
            <w:tcW w:w="1326" w:type="dxa"/>
            <w:tcMar>
              <w:top w:w="15" w:type="dxa"/>
              <w:left w:w="15" w:type="dxa"/>
              <w:right w:w="15" w:type="dxa"/>
            </w:tcMar>
            <w:vAlign w:val="center"/>
          </w:tcPr>
          <w:p>
            <w:pPr>
              <w:keepNext w:val="0"/>
              <w:keepLines w:val="0"/>
              <w:pageBreakBefore w:val="0"/>
              <w:kinsoku/>
              <w:wordWrap/>
              <w:overflowPunct/>
              <w:topLinePunct w:val="0"/>
              <w:autoSpaceDE/>
              <w:autoSpaceDN/>
              <w:bidi w:val="0"/>
              <w:adjustRightInd w:val="0"/>
              <w:snapToGrid w:val="0"/>
              <w:jc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医师</w:t>
            </w:r>
          </w:p>
        </w:tc>
        <w:tc>
          <w:tcPr>
            <w:tcW w:w="876" w:type="dxa"/>
            <w:tcMar>
              <w:top w:w="15" w:type="dxa"/>
              <w:left w:w="15" w:type="dxa"/>
              <w:right w:w="15" w:type="dxa"/>
            </w:tcMar>
            <w:vAlign w:val="center"/>
          </w:tcPr>
          <w:p>
            <w:pPr>
              <w:keepNext w:val="0"/>
              <w:keepLines w:val="0"/>
              <w:pageBreakBefore w:val="0"/>
              <w:kinsoku/>
              <w:wordWrap/>
              <w:overflowPunct/>
              <w:topLinePunct w:val="0"/>
              <w:autoSpaceDE/>
              <w:autoSpaceDN/>
              <w:bidi w:val="0"/>
              <w:adjustRightInd w:val="0"/>
              <w:snapToGrid w:val="0"/>
              <w:jc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2</w:t>
            </w:r>
          </w:p>
        </w:tc>
        <w:tc>
          <w:tcPr>
            <w:tcW w:w="1875" w:type="dxa"/>
            <w:tcMar>
              <w:top w:w="15" w:type="dxa"/>
              <w:left w:w="15" w:type="dxa"/>
              <w:right w:w="15" w:type="dxa"/>
            </w:tcMar>
            <w:vAlign w:val="center"/>
          </w:tcPr>
          <w:p>
            <w:pPr>
              <w:keepNext w:val="0"/>
              <w:keepLines w:val="0"/>
              <w:pageBreakBefore w:val="0"/>
              <w:kinsoku/>
              <w:wordWrap/>
              <w:overflowPunct/>
              <w:topLinePunct w:val="0"/>
              <w:autoSpaceDE/>
              <w:autoSpaceDN/>
              <w:bidi w:val="0"/>
              <w:adjustRightInd w:val="0"/>
              <w:snapToGrid w:val="0"/>
              <w:jc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从事骨伤科一病区临床诊疗工作</w:t>
            </w:r>
          </w:p>
        </w:tc>
        <w:tc>
          <w:tcPr>
            <w:tcW w:w="5613" w:type="dxa"/>
            <w:tcMar>
              <w:top w:w="15" w:type="dxa"/>
              <w:left w:w="15" w:type="dxa"/>
              <w:right w:w="15" w:type="dxa"/>
            </w:tcMar>
            <w:vAlign w:val="center"/>
          </w:tcPr>
          <w:p>
            <w:pPr>
              <w:keepNext w:val="0"/>
              <w:keepLines w:val="0"/>
              <w:pageBreakBefore w:val="0"/>
              <w:kinsoku/>
              <w:wordWrap/>
              <w:overflowPunct/>
              <w:topLinePunct w:val="0"/>
              <w:autoSpaceDE/>
              <w:autoSpaceDN/>
              <w:bidi w:val="0"/>
              <w:adjustRightInd w:val="0"/>
              <w:snapToGrid w:val="0"/>
              <w:jc w:val="left"/>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研究生及以上学历并取得相应学位，中医骨伤科学专业，具有执业医师资格和规培证，40周岁及以下，科研能力突出者优先。</w:t>
            </w:r>
          </w:p>
        </w:tc>
        <w:tc>
          <w:tcPr>
            <w:tcW w:w="2460" w:type="dxa"/>
            <w:tcMar>
              <w:top w:w="15" w:type="dxa"/>
              <w:left w:w="15" w:type="dxa"/>
              <w:right w:w="15" w:type="dxa"/>
            </w:tcMar>
            <w:vAlign w:val="center"/>
          </w:tcPr>
          <w:p>
            <w:pPr>
              <w:keepNext w:val="0"/>
              <w:keepLines w:val="0"/>
              <w:pageBreakBefore w:val="0"/>
              <w:kinsoku/>
              <w:wordWrap/>
              <w:overflowPunct/>
              <w:topLinePunct w:val="0"/>
              <w:autoSpaceDE/>
              <w:autoSpaceDN/>
              <w:bidi w:val="0"/>
              <w:adjustRightInd w:val="0"/>
              <w:snapToGrid w:val="0"/>
              <w:jc w:val="center"/>
              <w:rPr>
                <w:rFonts w:hint="eastAsia" w:ascii="方正仿宋_GBK" w:hAnsi="方正仿宋_GBK" w:eastAsia="方正仿宋_GBK" w:cs="方正仿宋_GBK"/>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531" w:hRule="atLeast"/>
          <w:jc w:val="center"/>
        </w:trPr>
        <w:tc>
          <w:tcPr>
            <w:tcW w:w="457" w:type="dxa"/>
            <w:tcMar>
              <w:top w:w="15" w:type="dxa"/>
              <w:left w:w="15" w:type="dxa"/>
              <w:right w:w="15" w:type="dxa"/>
            </w:tcMar>
            <w:vAlign w:val="center"/>
          </w:tcPr>
          <w:p>
            <w:pPr>
              <w:keepNext w:val="0"/>
              <w:keepLines w:val="0"/>
              <w:pageBreakBefore w:val="0"/>
              <w:kinsoku/>
              <w:wordWrap/>
              <w:overflowPunct/>
              <w:topLinePunct w:val="0"/>
              <w:autoSpaceDE/>
              <w:autoSpaceDN/>
              <w:bidi w:val="0"/>
              <w:adjustRightInd w:val="0"/>
              <w:snapToGrid w:val="0"/>
              <w:jc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lang w:val="en-US" w:eastAsia="zh-CN"/>
              </w:rPr>
              <w:t>3</w:t>
            </w:r>
          </w:p>
        </w:tc>
        <w:tc>
          <w:tcPr>
            <w:tcW w:w="1676" w:type="dxa"/>
            <w:tcMar>
              <w:top w:w="15" w:type="dxa"/>
              <w:left w:w="15" w:type="dxa"/>
              <w:right w:w="15" w:type="dxa"/>
            </w:tcMar>
            <w:vAlign w:val="center"/>
          </w:tcPr>
          <w:p>
            <w:pPr>
              <w:keepNext w:val="0"/>
              <w:keepLines w:val="0"/>
              <w:pageBreakBefore w:val="0"/>
              <w:kinsoku/>
              <w:wordWrap/>
              <w:overflowPunct/>
              <w:topLinePunct w:val="0"/>
              <w:autoSpaceDE/>
              <w:autoSpaceDN/>
              <w:bidi w:val="0"/>
              <w:adjustRightInd w:val="0"/>
              <w:snapToGrid w:val="0"/>
              <w:jc w:val="center"/>
              <w:rPr>
                <w:rFonts w:hint="eastAsia" w:ascii="方正仿宋_GBK" w:hAnsi="方正仿宋_GBK" w:eastAsia="方正仿宋_GBK" w:cs="方正仿宋_GBK"/>
                <w:sz w:val="24"/>
                <w:szCs w:val="24"/>
                <w:lang w:val="en-US" w:eastAsia="zh-CN"/>
              </w:rPr>
            </w:pPr>
            <w:r>
              <w:rPr>
                <w:rFonts w:hint="eastAsia" w:ascii="方正仿宋_GBK" w:hAnsi="方正仿宋_GBK" w:eastAsia="方正仿宋_GBK" w:cs="方正仿宋_GBK"/>
                <w:sz w:val="24"/>
                <w:szCs w:val="24"/>
                <w:lang w:val="en-US" w:eastAsia="zh-CN"/>
              </w:rPr>
              <w:t>脑病科</w:t>
            </w:r>
          </w:p>
          <w:p>
            <w:pPr>
              <w:keepNext w:val="0"/>
              <w:keepLines w:val="0"/>
              <w:pageBreakBefore w:val="0"/>
              <w:kinsoku/>
              <w:wordWrap/>
              <w:overflowPunct/>
              <w:topLinePunct w:val="0"/>
              <w:autoSpaceDE/>
              <w:autoSpaceDN/>
              <w:bidi w:val="0"/>
              <w:adjustRightInd w:val="0"/>
              <w:snapToGrid w:val="0"/>
              <w:jc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lang w:val="en-US" w:eastAsia="zh-CN"/>
              </w:rPr>
              <w:t>（共1名）</w:t>
            </w:r>
          </w:p>
        </w:tc>
        <w:tc>
          <w:tcPr>
            <w:tcW w:w="1326" w:type="dxa"/>
            <w:tcMar>
              <w:top w:w="15" w:type="dxa"/>
              <w:left w:w="15" w:type="dxa"/>
              <w:right w:w="15" w:type="dxa"/>
            </w:tcMar>
            <w:vAlign w:val="center"/>
          </w:tcPr>
          <w:p>
            <w:pPr>
              <w:keepNext w:val="0"/>
              <w:keepLines w:val="0"/>
              <w:pageBreakBefore w:val="0"/>
              <w:kinsoku/>
              <w:wordWrap/>
              <w:overflowPunct/>
              <w:topLinePunct w:val="0"/>
              <w:autoSpaceDE/>
              <w:autoSpaceDN/>
              <w:bidi w:val="0"/>
              <w:adjustRightInd w:val="0"/>
              <w:snapToGrid w:val="0"/>
              <w:jc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lang w:eastAsia="zh-CN"/>
              </w:rPr>
              <w:t>医师</w:t>
            </w:r>
          </w:p>
        </w:tc>
        <w:tc>
          <w:tcPr>
            <w:tcW w:w="876" w:type="dxa"/>
            <w:tcMar>
              <w:top w:w="15" w:type="dxa"/>
              <w:left w:w="15" w:type="dxa"/>
              <w:right w:w="15" w:type="dxa"/>
            </w:tcMar>
            <w:vAlign w:val="center"/>
          </w:tcPr>
          <w:p>
            <w:pPr>
              <w:keepNext w:val="0"/>
              <w:keepLines w:val="0"/>
              <w:pageBreakBefore w:val="0"/>
              <w:kinsoku/>
              <w:wordWrap/>
              <w:overflowPunct/>
              <w:topLinePunct w:val="0"/>
              <w:autoSpaceDE/>
              <w:autoSpaceDN/>
              <w:bidi w:val="0"/>
              <w:adjustRightInd w:val="0"/>
              <w:snapToGrid w:val="0"/>
              <w:jc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lang w:val="en-US" w:eastAsia="zh-CN"/>
              </w:rPr>
              <w:t>1</w:t>
            </w:r>
          </w:p>
        </w:tc>
        <w:tc>
          <w:tcPr>
            <w:tcW w:w="1875" w:type="dxa"/>
            <w:tcMar>
              <w:top w:w="15" w:type="dxa"/>
              <w:left w:w="15" w:type="dxa"/>
              <w:right w:w="15" w:type="dxa"/>
            </w:tcMar>
            <w:vAlign w:val="center"/>
          </w:tcPr>
          <w:p>
            <w:pPr>
              <w:keepNext w:val="0"/>
              <w:keepLines w:val="0"/>
              <w:pageBreakBefore w:val="0"/>
              <w:kinsoku/>
              <w:wordWrap/>
              <w:overflowPunct/>
              <w:topLinePunct w:val="0"/>
              <w:autoSpaceDE/>
              <w:autoSpaceDN/>
              <w:bidi w:val="0"/>
              <w:adjustRightInd w:val="0"/>
              <w:snapToGrid w:val="0"/>
              <w:jc w:val="center"/>
              <w:rPr>
                <w:rFonts w:hint="eastAsia" w:ascii="方正仿宋_GBK" w:hAnsi="方正仿宋_GBK" w:eastAsia="方正仿宋_GBK" w:cs="方正仿宋_GBK"/>
                <w:sz w:val="24"/>
                <w:szCs w:val="24"/>
                <w:lang w:eastAsia="zh-CN"/>
              </w:rPr>
            </w:pPr>
            <w:r>
              <w:rPr>
                <w:rFonts w:hint="eastAsia" w:ascii="方正仿宋_GBK" w:hAnsi="方正仿宋_GBK" w:eastAsia="方正仿宋_GBK" w:cs="方正仿宋_GBK"/>
                <w:sz w:val="24"/>
                <w:szCs w:val="24"/>
                <w:lang w:eastAsia="zh-CN"/>
              </w:rPr>
              <w:t>从事神经内科</w:t>
            </w:r>
          </w:p>
          <w:p>
            <w:pPr>
              <w:keepNext w:val="0"/>
              <w:keepLines w:val="0"/>
              <w:pageBreakBefore w:val="0"/>
              <w:kinsoku/>
              <w:wordWrap/>
              <w:overflowPunct/>
              <w:topLinePunct w:val="0"/>
              <w:autoSpaceDE/>
              <w:autoSpaceDN/>
              <w:bidi w:val="0"/>
              <w:adjustRightInd w:val="0"/>
              <w:snapToGrid w:val="0"/>
              <w:jc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lang w:eastAsia="zh-CN"/>
              </w:rPr>
              <w:t>介入治疗工作</w:t>
            </w:r>
          </w:p>
        </w:tc>
        <w:tc>
          <w:tcPr>
            <w:tcW w:w="5613" w:type="dxa"/>
            <w:tcMar>
              <w:top w:w="15" w:type="dxa"/>
              <w:left w:w="15" w:type="dxa"/>
              <w:right w:w="15" w:type="dxa"/>
            </w:tcMar>
            <w:vAlign w:val="center"/>
          </w:tcPr>
          <w:p>
            <w:pPr>
              <w:keepNext w:val="0"/>
              <w:keepLines w:val="0"/>
              <w:pageBreakBefore w:val="0"/>
              <w:kinsoku/>
              <w:wordWrap/>
              <w:overflowPunct/>
              <w:topLinePunct w:val="0"/>
              <w:autoSpaceDE/>
              <w:autoSpaceDN/>
              <w:bidi w:val="0"/>
              <w:adjustRightInd w:val="0"/>
              <w:snapToGrid w:val="0"/>
              <w:jc w:val="left"/>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lang w:eastAsia="zh-CN"/>
              </w:rPr>
              <w:t>硕士研究生及以上学历，神经病学专业，具有中级及以上职称，有脑血管介入合格证书，三甲医院</w:t>
            </w:r>
            <w:r>
              <w:rPr>
                <w:rFonts w:hint="eastAsia" w:ascii="方正仿宋_GBK" w:hAnsi="方正仿宋_GBK" w:eastAsia="方正仿宋_GBK" w:cs="方正仿宋_GBK"/>
                <w:sz w:val="24"/>
                <w:szCs w:val="24"/>
                <w:lang w:val="en-US" w:eastAsia="zh-CN"/>
              </w:rPr>
              <w:t>3年及以上临床一线工作经历，有SCI文章影响因子5分以上，能独立从事临床一线工作。35周岁以下。</w:t>
            </w:r>
          </w:p>
        </w:tc>
        <w:tc>
          <w:tcPr>
            <w:tcW w:w="2460" w:type="dxa"/>
            <w:tcMar>
              <w:top w:w="15" w:type="dxa"/>
              <w:left w:w="15" w:type="dxa"/>
              <w:right w:w="15" w:type="dxa"/>
            </w:tcMar>
            <w:vAlign w:val="center"/>
          </w:tcPr>
          <w:p>
            <w:pPr>
              <w:keepNext w:val="0"/>
              <w:keepLines w:val="0"/>
              <w:pageBreakBefore w:val="0"/>
              <w:kinsoku/>
              <w:wordWrap/>
              <w:overflowPunct/>
              <w:topLinePunct w:val="0"/>
              <w:autoSpaceDE/>
              <w:autoSpaceDN/>
              <w:bidi w:val="0"/>
              <w:adjustRightInd w:val="0"/>
              <w:snapToGrid w:val="0"/>
              <w:jc w:val="center"/>
              <w:rPr>
                <w:rFonts w:hint="eastAsia" w:ascii="方正仿宋_GBK" w:hAnsi="方正仿宋_GBK" w:eastAsia="方正仿宋_GBK" w:cs="方正仿宋_GBK"/>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531" w:hRule="atLeast"/>
          <w:jc w:val="center"/>
        </w:trPr>
        <w:tc>
          <w:tcPr>
            <w:tcW w:w="457" w:type="dxa"/>
            <w:vMerge w:val="restart"/>
            <w:tcMar>
              <w:top w:w="15" w:type="dxa"/>
              <w:left w:w="15" w:type="dxa"/>
              <w:right w:w="15" w:type="dxa"/>
            </w:tcMar>
            <w:vAlign w:val="center"/>
          </w:tcPr>
          <w:p>
            <w:pPr>
              <w:keepNext w:val="0"/>
              <w:keepLines w:val="0"/>
              <w:pageBreakBefore w:val="0"/>
              <w:kinsoku/>
              <w:wordWrap/>
              <w:overflowPunct/>
              <w:topLinePunct w:val="0"/>
              <w:autoSpaceDE/>
              <w:autoSpaceDN/>
              <w:bidi w:val="0"/>
              <w:adjustRightInd w:val="0"/>
              <w:snapToGrid w:val="0"/>
              <w:jc w:val="center"/>
              <w:rPr>
                <w:rFonts w:hint="eastAsia" w:ascii="方正仿宋_GBK" w:hAnsi="方正仿宋_GBK" w:eastAsia="方正仿宋_GBK" w:cs="方正仿宋_GBK"/>
                <w:sz w:val="24"/>
                <w:szCs w:val="24"/>
                <w:lang w:eastAsia="zh-CN"/>
              </w:rPr>
            </w:pPr>
            <w:r>
              <w:rPr>
                <w:rFonts w:hint="eastAsia" w:ascii="方正仿宋_GBK" w:hAnsi="方正仿宋_GBK" w:eastAsia="方正仿宋_GBK" w:cs="方正仿宋_GBK"/>
                <w:sz w:val="24"/>
                <w:szCs w:val="24"/>
                <w:lang w:val="en-US" w:eastAsia="zh-CN"/>
              </w:rPr>
              <w:t>4</w:t>
            </w:r>
          </w:p>
        </w:tc>
        <w:tc>
          <w:tcPr>
            <w:tcW w:w="1676" w:type="dxa"/>
            <w:vMerge w:val="restart"/>
            <w:tcMar>
              <w:top w:w="15" w:type="dxa"/>
              <w:left w:w="15" w:type="dxa"/>
              <w:right w:w="15" w:type="dxa"/>
            </w:tcMar>
            <w:vAlign w:val="center"/>
          </w:tcPr>
          <w:p>
            <w:pPr>
              <w:keepNext w:val="0"/>
              <w:keepLines w:val="0"/>
              <w:pageBreakBefore w:val="0"/>
              <w:kinsoku/>
              <w:wordWrap/>
              <w:overflowPunct/>
              <w:topLinePunct w:val="0"/>
              <w:autoSpaceDE/>
              <w:autoSpaceDN/>
              <w:bidi w:val="0"/>
              <w:adjustRightInd w:val="0"/>
              <w:snapToGrid w:val="0"/>
              <w:jc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外科</w:t>
            </w:r>
          </w:p>
          <w:p>
            <w:pPr>
              <w:keepNext w:val="0"/>
              <w:keepLines w:val="0"/>
              <w:pageBreakBefore w:val="0"/>
              <w:kinsoku/>
              <w:wordWrap/>
              <w:overflowPunct/>
              <w:topLinePunct w:val="0"/>
              <w:autoSpaceDE/>
              <w:autoSpaceDN/>
              <w:bidi w:val="0"/>
              <w:adjustRightInd w:val="0"/>
              <w:snapToGrid w:val="0"/>
              <w:jc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（共</w:t>
            </w:r>
            <w:r>
              <w:rPr>
                <w:rFonts w:hint="eastAsia" w:ascii="方正仿宋_GBK" w:hAnsi="方正仿宋_GBK" w:eastAsia="方正仿宋_GBK" w:cs="方正仿宋_GBK"/>
                <w:sz w:val="24"/>
                <w:szCs w:val="24"/>
                <w:lang w:val="en-US" w:eastAsia="zh-CN"/>
              </w:rPr>
              <w:t>5</w:t>
            </w:r>
            <w:r>
              <w:rPr>
                <w:rFonts w:hint="eastAsia" w:ascii="方正仿宋_GBK" w:hAnsi="方正仿宋_GBK" w:eastAsia="方正仿宋_GBK" w:cs="方正仿宋_GBK"/>
                <w:sz w:val="24"/>
                <w:szCs w:val="24"/>
              </w:rPr>
              <w:t>名）</w:t>
            </w:r>
          </w:p>
        </w:tc>
        <w:tc>
          <w:tcPr>
            <w:tcW w:w="1326" w:type="dxa"/>
            <w:tcMar>
              <w:top w:w="15" w:type="dxa"/>
              <w:left w:w="15" w:type="dxa"/>
              <w:right w:w="15" w:type="dxa"/>
            </w:tcMar>
            <w:vAlign w:val="center"/>
          </w:tcPr>
          <w:p>
            <w:pPr>
              <w:keepNext w:val="0"/>
              <w:keepLines w:val="0"/>
              <w:pageBreakBefore w:val="0"/>
              <w:kinsoku/>
              <w:wordWrap/>
              <w:overflowPunct/>
              <w:topLinePunct w:val="0"/>
              <w:autoSpaceDE/>
              <w:autoSpaceDN/>
              <w:bidi w:val="0"/>
              <w:adjustRightInd w:val="0"/>
              <w:snapToGrid w:val="0"/>
              <w:jc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医师1</w:t>
            </w:r>
          </w:p>
        </w:tc>
        <w:tc>
          <w:tcPr>
            <w:tcW w:w="876" w:type="dxa"/>
            <w:tcMar>
              <w:top w:w="15" w:type="dxa"/>
              <w:left w:w="15" w:type="dxa"/>
              <w:right w:w="15" w:type="dxa"/>
            </w:tcMar>
            <w:vAlign w:val="center"/>
          </w:tcPr>
          <w:p>
            <w:pPr>
              <w:keepNext w:val="0"/>
              <w:keepLines w:val="0"/>
              <w:pageBreakBefore w:val="0"/>
              <w:kinsoku/>
              <w:wordWrap/>
              <w:overflowPunct/>
              <w:topLinePunct w:val="0"/>
              <w:autoSpaceDE/>
              <w:autoSpaceDN/>
              <w:bidi w:val="0"/>
              <w:adjustRightInd w:val="0"/>
              <w:snapToGrid w:val="0"/>
              <w:jc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1</w:t>
            </w:r>
          </w:p>
        </w:tc>
        <w:tc>
          <w:tcPr>
            <w:tcW w:w="1875" w:type="dxa"/>
            <w:tcMar>
              <w:top w:w="15" w:type="dxa"/>
              <w:left w:w="15" w:type="dxa"/>
              <w:right w:w="15" w:type="dxa"/>
            </w:tcMar>
            <w:vAlign w:val="center"/>
          </w:tcPr>
          <w:p>
            <w:pPr>
              <w:keepNext w:val="0"/>
              <w:keepLines w:val="0"/>
              <w:pageBreakBefore w:val="0"/>
              <w:kinsoku/>
              <w:wordWrap/>
              <w:overflowPunct/>
              <w:topLinePunct w:val="0"/>
              <w:autoSpaceDE/>
              <w:autoSpaceDN/>
              <w:bidi w:val="0"/>
              <w:adjustRightInd w:val="0"/>
              <w:snapToGrid w:val="0"/>
              <w:jc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从事外科临床</w:t>
            </w:r>
          </w:p>
          <w:p>
            <w:pPr>
              <w:keepNext w:val="0"/>
              <w:keepLines w:val="0"/>
              <w:pageBreakBefore w:val="0"/>
              <w:kinsoku/>
              <w:wordWrap/>
              <w:overflowPunct/>
              <w:topLinePunct w:val="0"/>
              <w:autoSpaceDE/>
              <w:autoSpaceDN/>
              <w:bidi w:val="0"/>
              <w:adjustRightInd w:val="0"/>
              <w:snapToGrid w:val="0"/>
              <w:jc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诊疗相关工作</w:t>
            </w:r>
          </w:p>
        </w:tc>
        <w:tc>
          <w:tcPr>
            <w:tcW w:w="5613" w:type="dxa"/>
            <w:tcMar>
              <w:top w:w="15" w:type="dxa"/>
              <w:left w:w="15" w:type="dxa"/>
              <w:right w:w="15" w:type="dxa"/>
            </w:tcMar>
            <w:vAlign w:val="center"/>
          </w:tcPr>
          <w:p>
            <w:pPr>
              <w:keepNext w:val="0"/>
              <w:keepLines w:val="0"/>
              <w:pageBreakBefore w:val="0"/>
              <w:kinsoku/>
              <w:wordWrap/>
              <w:overflowPunct/>
              <w:topLinePunct w:val="0"/>
              <w:autoSpaceDE/>
              <w:autoSpaceDN/>
              <w:bidi w:val="0"/>
              <w:adjustRightInd w:val="0"/>
              <w:snapToGrid w:val="0"/>
              <w:jc w:val="left"/>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研究生及以上学历并取得相应学位，中医外科学、中西医结合、中西医结合临床专业，具有执业医师资格和规培证，35周岁及以下，愿意从事外周血管介入的优先。</w:t>
            </w:r>
          </w:p>
        </w:tc>
        <w:tc>
          <w:tcPr>
            <w:tcW w:w="2460" w:type="dxa"/>
            <w:tcMar>
              <w:top w:w="15" w:type="dxa"/>
              <w:left w:w="15" w:type="dxa"/>
              <w:right w:w="15" w:type="dxa"/>
            </w:tcMar>
            <w:vAlign w:val="center"/>
          </w:tcPr>
          <w:p>
            <w:pPr>
              <w:keepNext w:val="0"/>
              <w:keepLines w:val="0"/>
              <w:pageBreakBefore w:val="0"/>
              <w:kinsoku/>
              <w:wordWrap/>
              <w:overflowPunct/>
              <w:topLinePunct w:val="0"/>
              <w:autoSpaceDE/>
              <w:autoSpaceDN/>
              <w:bidi w:val="0"/>
              <w:adjustRightInd w:val="0"/>
              <w:snapToGrid w:val="0"/>
              <w:jc w:val="center"/>
              <w:rPr>
                <w:rFonts w:hint="eastAsia" w:ascii="方正仿宋_GBK" w:hAnsi="方正仿宋_GBK" w:eastAsia="方正仿宋_GBK" w:cs="方正仿宋_GBK"/>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247" w:hRule="atLeast"/>
          <w:jc w:val="center"/>
        </w:trPr>
        <w:tc>
          <w:tcPr>
            <w:tcW w:w="457" w:type="dxa"/>
            <w:vMerge w:val="continue"/>
            <w:tcMar>
              <w:top w:w="15" w:type="dxa"/>
              <w:left w:w="15" w:type="dxa"/>
              <w:right w:w="15" w:type="dxa"/>
            </w:tcMar>
            <w:vAlign w:val="center"/>
          </w:tcPr>
          <w:p>
            <w:pPr>
              <w:keepNext w:val="0"/>
              <w:keepLines w:val="0"/>
              <w:pageBreakBefore w:val="0"/>
              <w:kinsoku/>
              <w:wordWrap/>
              <w:overflowPunct/>
              <w:topLinePunct w:val="0"/>
              <w:autoSpaceDE/>
              <w:autoSpaceDN/>
              <w:bidi w:val="0"/>
              <w:adjustRightInd w:val="0"/>
              <w:snapToGrid w:val="0"/>
              <w:jc w:val="center"/>
              <w:rPr>
                <w:rFonts w:hint="eastAsia" w:ascii="方正仿宋_GBK" w:hAnsi="方正仿宋_GBK" w:eastAsia="方正仿宋_GBK" w:cs="方正仿宋_GBK"/>
                <w:sz w:val="24"/>
                <w:szCs w:val="24"/>
              </w:rPr>
            </w:pPr>
          </w:p>
        </w:tc>
        <w:tc>
          <w:tcPr>
            <w:tcW w:w="1676" w:type="dxa"/>
            <w:vMerge w:val="continue"/>
            <w:tcMar>
              <w:top w:w="15" w:type="dxa"/>
              <w:left w:w="15" w:type="dxa"/>
              <w:right w:w="15" w:type="dxa"/>
            </w:tcMar>
            <w:vAlign w:val="center"/>
          </w:tcPr>
          <w:p>
            <w:pPr>
              <w:keepNext w:val="0"/>
              <w:keepLines w:val="0"/>
              <w:pageBreakBefore w:val="0"/>
              <w:kinsoku/>
              <w:wordWrap/>
              <w:overflowPunct/>
              <w:topLinePunct w:val="0"/>
              <w:autoSpaceDE/>
              <w:autoSpaceDN/>
              <w:bidi w:val="0"/>
              <w:adjustRightInd w:val="0"/>
              <w:snapToGrid w:val="0"/>
              <w:jc w:val="center"/>
              <w:rPr>
                <w:rFonts w:hint="eastAsia" w:ascii="方正仿宋_GBK" w:hAnsi="方正仿宋_GBK" w:eastAsia="方正仿宋_GBK" w:cs="方正仿宋_GBK"/>
                <w:sz w:val="24"/>
                <w:szCs w:val="24"/>
              </w:rPr>
            </w:pPr>
          </w:p>
        </w:tc>
        <w:tc>
          <w:tcPr>
            <w:tcW w:w="1326" w:type="dxa"/>
            <w:tcMar>
              <w:top w:w="15" w:type="dxa"/>
              <w:left w:w="15" w:type="dxa"/>
              <w:right w:w="15" w:type="dxa"/>
            </w:tcMar>
            <w:vAlign w:val="center"/>
          </w:tcPr>
          <w:p>
            <w:pPr>
              <w:keepNext w:val="0"/>
              <w:keepLines w:val="0"/>
              <w:pageBreakBefore w:val="0"/>
              <w:kinsoku/>
              <w:wordWrap/>
              <w:overflowPunct/>
              <w:topLinePunct w:val="0"/>
              <w:autoSpaceDE/>
              <w:autoSpaceDN/>
              <w:bidi w:val="0"/>
              <w:adjustRightInd w:val="0"/>
              <w:snapToGrid w:val="0"/>
              <w:jc w:val="center"/>
              <w:rPr>
                <w:rFonts w:hint="eastAsia" w:ascii="方正仿宋_GBK" w:hAnsi="方正仿宋_GBK" w:eastAsia="方正仿宋_GBK" w:cs="方正仿宋_GBK"/>
                <w:sz w:val="24"/>
                <w:szCs w:val="24"/>
                <w:lang w:eastAsia="zh-CN"/>
              </w:rPr>
            </w:pPr>
            <w:r>
              <w:rPr>
                <w:rFonts w:hint="eastAsia" w:ascii="方正仿宋_GBK" w:hAnsi="方正仿宋_GBK" w:eastAsia="方正仿宋_GBK" w:cs="方正仿宋_GBK"/>
                <w:sz w:val="24"/>
                <w:szCs w:val="24"/>
              </w:rPr>
              <w:t>医师</w:t>
            </w:r>
            <w:r>
              <w:rPr>
                <w:rFonts w:hint="eastAsia" w:ascii="方正仿宋_GBK" w:hAnsi="方正仿宋_GBK" w:eastAsia="方正仿宋_GBK" w:cs="方正仿宋_GBK"/>
                <w:sz w:val="24"/>
                <w:szCs w:val="24"/>
                <w:lang w:val="en-US" w:eastAsia="zh-CN"/>
              </w:rPr>
              <w:t>2</w:t>
            </w:r>
          </w:p>
        </w:tc>
        <w:tc>
          <w:tcPr>
            <w:tcW w:w="876" w:type="dxa"/>
            <w:tcMar>
              <w:top w:w="15" w:type="dxa"/>
              <w:left w:w="15" w:type="dxa"/>
              <w:right w:w="15" w:type="dxa"/>
            </w:tcMar>
            <w:vAlign w:val="center"/>
          </w:tcPr>
          <w:p>
            <w:pPr>
              <w:keepNext w:val="0"/>
              <w:keepLines w:val="0"/>
              <w:pageBreakBefore w:val="0"/>
              <w:kinsoku/>
              <w:wordWrap/>
              <w:overflowPunct/>
              <w:topLinePunct w:val="0"/>
              <w:autoSpaceDE/>
              <w:autoSpaceDN/>
              <w:bidi w:val="0"/>
              <w:adjustRightInd w:val="0"/>
              <w:snapToGrid w:val="0"/>
              <w:jc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2</w:t>
            </w:r>
          </w:p>
        </w:tc>
        <w:tc>
          <w:tcPr>
            <w:tcW w:w="1875" w:type="dxa"/>
            <w:tcMar>
              <w:top w:w="15" w:type="dxa"/>
              <w:left w:w="15" w:type="dxa"/>
              <w:right w:w="15" w:type="dxa"/>
            </w:tcMar>
            <w:vAlign w:val="center"/>
          </w:tcPr>
          <w:p>
            <w:pPr>
              <w:keepNext w:val="0"/>
              <w:keepLines w:val="0"/>
              <w:pageBreakBefore w:val="0"/>
              <w:kinsoku/>
              <w:wordWrap/>
              <w:overflowPunct/>
              <w:topLinePunct w:val="0"/>
              <w:autoSpaceDE/>
              <w:autoSpaceDN/>
              <w:bidi w:val="0"/>
              <w:adjustRightInd w:val="0"/>
              <w:snapToGrid w:val="0"/>
              <w:jc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从事外科临床</w:t>
            </w:r>
          </w:p>
          <w:p>
            <w:pPr>
              <w:keepNext w:val="0"/>
              <w:keepLines w:val="0"/>
              <w:pageBreakBefore w:val="0"/>
              <w:kinsoku/>
              <w:wordWrap/>
              <w:overflowPunct/>
              <w:topLinePunct w:val="0"/>
              <w:autoSpaceDE/>
              <w:autoSpaceDN/>
              <w:bidi w:val="0"/>
              <w:adjustRightInd w:val="0"/>
              <w:snapToGrid w:val="0"/>
              <w:jc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诊疗相关工作</w:t>
            </w:r>
          </w:p>
        </w:tc>
        <w:tc>
          <w:tcPr>
            <w:tcW w:w="5613" w:type="dxa"/>
            <w:tcMar>
              <w:top w:w="15" w:type="dxa"/>
              <w:left w:w="15" w:type="dxa"/>
              <w:right w:w="15" w:type="dxa"/>
            </w:tcMar>
            <w:vAlign w:val="center"/>
          </w:tcPr>
          <w:p>
            <w:pPr>
              <w:keepNext w:val="0"/>
              <w:keepLines w:val="0"/>
              <w:pageBreakBefore w:val="0"/>
              <w:kinsoku/>
              <w:wordWrap/>
              <w:overflowPunct/>
              <w:topLinePunct w:val="0"/>
              <w:autoSpaceDE/>
              <w:autoSpaceDN/>
              <w:bidi w:val="0"/>
              <w:adjustRightInd w:val="0"/>
              <w:snapToGrid w:val="0"/>
              <w:jc w:val="left"/>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本科及以上学历并取得相应学位，临床医学、西医外科学（普外方向）专业，具有执业医师资格和规培证，35周岁及以下</w:t>
            </w:r>
            <w:r>
              <w:rPr>
                <w:rFonts w:hint="eastAsia" w:ascii="方正仿宋_GBK" w:hAnsi="方正仿宋_GBK" w:eastAsia="方正仿宋_GBK" w:cs="方正仿宋_GBK"/>
                <w:sz w:val="24"/>
                <w:szCs w:val="24"/>
                <w:lang w:eastAsia="zh-CN"/>
              </w:rPr>
              <w:t>，</w:t>
            </w:r>
            <w:r>
              <w:rPr>
                <w:rFonts w:hint="eastAsia" w:ascii="方正仿宋_GBK" w:hAnsi="方正仿宋_GBK" w:eastAsia="方正仿宋_GBK" w:cs="方正仿宋_GBK"/>
                <w:sz w:val="24"/>
                <w:szCs w:val="24"/>
              </w:rPr>
              <w:t>愿意从事外周血管介入的优先。</w:t>
            </w:r>
          </w:p>
        </w:tc>
        <w:tc>
          <w:tcPr>
            <w:tcW w:w="2460" w:type="dxa"/>
            <w:tcMar>
              <w:top w:w="15" w:type="dxa"/>
              <w:left w:w="15" w:type="dxa"/>
              <w:right w:w="15" w:type="dxa"/>
            </w:tcMar>
            <w:vAlign w:val="center"/>
          </w:tcPr>
          <w:p>
            <w:pPr>
              <w:keepNext w:val="0"/>
              <w:keepLines w:val="0"/>
              <w:pageBreakBefore w:val="0"/>
              <w:kinsoku/>
              <w:wordWrap/>
              <w:overflowPunct/>
              <w:topLinePunct w:val="0"/>
              <w:autoSpaceDE/>
              <w:autoSpaceDN/>
              <w:bidi w:val="0"/>
              <w:adjustRightInd w:val="0"/>
              <w:snapToGrid w:val="0"/>
              <w:jc w:val="center"/>
              <w:rPr>
                <w:rFonts w:hint="eastAsia" w:ascii="方正仿宋_GBK" w:hAnsi="方正仿宋_GBK" w:eastAsia="方正仿宋_GBK" w:cs="方正仿宋_GBK"/>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50" w:hRule="atLeast"/>
          <w:jc w:val="center"/>
        </w:trPr>
        <w:tc>
          <w:tcPr>
            <w:tcW w:w="457" w:type="dxa"/>
            <w:vMerge w:val="continue"/>
            <w:tcMar>
              <w:top w:w="15" w:type="dxa"/>
              <w:left w:w="15" w:type="dxa"/>
              <w:right w:w="15" w:type="dxa"/>
            </w:tcMar>
            <w:vAlign w:val="center"/>
          </w:tcPr>
          <w:p>
            <w:pPr>
              <w:keepNext w:val="0"/>
              <w:keepLines w:val="0"/>
              <w:pageBreakBefore w:val="0"/>
              <w:kinsoku/>
              <w:wordWrap/>
              <w:overflowPunct/>
              <w:topLinePunct w:val="0"/>
              <w:autoSpaceDE/>
              <w:autoSpaceDN/>
              <w:bidi w:val="0"/>
              <w:adjustRightInd w:val="0"/>
              <w:snapToGrid w:val="0"/>
              <w:jc w:val="center"/>
              <w:rPr>
                <w:rFonts w:hint="eastAsia" w:ascii="方正仿宋_GBK" w:hAnsi="方正仿宋_GBK" w:eastAsia="方正仿宋_GBK" w:cs="方正仿宋_GBK"/>
                <w:sz w:val="24"/>
                <w:szCs w:val="24"/>
              </w:rPr>
            </w:pPr>
          </w:p>
        </w:tc>
        <w:tc>
          <w:tcPr>
            <w:tcW w:w="1676" w:type="dxa"/>
            <w:vMerge w:val="continue"/>
            <w:tcMar>
              <w:top w:w="15" w:type="dxa"/>
              <w:left w:w="15" w:type="dxa"/>
              <w:right w:w="15" w:type="dxa"/>
            </w:tcMar>
            <w:vAlign w:val="center"/>
          </w:tcPr>
          <w:p>
            <w:pPr>
              <w:keepNext w:val="0"/>
              <w:keepLines w:val="0"/>
              <w:pageBreakBefore w:val="0"/>
              <w:kinsoku/>
              <w:wordWrap/>
              <w:overflowPunct/>
              <w:topLinePunct w:val="0"/>
              <w:autoSpaceDE/>
              <w:autoSpaceDN/>
              <w:bidi w:val="0"/>
              <w:adjustRightInd w:val="0"/>
              <w:snapToGrid w:val="0"/>
              <w:jc w:val="center"/>
              <w:rPr>
                <w:rFonts w:hint="eastAsia" w:ascii="方正仿宋_GBK" w:hAnsi="方正仿宋_GBK" w:eastAsia="方正仿宋_GBK" w:cs="方正仿宋_GBK"/>
                <w:sz w:val="24"/>
                <w:szCs w:val="24"/>
              </w:rPr>
            </w:pPr>
          </w:p>
        </w:tc>
        <w:tc>
          <w:tcPr>
            <w:tcW w:w="1326" w:type="dxa"/>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i w:val="0"/>
                <w:iCs w:val="0"/>
                <w:color w:val="000000"/>
                <w:kern w:val="0"/>
                <w:sz w:val="24"/>
                <w:szCs w:val="24"/>
                <w:u w:val="none"/>
                <w:lang w:val="en-US" w:eastAsia="zh-CN" w:bidi="ar"/>
              </w:rPr>
              <w:t>包干技师</w:t>
            </w:r>
          </w:p>
        </w:tc>
        <w:tc>
          <w:tcPr>
            <w:tcW w:w="876" w:type="dxa"/>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i w:val="0"/>
                <w:iCs w:val="0"/>
                <w:color w:val="000000"/>
                <w:kern w:val="0"/>
                <w:sz w:val="24"/>
                <w:szCs w:val="24"/>
                <w:u w:val="none"/>
                <w:lang w:val="en-US" w:eastAsia="zh-CN" w:bidi="ar"/>
              </w:rPr>
              <w:t>2</w:t>
            </w:r>
          </w:p>
        </w:tc>
        <w:tc>
          <w:tcPr>
            <w:tcW w:w="1875" w:type="dxa"/>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方正仿宋_GBK" w:hAnsi="方正仿宋_GBK" w:eastAsia="方正仿宋_GBK" w:cs="方正仿宋_GBK"/>
                <w:i w:val="0"/>
                <w:iCs w:val="0"/>
                <w:color w:val="000000"/>
                <w:kern w:val="0"/>
                <w:sz w:val="24"/>
                <w:szCs w:val="24"/>
                <w:u w:val="none"/>
                <w:lang w:val="en-US" w:eastAsia="zh-CN" w:bidi="ar"/>
              </w:rPr>
            </w:pPr>
            <w:r>
              <w:rPr>
                <w:rFonts w:hint="eastAsia" w:ascii="方正仿宋_GBK" w:hAnsi="方正仿宋_GBK" w:eastAsia="方正仿宋_GBK" w:cs="方正仿宋_GBK"/>
                <w:i w:val="0"/>
                <w:iCs w:val="0"/>
                <w:color w:val="000000"/>
                <w:kern w:val="0"/>
                <w:sz w:val="24"/>
                <w:szCs w:val="24"/>
                <w:u w:val="none"/>
                <w:lang w:val="en-US" w:eastAsia="zh-CN" w:bidi="ar"/>
              </w:rPr>
              <w:t>从事外科</w:t>
            </w:r>
          </w:p>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i w:val="0"/>
                <w:iCs w:val="0"/>
                <w:color w:val="000000"/>
                <w:kern w:val="0"/>
                <w:sz w:val="24"/>
                <w:szCs w:val="24"/>
                <w:u w:val="none"/>
                <w:lang w:val="en-US" w:eastAsia="zh-CN" w:bidi="ar"/>
              </w:rPr>
              <w:t>相关工作</w:t>
            </w:r>
          </w:p>
        </w:tc>
        <w:tc>
          <w:tcPr>
            <w:tcW w:w="5613" w:type="dxa"/>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i w:val="0"/>
                <w:iCs w:val="0"/>
                <w:color w:val="000000"/>
                <w:kern w:val="0"/>
                <w:sz w:val="24"/>
                <w:szCs w:val="24"/>
                <w:u w:val="none"/>
                <w:lang w:val="en-US" w:eastAsia="zh-CN" w:bidi="ar"/>
              </w:rPr>
              <w:t>大专及以上学历，临床医学、中医学、中西医结合专业，具有执业助理医师资格，30周岁及以下。</w:t>
            </w:r>
          </w:p>
        </w:tc>
        <w:tc>
          <w:tcPr>
            <w:tcW w:w="2460" w:type="dxa"/>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方正仿宋_GBK" w:hAnsi="方正仿宋_GBK" w:eastAsia="方正仿宋_GBK" w:cs="方正仿宋_GBK"/>
                <w:sz w:val="24"/>
                <w:szCs w:val="24"/>
                <w:lang w:eastAsia="zh-CN"/>
              </w:rPr>
            </w:pPr>
            <w:r>
              <w:rPr>
                <w:rFonts w:hint="eastAsia" w:ascii="方正仿宋_GBK" w:hAnsi="方正仿宋_GBK" w:eastAsia="方正仿宋_GBK" w:cs="方正仿宋_GBK"/>
                <w:sz w:val="24"/>
                <w:szCs w:val="24"/>
                <w:lang w:eastAsia="zh-CN"/>
              </w:rPr>
              <w:t>薪酬待遇包干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247" w:hRule="atLeast"/>
          <w:jc w:val="center"/>
        </w:trPr>
        <w:tc>
          <w:tcPr>
            <w:tcW w:w="457" w:type="dxa"/>
            <w:vMerge w:val="restart"/>
            <w:tcMar>
              <w:top w:w="15" w:type="dxa"/>
              <w:left w:w="15" w:type="dxa"/>
              <w:right w:w="15" w:type="dxa"/>
            </w:tcMar>
            <w:vAlign w:val="center"/>
          </w:tcPr>
          <w:p>
            <w:pPr>
              <w:keepNext w:val="0"/>
              <w:keepLines w:val="0"/>
              <w:pageBreakBefore w:val="0"/>
              <w:kinsoku/>
              <w:wordWrap/>
              <w:overflowPunct/>
              <w:topLinePunct w:val="0"/>
              <w:autoSpaceDE/>
              <w:autoSpaceDN/>
              <w:bidi w:val="0"/>
              <w:adjustRightInd w:val="0"/>
              <w:snapToGrid w:val="0"/>
              <w:jc w:val="center"/>
              <w:rPr>
                <w:rFonts w:hint="eastAsia" w:ascii="方正仿宋_GBK" w:hAnsi="方正仿宋_GBK" w:eastAsia="方正仿宋_GBK" w:cs="方正仿宋_GBK"/>
                <w:sz w:val="24"/>
                <w:szCs w:val="24"/>
                <w:lang w:val="en-US" w:eastAsia="zh-CN"/>
              </w:rPr>
            </w:pPr>
            <w:r>
              <w:rPr>
                <w:rFonts w:hint="eastAsia" w:ascii="方正仿宋_GBK" w:hAnsi="方正仿宋_GBK" w:eastAsia="方正仿宋_GBK" w:cs="方正仿宋_GBK"/>
                <w:sz w:val="24"/>
                <w:szCs w:val="24"/>
                <w:lang w:val="en-US" w:eastAsia="zh-CN"/>
              </w:rPr>
              <w:t>5</w:t>
            </w:r>
          </w:p>
        </w:tc>
        <w:tc>
          <w:tcPr>
            <w:tcW w:w="1676" w:type="dxa"/>
            <w:vMerge w:val="restart"/>
            <w:tcMar>
              <w:top w:w="15" w:type="dxa"/>
              <w:left w:w="15" w:type="dxa"/>
              <w:right w:w="15" w:type="dxa"/>
            </w:tcMar>
            <w:vAlign w:val="center"/>
          </w:tcPr>
          <w:p>
            <w:pPr>
              <w:keepNext w:val="0"/>
              <w:keepLines w:val="0"/>
              <w:pageBreakBefore w:val="0"/>
              <w:kinsoku/>
              <w:wordWrap/>
              <w:overflowPunct/>
              <w:topLinePunct w:val="0"/>
              <w:autoSpaceDE/>
              <w:autoSpaceDN/>
              <w:bidi w:val="0"/>
              <w:adjustRightInd w:val="0"/>
              <w:snapToGrid w:val="0"/>
              <w:jc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肾内科</w:t>
            </w:r>
          </w:p>
          <w:p>
            <w:pPr>
              <w:keepNext w:val="0"/>
              <w:keepLines w:val="0"/>
              <w:pageBreakBefore w:val="0"/>
              <w:kinsoku/>
              <w:wordWrap/>
              <w:overflowPunct/>
              <w:topLinePunct w:val="0"/>
              <w:autoSpaceDE/>
              <w:autoSpaceDN/>
              <w:bidi w:val="0"/>
              <w:adjustRightInd w:val="0"/>
              <w:snapToGrid w:val="0"/>
              <w:jc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（共3名）</w:t>
            </w:r>
          </w:p>
        </w:tc>
        <w:tc>
          <w:tcPr>
            <w:tcW w:w="1326" w:type="dxa"/>
            <w:tcMar>
              <w:top w:w="15" w:type="dxa"/>
              <w:left w:w="15" w:type="dxa"/>
              <w:right w:w="15" w:type="dxa"/>
            </w:tcMar>
            <w:vAlign w:val="center"/>
          </w:tcPr>
          <w:p>
            <w:pPr>
              <w:keepNext w:val="0"/>
              <w:keepLines w:val="0"/>
              <w:pageBreakBefore w:val="0"/>
              <w:kinsoku/>
              <w:wordWrap/>
              <w:overflowPunct/>
              <w:topLinePunct w:val="0"/>
              <w:autoSpaceDE/>
              <w:autoSpaceDN/>
              <w:bidi w:val="0"/>
              <w:adjustRightInd w:val="0"/>
              <w:snapToGrid w:val="0"/>
              <w:jc w:val="center"/>
              <w:rPr>
                <w:rFonts w:hint="eastAsia" w:ascii="方正仿宋_GBK" w:hAnsi="方正仿宋_GBK" w:eastAsia="方正仿宋_GBK" w:cs="方正仿宋_GBK"/>
                <w:color w:val="000000" w:themeColor="text1"/>
                <w:sz w:val="24"/>
                <w:szCs w:val="24"/>
                <w14:textFill>
                  <w14:solidFill>
                    <w14:schemeClr w14:val="tx1"/>
                  </w14:solidFill>
                </w14:textFill>
              </w:rPr>
            </w:pPr>
            <w:r>
              <w:rPr>
                <w:rFonts w:hint="eastAsia" w:ascii="方正仿宋_GBK" w:hAnsi="方正仿宋_GBK" w:eastAsia="方正仿宋_GBK" w:cs="方正仿宋_GBK"/>
                <w:sz w:val="24"/>
                <w:szCs w:val="24"/>
              </w:rPr>
              <w:t>医师</w:t>
            </w:r>
            <w:r>
              <w:rPr>
                <w:rFonts w:hint="eastAsia" w:ascii="方正仿宋_GBK" w:hAnsi="方正仿宋_GBK" w:eastAsia="方正仿宋_GBK" w:cs="方正仿宋_GBK"/>
                <w:sz w:val="24"/>
                <w:szCs w:val="24"/>
                <w:lang w:val="en-US" w:eastAsia="zh-CN"/>
              </w:rPr>
              <w:t>1</w:t>
            </w:r>
          </w:p>
        </w:tc>
        <w:tc>
          <w:tcPr>
            <w:tcW w:w="876" w:type="dxa"/>
            <w:tcMar>
              <w:top w:w="15" w:type="dxa"/>
              <w:left w:w="15" w:type="dxa"/>
              <w:right w:w="15" w:type="dxa"/>
            </w:tcMar>
            <w:vAlign w:val="center"/>
          </w:tcPr>
          <w:p>
            <w:pPr>
              <w:keepNext w:val="0"/>
              <w:keepLines w:val="0"/>
              <w:pageBreakBefore w:val="0"/>
              <w:kinsoku/>
              <w:wordWrap/>
              <w:overflowPunct/>
              <w:topLinePunct w:val="0"/>
              <w:autoSpaceDE/>
              <w:autoSpaceDN/>
              <w:bidi w:val="0"/>
              <w:adjustRightInd w:val="0"/>
              <w:snapToGrid w:val="0"/>
              <w:jc w:val="center"/>
              <w:rPr>
                <w:rFonts w:hint="eastAsia" w:ascii="方正仿宋_GBK" w:hAnsi="方正仿宋_GBK" w:eastAsia="方正仿宋_GBK" w:cs="方正仿宋_GBK"/>
                <w:color w:val="000000" w:themeColor="text1"/>
                <w:sz w:val="24"/>
                <w:szCs w:val="24"/>
                <w14:textFill>
                  <w14:solidFill>
                    <w14:schemeClr w14:val="tx1"/>
                  </w14:solidFill>
                </w14:textFill>
              </w:rPr>
            </w:pPr>
            <w:r>
              <w:rPr>
                <w:rFonts w:hint="eastAsia" w:ascii="方正仿宋_GBK" w:hAnsi="方正仿宋_GBK" w:eastAsia="方正仿宋_GBK" w:cs="方正仿宋_GBK"/>
                <w:sz w:val="24"/>
                <w:szCs w:val="24"/>
              </w:rPr>
              <w:t>1</w:t>
            </w:r>
          </w:p>
        </w:tc>
        <w:tc>
          <w:tcPr>
            <w:tcW w:w="1875" w:type="dxa"/>
            <w:tcMar>
              <w:top w:w="15" w:type="dxa"/>
              <w:left w:w="15" w:type="dxa"/>
              <w:right w:w="15" w:type="dxa"/>
            </w:tcMar>
            <w:vAlign w:val="center"/>
          </w:tcPr>
          <w:p>
            <w:pPr>
              <w:keepNext w:val="0"/>
              <w:keepLines w:val="0"/>
              <w:pageBreakBefore w:val="0"/>
              <w:kinsoku/>
              <w:wordWrap/>
              <w:overflowPunct/>
              <w:topLinePunct w:val="0"/>
              <w:autoSpaceDE/>
              <w:autoSpaceDN/>
              <w:bidi w:val="0"/>
              <w:adjustRightInd w:val="0"/>
              <w:snapToGrid w:val="0"/>
              <w:jc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从事肾内科</w:t>
            </w:r>
          </w:p>
          <w:p>
            <w:pPr>
              <w:keepNext w:val="0"/>
              <w:keepLines w:val="0"/>
              <w:pageBreakBefore w:val="0"/>
              <w:kinsoku/>
              <w:wordWrap/>
              <w:overflowPunct/>
              <w:topLinePunct w:val="0"/>
              <w:autoSpaceDE/>
              <w:autoSpaceDN/>
              <w:bidi w:val="0"/>
              <w:adjustRightInd w:val="0"/>
              <w:snapToGrid w:val="0"/>
              <w:jc w:val="center"/>
              <w:rPr>
                <w:rFonts w:hint="eastAsia" w:ascii="方正仿宋_GBK" w:hAnsi="方正仿宋_GBK" w:eastAsia="方正仿宋_GBK" w:cs="方正仿宋_GBK"/>
                <w:color w:val="000000" w:themeColor="text1"/>
                <w:sz w:val="24"/>
                <w:szCs w:val="24"/>
                <w14:textFill>
                  <w14:solidFill>
                    <w14:schemeClr w14:val="tx1"/>
                  </w14:solidFill>
                </w14:textFill>
              </w:rPr>
            </w:pPr>
            <w:r>
              <w:rPr>
                <w:rFonts w:hint="eastAsia" w:ascii="方正仿宋_GBK" w:hAnsi="方正仿宋_GBK" w:eastAsia="方正仿宋_GBK" w:cs="方正仿宋_GBK"/>
                <w:sz w:val="24"/>
                <w:szCs w:val="24"/>
              </w:rPr>
              <w:t>临床诊疗工作</w:t>
            </w:r>
          </w:p>
        </w:tc>
        <w:tc>
          <w:tcPr>
            <w:tcW w:w="5613" w:type="dxa"/>
            <w:tcMar>
              <w:top w:w="15" w:type="dxa"/>
              <w:left w:w="15" w:type="dxa"/>
              <w:right w:w="15" w:type="dxa"/>
            </w:tcMar>
            <w:vAlign w:val="center"/>
          </w:tcPr>
          <w:p>
            <w:pPr>
              <w:keepNext w:val="0"/>
              <w:keepLines w:val="0"/>
              <w:pageBreakBefore w:val="0"/>
              <w:kinsoku/>
              <w:wordWrap/>
              <w:overflowPunct/>
              <w:topLinePunct w:val="0"/>
              <w:autoSpaceDE/>
              <w:autoSpaceDN/>
              <w:bidi w:val="0"/>
              <w:adjustRightInd w:val="0"/>
              <w:snapToGrid w:val="0"/>
              <w:jc w:val="left"/>
              <w:rPr>
                <w:rFonts w:hint="eastAsia" w:ascii="方正仿宋_GBK" w:hAnsi="方正仿宋_GBK" w:eastAsia="方正仿宋_GBK" w:cs="方正仿宋_GBK"/>
                <w:color w:val="000000" w:themeColor="text1"/>
                <w:sz w:val="24"/>
                <w:szCs w:val="24"/>
                <w14:textFill>
                  <w14:solidFill>
                    <w14:schemeClr w14:val="tx1"/>
                  </w14:solidFill>
                </w14:textFill>
              </w:rPr>
            </w:pPr>
            <w:r>
              <w:rPr>
                <w:rFonts w:hint="eastAsia" w:ascii="方正仿宋_GBK" w:hAnsi="方正仿宋_GBK" w:eastAsia="方正仿宋_GBK" w:cs="方正仿宋_GBK"/>
                <w:sz w:val="24"/>
                <w:szCs w:val="24"/>
              </w:rPr>
              <w:t>研究生学历并取得相应学位，中医内科学专业，具有执业医师资格和完成住院医师规范化培训，30周岁及以下。</w:t>
            </w:r>
          </w:p>
        </w:tc>
        <w:tc>
          <w:tcPr>
            <w:tcW w:w="2460" w:type="dxa"/>
            <w:tcMar>
              <w:top w:w="15" w:type="dxa"/>
              <w:left w:w="15" w:type="dxa"/>
              <w:right w:w="15" w:type="dxa"/>
            </w:tcMar>
            <w:vAlign w:val="center"/>
          </w:tcPr>
          <w:p>
            <w:pPr>
              <w:keepNext w:val="0"/>
              <w:keepLines w:val="0"/>
              <w:pageBreakBefore w:val="0"/>
              <w:kinsoku/>
              <w:wordWrap/>
              <w:overflowPunct/>
              <w:topLinePunct w:val="0"/>
              <w:autoSpaceDE/>
              <w:autoSpaceDN/>
              <w:bidi w:val="0"/>
              <w:adjustRightInd w:val="0"/>
              <w:snapToGrid w:val="0"/>
              <w:jc w:val="center"/>
              <w:rPr>
                <w:rFonts w:hint="eastAsia" w:ascii="方正仿宋_GBK" w:hAnsi="方正仿宋_GBK" w:eastAsia="方正仿宋_GBK" w:cs="方正仿宋_GBK"/>
                <w:color w:val="000000" w:themeColor="text1"/>
                <w:sz w:val="24"/>
                <w:szCs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247" w:hRule="atLeast"/>
          <w:jc w:val="center"/>
        </w:trPr>
        <w:tc>
          <w:tcPr>
            <w:tcW w:w="457" w:type="dxa"/>
            <w:vMerge w:val="continue"/>
            <w:tcMar>
              <w:top w:w="15" w:type="dxa"/>
              <w:left w:w="15" w:type="dxa"/>
              <w:right w:w="15" w:type="dxa"/>
            </w:tcMar>
            <w:vAlign w:val="center"/>
          </w:tcPr>
          <w:p>
            <w:pPr>
              <w:keepNext w:val="0"/>
              <w:keepLines w:val="0"/>
              <w:pageBreakBefore w:val="0"/>
              <w:kinsoku/>
              <w:wordWrap/>
              <w:overflowPunct/>
              <w:topLinePunct w:val="0"/>
              <w:autoSpaceDE/>
              <w:autoSpaceDN/>
              <w:bidi w:val="0"/>
              <w:adjustRightInd w:val="0"/>
              <w:snapToGrid w:val="0"/>
              <w:jc w:val="center"/>
              <w:rPr>
                <w:rFonts w:hint="eastAsia" w:ascii="方正仿宋_GBK" w:hAnsi="方正仿宋_GBK" w:eastAsia="方正仿宋_GBK" w:cs="方正仿宋_GBK"/>
                <w:sz w:val="24"/>
                <w:szCs w:val="24"/>
                <w:lang w:val="en-US" w:eastAsia="zh-CN"/>
              </w:rPr>
            </w:pPr>
          </w:p>
        </w:tc>
        <w:tc>
          <w:tcPr>
            <w:tcW w:w="1676" w:type="dxa"/>
            <w:vMerge w:val="continue"/>
            <w:tcMar>
              <w:top w:w="15" w:type="dxa"/>
              <w:left w:w="15" w:type="dxa"/>
              <w:right w:w="15" w:type="dxa"/>
            </w:tcMar>
            <w:vAlign w:val="center"/>
          </w:tcPr>
          <w:p>
            <w:pPr>
              <w:keepNext w:val="0"/>
              <w:keepLines w:val="0"/>
              <w:pageBreakBefore w:val="0"/>
              <w:kinsoku/>
              <w:wordWrap/>
              <w:overflowPunct/>
              <w:topLinePunct w:val="0"/>
              <w:autoSpaceDE/>
              <w:autoSpaceDN/>
              <w:bidi w:val="0"/>
              <w:adjustRightInd w:val="0"/>
              <w:snapToGrid w:val="0"/>
              <w:jc w:val="center"/>
              <w:rPr>
                <w:rFonts w:hint="eastAsia" w:ascii="方正仿宋_GBK" w:hAnsi="方正仿宋_GBK" w:eastAsia="方正仿宋_GBK" w:cs="方正仿宋_GBK"/>
                <w:sz w:val="24"/>
                <w:szCs w:val="24"/>
              </w:rPr>
            </w:pPr>
          </w:p>
        </w:tc>
        <w:tc>
          <w:tcPr>
            <w:tcW w:w="1326" w:type="dxa"/>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方正仿宋_GBK" w:hAnsi="方正仿宋_GBK" w:eastAsia="方正仿宋_GBK" w:cs="方正仿宋_GBK"/>
                <w:color w:val="000000" w:themeColor="text1"/>
                <w:sz w:val="24"/>
                <w:szCs w:val="24"/>
                <w14:textFill>
                  <w14:solidFill>
                    <w14:schemeClr w14:val="tx1"/>
                  </w14:solidFill>
                </w14:textFill>
              </w:rPr>
            </w:pPr>
            <w:r>
              <w:rPr>
                <w:rFonts w:hint="eastAsia" w:ascii="方正仿宋_GBK" w:hAnsi="方正仿宋_GBK" w:eastAsia="方正仿宋_GBK" w:cs="方正仿宋_GBK"/>
                <w:i w:val="0"/>
                <w:iCs w:val="0"/>
                <w:color w:val="000000"/>
                <w:kern w:val="0"/>
                <w:sz w:val="24"/>
                <w:szCs w:val="24"/>
                <w:u w:val="none"/>
                <w:lang w:val="en-US" w:eastAsia="zh-CN" w:bidi="ar"/>
              </w:rPr>
              <w:t>医师2</w:t>
            </w:r>
          </w:p>
        </w:tc>
        <w:tc>
          <w:tcPr>
            <w:tcW w:w="876" w:type="dxa"/>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方正仿宋_GBK" w:hAnsi="方正仿宋_GBK" w:eastAsia="方正仿宋_GBK" w:cs="方正仿宋_GBK"/>
                <w:color w:val="000000" w:themeColor="text1"/>
                <w:sz w:val="24"/>
                <w:szCs w:val="24"/>
                <w14:textFill>
                  <w14:solidFill>
                    <w14:schemeClr w14:val="tx1"/>
                  </w14:solidFill>
                </w14:textFill>
              </w:rPr>
            </w:pPr>
            <w:r>
              <w:rPr>
                <w:rFonts w:hint="eastAsia" w:ascii="方正仿宋_GBK" w:hAnsi="方正仿宋_GBK" w:eastAsia="方正仿宋_GBK" w:cs="方正仿宋_GBK"/>
                <w:i w:val="0"/>
                <w:iCs w:val="0"/>
                <w:color w:val="000000"/>
                <w:kern w:val="0"/>
                <w:sz w:val="24"/>
                <w:szCs w:val="24"/>
                <w:u w:val="none"/>
                <w:lang w:val="en-US" w:eastAsia="zh-CN" w:bidi="ar"/>
              </w:rPr>
              <w:t>2</w:t>
            </w:r>
          </w:p>
        </w:tc>
        <w:tc>
          <w:tcPr>
            <w:tcW w:w="1875" w:type="dxa"/>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方正仿宋_GBK" w:hAnsi="方正仿宋_GBK" w:eastAsia="方正仿宋_GBK" w:cs="方正仿宋_GBK"/>
                <w:color w:val="000000" w:themeColor="text1"/>
                <w:sz w:val="24"/>
                <w:szCs w:val="24"/>
                <w14:textFill>
                  <w14:solidFill>
                    <w14:schemeClr w14:val="tx1"/>
                  </w14:solidFill>
                </w14:textFill>
              </w:rPr>
            </w:pPr>
            <w:r>
              <w:rPr>
                <w:rFonts w:hint="eastAsia" w:ascii="方正仿宋_GBK" w:hAnsi="方正仿宋_GBK" w:eastAsia="方正仿宋_GBK" w:cs="方正仿宋_GBK"/>
                <w:i w:val="0"/>
                <w:iCs w:val="0"/>
                <w:color w:val="000000"/>
                <w:kern w:val="0"/>
                <w:sz w:val="24"/>
                <w:szCs w:val="24"/>
                <w:u w:val="none"/>
                <w:lang w:val="en-US" w:eastAsia="zh-CN" w:bidi="ar"/>
              </w:rPr>
              <w:t>从事肾内科临床诊疗工作</w:t>
            </w:r>
          </w:p>
        </w:tc>
        <w:tc>
          <w:tcPr>
            <w:tcW w:w="5613" w:type="dxa"/>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方正仿宋_GBK" w:hAnsi="方正仿宋_GBK" w:eastAsia="方正仿宋_GBK" w:cs="方正仿宋_GBK"/>
                <w:color w:val="000000" w:themeColor="text1"/>
                <w:sz w:val="24"/>
                <w:szCs w:val="24"/>
                <w14:textFill>
                  <w14:solidFill>
                    <w14:schemeClr w14:val="tx1"/>
                  </w14:solidFill>
                </w14:textFill>
              </w:rPr>
            </w:pPr>
            <w:r>
              <w:rPr>
                <w:rFonts w:hint="eastAsia" w:ascii="方正仿宋_GBK" w:hAnsi="方正仿宋_GBK" w:eastAsia="方正仿宋_GBK" w:cs="方正仿宋_GBK"/>
                <w:i w:val="0"/>
                <w:iCs w:val="0"/>
                <w:color w:val="000000"/>
                <w:kern w:val="0"/>
                <w:sz w:val="24"/>
                <w:szCs w:val="24"/>
                <w:u w:val="none"/>
                <w:lang w:val="en-US" w:eastAsia="zh-CN" w:bidi="ar"/>
              </w:rPr>
              <w:t>本科及以上学历并取得相应学位，临床医学、内科学（肾病方向）专业，具有执业医师资格和规培证，35周岁及以下。</w:t>
            </w:r>
          </w:p>
        </w:tc>
        <w:tc>
          <w:tcPr>
            <w:tcW w:w="2460" w:type="dxa"/>
            <w:tcMar>
              <w:top w:w="15" w:type="dxa"/>
              <w:left w:w="15" w:type="dxa"/>
              <w:right w:w="15" w:type="dxa"/>
            </w:tcMar>
            <w:vAlign w:val="center"/>
          </w:tcPr>
          <w:p>
            <w:pPr>
              <w:keepNext w:val="0"/>
              <w:keepLines w:val="0"/>
              <w:pageBreakBefore w:val="0"/>
              <w:kinsoku/>
              <w:wordWrap/>
              <w:overflowPunct/>
              <w:topLinePunct w:val="0"/>
              <w:autoSpaceDE/>
              <w:autoSpaceDN/>
              <w:bidi w:val="0"/>
              <w:adjustRightInd w:val="0"/>
              <w:snapToGrid w:val="0"/>
              <w:jc w:val="center"/>
              <w:rPr>
                <w:rFonts w:hint="eastAsia" w:ascii="方正仿宋_GBK" w:hAnsi="方正仿宋_GBK" w:eastAsia="方正仿宋_GBK" w:cs="方正仿宋_GBK"/>
                <w:color w:val="000000" w:themeColor="text1"/>
                <w:sz w:val="24"/>
                <w:szCs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50" w:hRule="atLeast"/>
          <w:jc w:val="center"/>
        </w:trPr>
        <w:tc>
          <w:tcPr>
            <w:tcW w:w="457" w:type="dxa"/>
            <w:vMerge w:val="restart"/>
            <w:tcMar>
              <w:top w:w="15" w:type="dxa"/>
              <w:left w:w="15" w:type="dxa"/>
              <w:right w:w="15" w:type="dxa"/>
            </w:tcMar>
            <w:vAlign w:val="center"/>
          </w:tcPr>
          <w:p>
            <w:pPr>
              <w:keepNext w:val="0"/>
              <w:keepLines w:val="0"/>
              <w:pageBreakBefore w:val="0"/>
              <w:kinsoku/>
              <w:wordWrap/>
              <w:overflowPunct/>
              <w:topLinePunct w:val="0"/>
              <w:autoSpaceDE/>
              <w:autoSpaceDN/>
              <w:bidi w:val="0"/>
              <w:adjustRightInd w:val="0"/>
              <w:snapToGrid w:val="0"/>
              <w:jc w:val="center"/>
              <w:rPr>
                <w:rFonts w:hint="eastAsia" w:ascii="方正仿宋_GBK" w:hAnsi="方正仿宋_GBK" w:eastAsia="方正仿宋_GBK" w:cs="方正仿宋_GBK"/>
                <w:sz w:val="24"/>
                <w:szCs w:val="24"/>
                <w:lang w:val="en-US" w:eastAsia="zh-CN"/>
              </w:rPr>
            </w:pPr>
            <w:r>
              <w:rPr>
                <w:rFonts w:hint="eastAsia" w:ascii="方正仿宋_GBK" w:hAnsi="方正仿宋_GBK" w:eastAsia="方正仿宋_GBK" w:cs="方正仿宋_GBK"/>
                <w:sz w:val="24"/>
                <w:szCs w:val="24"/>
                <w:lang w:val="en-US" w:eastAsia="zh-CN"/>
              </w:rPr>
              <w:t>6</w:t>
            </w:r>
          </w:p>
        </w:tc>
        <w:tc>
          <w:tcPr>
            <w:tcW w:w="1676" w:type="dxa"/>
            <w:vMerge w:val="restart"/>
            <w:tcMar>
              <w:top w:w="15" w:type="dxa"/>
              <w:left w:w="15" w:type="dxa"/>
              <w:right w:w="15" w:type="dxa"/>
            </w:tcMar>
            <w:vAlign w:val="center"/>
          </w:tcPr>
          <w:p>
            <w:pPr>
              <w:keepNext w:val="0"/>
              <w:keepLines w:val="0"/>
              <w:pageBreakBefore w:val="0"/>
              <w:kinsoku/>
              <w:wordWrap/>
              <w:overflowPunct/>
              <w:topLinePunct w:val="0"/>
              <w:autoSpaceDE/>
              <w:autoSpaceDN/>
              <w:bidi w:val="0"/>
              <w:adjustRightInd w:val="0"/>
              <w:snapToGrid w:val="0"/>
              <w:jc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妇产科</w:t>
            </w:r>
          </w:p>
          <w:p>
            <w:pPr>
              <w:keepNext w:val="0"/>
              <w:keepLines w:val="0"/>
              <w:pageBreakBefore w:val="0"/>
              <w:kinsoku/>
              <w:wordWrap/>
              <w:overflowPunct/>
              <w:topLinePunct w:val="0"/>
              <w:autoSpaceDE/>
              <w:autoSpaceDN/>
              <w:bidi w:val="0"/>
              <w:adjustRightInd w:val="0"/>
              <w:snapToGrid w:val="0"/>
              <w:jc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（共</w:t>
            </w:r>
            <w:r>
              <w:rPr>
                <w:rFonts w:hint="eastAsia" w:ascii="方正仿宋_GBK" w:hAnsi="方正仿宋_GBK" w:eastAsia="方正仿宋_GBK" w:cs="方正仿宋_GBK"/>
                <w:sz w:val="24"/>
                <w:szCs w:val="24"/>
                <w:lang w:val="en-US" w:eastAsia="zh-CN"/>
              </w:rPr>
              <w:t>8</w:t>
            </w:r>
            <w:r>
              <w:rPr>
                <w:rFonts w:hint="eastAsia" w:ascii="方正仿宋_GBK" w:hAnsi="方正仿宋_GBK" w:eastAsia="方正仿宋_GBK" w:cs="方正仿宋_GBK"/>
                <w:sz w:val="24"/>
                <w:szCs w:val="24"/>
              </w:rPr>
              <w:t>名）</w:t>
            </w:r>
          </w:p>
        </w:tc>
        <w:tc>
          <w:tcPr>
            <w:tcW w:w="1326" w:type="dxa"/>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方正仿宋_GBK" w:hAnsi="方正仿宋_GBK" w:eastAsia="方正仿宋_GBK" w:cs="方正仿宋_GBK"/>
                <w:color w:val="000000" w:themeColor="text1"/>
                <w:sz w:val="24"/>
                <w:szCs w:val="24"/>
                <w:lang w:val="en-US"/>
                <w14:textFill>
                  <w14:solidFill>
                    <w14:schemeClr w14:val="tx1"/>
                  </w14:solidFill>
                </w14:textFill>
              </w:rPr>
            </w:pPr>
            <w:r>
              <w:rPr>
                <w:rFonts w:hint="eastAsia" w:ascii="方正仿宋_GBK" w:hAnsi="方正仿宋_GBK" w:eastAsia="方正仿宋_GBK" w:cs="方正仿宋_GBK"/>
                <w:i w:val="0"/>
                <w:iCs w:val="0"/>
                <w:color w:val="000000" w:themeColor="text1"/>
                <w:kern w:val="0"/>
                <w:sz w:val="24"/>
                <w:szCs w:val="24"/>
                <w:u w:val="none"/>
                <w:lang w:val="en-US" w:eastAsia="zh-CN" w:bidi="ar"/>
                <w14:textFill>
                  <w14:solidFill>
                    <w14:schemeClr w14:val="tx1"/>
                  </w14:solidFill>
                </w14:textFill>
              </w:rPr>
              <w:t>医师1</w:t>
            </w:r>
          </w:p>
        </w:tc>
        <w:tc>
          <w:tcPr>
            <w:tcW w:w="876" w:type="dxa"/>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方正仿宋_GBK" w:hAnsi="方正仿宋_GBK" w:eastAsia="方正仿宋_GBK" w:cs="方正仿宋_GBK"/>
                <w:color w:val="000000" w:themeColor="text1"/>
                <w:sz w:val="24"/>
                <w:szCs w:val="24"/>
                <w14:textFill>
                  <w14:solidFill>
                    <w14:schemeClr w14:val="tx1"/>
                  </w14:solidFill>
                </w14:textFill>
              </w:rPr>
            </w:pPr>
            <w:r>
              <w:rPr>
                <w:rFonts w:hint="eastAsia" w:ascii="方正仿宋_GBK" w:hAnsi="方正仿宋_GBK" w:eastAsia="方正仿宋_GBK" w:cs="方正仿宋_GBK"/>
                <w:i w:val="0"/>
                <w:iCs w:val="0"/>
                <w:color w:val="000000" w:themeColor="text1"/>
                <w:kern w:val="0"/>
                <w:sz w:val="24"/>
                <w:szCs w:val="24"/>
                <w:u w:val="none"/>
                <w:lang w:val="en-US" w:eastAsia="zh-CN" w:bidi="ar"/>
                <w14:textFill>
                  <w14:solidFill>
                    <w14:schemeClr w14:val="tx1"/>
                  </w14:solidFill>
                </w14:textFill>
              </w:rPr>
              <w:t>1</w:t>
            </w:r>
          </w:p>
        </w:tc>
        <w:tc>
          <w:tcPr>
            <w:tcW w:w="1875" w:type="dxa"/>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方正仿宋_GBK" w:hAnsi="方正仿宋_GBK" w:eastAsia="方正仿宋_GBK" w:cs="方正仿宋_GBK"/>
                <w:color w:val="000000" w:themeColor="text1"/>
                <w:sz w:val="24"/>
                <w:szCs w:val="24"/>
                <w14:textFill>
                  <w14:solidFill>
                    <w14:schemeClr w14:val="tx1"/>
                  </w14:solidFill>
                </w14:textFill>
              </w:rPr>
            </w:pPr>
            <w:r>
              <w:rPr>
                <w:rFonts w:hint="eastAsia" w:ascii="方正仿宋_GBK" w:hAnsi="方正仿宋_GBK" w:eastAsia="方正仿宋_GBK" w:cs="方正仿宋_GBK"/>
                <w:i w:val="0"/>
                <w:iCs w:val="0"/>
                <w:color w:val="000000" w:themeColor="text1"/>
                <w:kern w:val="0"/>
                <w:sz w:val="24"/>
                <w:szCs w:val="24"/>
                <w:u w:val="none"/>
                <w:lang w:val="en-US" w:eastAsia="zh-CN" w:bidi="ar"/>
                <w14:textFill>
                  <w14:solidFill>
                    <w14:schemeClr w14:val="tx1"/>
                  </w14:solidFill>
                </w14:textFill>
              </w:rPr>
              <w:t>从事妇产科临床诊疗工作</w:t>
            </w:r>
          </w:p>
        </w:tc>
        <w:tc>
          <w:tcPr>
            <w:tcW w:w="5613" w:type="dxa"/>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方正仿宋_GBK" w:hAnsi="方正仿宋_GBK" w:eastAsia="方正仿宋_GBK" w:cs="方正仿宋_GBK"/>
                <w:color w:val="000000" w:themeColor="text1"/>
                <w:sz w:val="24"/>
                <w:szCs w:val="24"/>
                <w14:textFill>
                  <w14:solidFill>
                    <w14:schemeClr w14:val="tx1"/>
                  </w14:solidFill>
                </w14:textFill>
              </w:rPr>
            </w:pPr>
            <w:r>
              <w:rPr>
                <w:rFonts w:hint="eastAsia" w:ascii="方正仿宋_GBK" w:hAnsi="方正仿宋_GBK" w:eastAsia="方正仿宋_GBK" w:cs="方正仿宋_GBK"/>
                <w:i w:val="0"/>
                <w:iCs w:val="0"/>
                <w:color w:val="000000" w:themeColor="text1"/>
                <w:kern w:val="0"/>
                <w:sz w:val="24"/>
                <w:szCs w:val="24"/>
                <w:u w:val="none"/>
                <w:lang w:val="en-US" w:eastAsia="zh-CN" w:bidi="ar"/>
                <w14:textFill>
                  <w14:solidFill>
                    <w14:schemeClr w14:val="tx1"/>
                  </w14:solidFill>
                </w14:textFill>
              </w:rPr>
              <w:t>研究生及以上学历并取得相应学位，中医妇科专业，具有执业医师资格和规培证，35周岁及以下。</w:t>
            </w:r>
          </w:p>
        </w:tc>
        <w:tc>
          <w:tcPr>
            <w:tcW w:w="2460" w:type="dxa"/>
            <w:tcMar>
              <w:top w:w="15" w:type="dxa"/>
              <w:left w:w="15" w:type="dxa"/>
              <w:right w:w="15" w:type="dxa"/>
            </w:tcMar>
            <w:vAlign w:val="center"/>
          </w:tcPr>
          <w:p>
            <w:pPr>
              <w:keepNext w:val="0"/>
              <w:keepLines w:val="0"/>
              <w:pageBreakBefore w:val="0"/>
              <w:kinsoku/>
              <w:wordWrap/>
              <w:overflowPunct/>
              <w:topLinePunct w:val="0"/>
              <w:autoSpaceDE/>
              <w:autoSpaceDN/>
              <w:bidi w:val="0"/>
              <w:adjustRightInd w:val="0"/>
              <w:snapToGrid w:val="0"/>
              <w:jc w:val="center"/>
              <w:rPr>
                <w:rFonts w:hint="eastAsia" w:ascii="方正仿宋_GBK" w:hAnsi="方正仿宋_GBK" w:eastAsia="方正仿宋_GBK" w:cs="方正仿宋_GBK"/>
                <w:color w:val="000000" w:themeColor="text1"/>
                <w:sz w:val="24"/>
                <w:szCs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247" w:hRule="atLeast"/>
          <w:jc w:val="center"/>
        </w:trPr>
        <w:tc>
          <w:tcPr>
            <w:tcW w:w="457" w:type="dxa"/>
            <w:vMerge w:val="continue"/>
            <w:tcMar>
              <w:top w:w="15" w:type="dxa"/>
              <w:left w:w="15" w:type="dxa"/>
              <w:right w:w="15" w:type="dxa"/>
            </w:tcMar>
            <w:vAlign w:val="center"/>
          </w:tcPr>
          <w:p>
            <w:pPr>
              <w:keepNext w:val="0"/>
              <w:keepLines w:val="0"/>
              <w:pageBreakBefore w:val="0"/>
              <w:kinsoku/>
              <w:wordWrap/>
              <w:overflowPunct/>
              <w:topLinePunct w:val="0"/>
              <w:autoSpaceDE/>
              <w:autoSpaceDN/>
              <w:bidi w:val="0"/>
              <w:adjustRightInd w:val="0"/>
              <w:snapToGrid w:val="0"/>
              <w:jc w:val="center"/>
              <w:rPr>
                <w:rFonts w:hint="eastAsia" w:ascii="方正仿宋_GBK" w:hAnsi="方正仿宋_GBK" w:eastAsia="方正仿宋_GBK" w:cs="方正仿宋_GBK"/>
                <w:sz w:val="24"/>
                <w:szCs w:val="24"/>
                <w:lang w:val="en-US" w:eastAsia="zh-CN"/>
              </w:rPr>
            </w:pPr>
          </w:p>
        </w:tc>
        <w:tc>
          <w:tcPr>
            <w:tcW w:w="1676" w:type="dxa"/>
            <w:vMerge w:val="continue"/>
            <w:tcMar>
              <w:top w:w="15" w:type="dxa"/>
              <w:left w:w="15" w:type="dxa"/>
              <w:right w:w="15" w:type="dxa"/>
            </w:tcMar>
            <w:vAlign w:val="center"/>
          </w:tcPr>
          <w:p>
            <w:pPr>
              <w:keepNext w:val="0"/>
              <w:keepLines w:val="0"/>
              <w:pageBreakBefore w:val="0"/>
              <w:kinsoku/>
              <w:wordWrap/>
              <w:overflowPunct/>
              <w:topLinePunct w:val="0"/>
              <w:autoSpaceDE/>
              <w:autoSpaceDN/>
              <w:bidi w:val="0"/>
              <w:adjustRightInd w:val="0"/>
              <w:snapToGrid w:val="0"/>
              <w:jc w:val="center"/>
              <w:rPr>
                <w:rFonts w:hint="eastAsia" w:ascii="方正仿宋_GBK" w:hAnsi="方正仿宋_GBK" w:eastAsia="方正仿宋_GBK" w:cs="方正仿宋_GBK"/>
                <w:sz w:val="24"/>
                <w:szCs w:val="24"/>
              </w:rPr>
            </w:pPr>
          </w:p>
        </w:tc>
        <w:tc>
          <w:tcPr>
            <w:tcW w:w="1326" w:type="dxa"/>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方正仿宋_GBK" w:hAnsi="方正仿宋_GBK" w:eastAsia="方正仿宋_GBK" w:cs="方正仿宋_GBK"/>
                <w:i w:val="0"/>
                <w:iCs w:val="0"/>
                <w:color w:val="000000" w:themeColor="text1"/>
                <w:kern w:val="0"/>
                <w:sz w:val="24"/>
                <w:szCs w:val="24"/>
                <w:u w:val="none"/>
                <w:lang w:val="en-US" w:eastAsia="zh-CN" w:bidi="ar"/>
                <w14:textFill>
                  <w14:solidFill>
                    <w14:schemeClr w14:val="tx1"/>
                  </w14:solidFill>
                </w14:textFill>
              </w:rPr>
            </w:pPr>
            <w:r>
              <w:rPr>
                <w:rFonts w:hint="eastAsia" w:ascii="方正仿宋_GBK" w:hAnsi="方正仿宋_GBK" w:eastAsia="方正仿宋_GBK" w:cs="方正仿宋_GBK"/>
                <w:i w:val="0"/>
                <w:iCs w:val="0"/>
                <w:color w:val="000000" w:themeColor="text1"/>
                <w:kern w:val="0"/>
                <w:sz w:val="24"/>
                <w:szCs w:val="24"/>
                <w:u w:val="none"/>
                <w:lang w:val="en-US" w:eastAsia="zh-CN" w:bidi="ar"/>
                <w14:textFill>
                  <w14:solidFill>
                    <w14:schemeClr w14:val="tx1"/>
                  </w14:solidFill>
                </w14:textFill>
              </w:rPr>
              <w:t>医师2</w:t>
            </w:r>
          </w:p>
        </w:tc>
        <w:tc>
          <w:tcPr>
            <w:tcW w:w="876" w:type="dxa"/>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方正仿宋_GBK" w:hAnsi="方正仿宋_GBK" w:eastAsia="方正仿宋_GBK" w:cs="方正仿宋_GBK"/>
                <w:i w:val="0"/>
                <w:iCs w:val="0"/>
                <w:color w:val="000000" w:themeColor="text1"/>
                <w:kern w:val="0"/>
                <w:sz w:val="24"/>
                <w:szCs w:val="24"/>
                <w:u w:val="none"/>
                <w:lang w:val="en-US" w:eastAsia="zh-CN" w:bidi="ar"/>
                <w14:textFill>
                  <w14:solidFill>
                    <w14:schemeClr w14:val="tx1"/>
                  </w14:solidFill>
                </w14:textFill>
              </w:rPr>
            </w:pPr>
            <w:r>
              <w:rPr>
                <w:rFonts w:hint="eastAsia" w:ascii="方正仿宋_GBK" w:hAnsi="方正仿宋_GBK" w:eastAsia="方正仿宋_GBK" w:cs="方正仿宋_GBK"/>
                <w:i w:val="0"/>
                <w:iCs w:val="0"/>
                <w:color w:val="000000" w:themeColor="text1"/>
                <w:kern w:val="0"/>
                <w:sz w:val="24"/>
                <w:szCs w:val="24"/>
                <w:u w:val="none"/>
                <w:lang w:val="en-US" w:eastAsia="zh-CN" w:bidi="ar"/>
                <w14:textFill>
                  <w14:solidFill>
                    <w14:schemeClr w14:val="tx1"/>
                  </w14:solidFill>
                </w14:textFill>
              </w:rPr>
              <w:t>2</w:t>
            </w:r>
          </w:p>
        </w:tc>
        <w:tc>
          <w:tcPr>
            <w:tcW w:w="1875" w:type="dxa"/>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方正仿宋_GBK" w:hAnsi="方正仿宋_GBK" w:eastAsia="方正仿宋_GBK" w:cs="方正仿宋_GBK"/>
                <w:i w:val="0"/>
                <w:iCs w:val="0"/>
                <w:color w:val="000000" w:themeColor="text1"/>
                <w:kern w:val="0"/>
                <w:sz w:val="24"/>
                <w:szCs w:val="24"/>
                <w:u w:val="none"/>
                <w:lang w:val="en-US" w:eastAsia="zh-CN" w:bidi="ar"/>
                <w14:textFill>
                  <w14:solidFill>
                    <w14:schemeClr w14:val="tx1"/>
                  </w14:solidFill>
                </w14:textFill>
              </w:rPr>
            </w:pPr>
            <w:r>
              <w:rPr>
                <w:rFonts w:hint="eastAsia" w:ascii="方正仿宋_GBK" w:hAnsi="方正仿宋_GBK" w:eastAsia="方正仿宋_GBK" w:cs="方正仿宋_GBK"/>
                <w:i w:val="0"/>
                <w:iCs w:val="0"/>
                <w:color w:val="000000" w:themeColor="text1"/>
                <w:kern w:val="0"/>
                <w:sz w:val="24"/>
                <w:szCs w:val="24"/>
                <w:u w:val="none"/>
                <w:lang w:val="en-US" w:eastAsia="zh-CN" w:bidi="ar"/>
                <w14:textFill>
                  <w14:solidFill>
                    <w14:schemeClr w14:val="tx1"/>
                  </w14:solidFill>
                </w14:textFill>
              </w:rPr>
              <w:t>从事妇产科临床诊疗工作</w:t>
            </w:r>
          </w:p>
        </w:tc>
        <w:tc>
          <w:tcPr>
            <w:tcW w:w="5613" w:type="dxa"/>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default" w:ascii="方正仿宋_GBK" w:hAnsi="方正仿宋_GBK" w:eastAsia="方正仿宋_GBK" w:cs="方正仿宋_GBK"/>
                <w:i w:val="0"/>
                <w:iCs w:val="0"/>
                <w:color w:val="000000" w:themeColor="text1"/>
                <w:kern w:val="0"/>
                <w:sz w:val="24"/>
                <w:szCs w:val="24"/>
                <w:u w:val="none"/>
                <w:lang w:val="en-US" w:eastAsia="zh-CN" w:bidi="ar"/>
                <w14:textFill>
                  <w14:solidFill>
                    <w14:schemeClr w14:val="tx1"/>
                  </w14:solidFill>
                </w14:textFill>
              </w:rPr>
            </w:pPr>
            <w:r>
              <w:rPr>
                <w:rFonts w:hint="eastAsia" w:ascii="方正仿宋_GBK" w:hAnsi="方正仿宋_GBK" w:eastAsia="方正仿宋_GBK" w:cs="方正仿宋_GBK"/>
                <w:i w:val="0"/>
                <w:iCs w:val="0"/>
                <w:color w:val="000000" w:themeColor="text1"/>
                <w:kern w:val="0"/>
                <w:sz w:val="24"/>
                <w:szCs w:val="24"/>
                <w:u w:val="none"/>
                <w:lang w:val="en-US" w:eastAsia="zh-CN" w:bidi="ar"/>
                <w14:textFill>
                  <w14:solidFill>
                    <w14:schemeClr w14:val="tx1"/>
                  </w14:solidFill>
                </w14:textFill>
              </w:rPr>
              <w:t>本科及以上学历并取得相应学位，临床医学专业，具有主治西医师资格证和母婴保健技术证，在二甲及以上医院妇产科临床工作5年及以上，35周岁及以下。</w:t>
            </w:r>
          </w:p>
        </w:tc>
        <w:tc>
          <w:tcPr>
            <w:tcW w:w="2460" w:type="dxa"/>
            <w:tcMar>
              <w:top w:w="15" w:type="dxa"/>
              <w:left w:w="15" w:type="dxa"/>
              <w:right w:w="15" w:type="dxa"/>
            </w:tcMar>
            <w:vAlign w:val="center"/>
          </w:tcPr>
          <w:p>
            <w:pPr>
              <w:keepNext w:val="0"/>
              <w:keepLines w:val="0"/>
              <w:pageBreakBefore w:val="0"/>
              <w:kinsoku/>
              <w:wordWrap/>
              <w:overflowPunct/>
              <w:topLinePunct w:val="0"/>
              <w:autoSpaceDE/>
              <w:autoSpaceDN/>
              <w:bidi w:val="0"/>
              <w:adjustRightInd w:val="0"/>
              <w:snapToGrid w:val="0"/>
              <w:jc w:val="center"/>
              <w:rPr>
                <w:rFonts w:hint="eastAsia" w:ascii="方正仿宋_GBK" w:hAnsi="方正仿宋_GBK" w:eastAsia="方正仿宋_GBK" w:cs="方正仿宋_GBK"/>
                <w:color w:val="000000" w:themeColor="text1"/>
                <w:sz w:val="24"/>
                <w:szCs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247" w:hRule="atLeast"/>
          <w:jc w:val="center"/>
        </w:trPr>
        <w:tc>
          <w:tcPr>
            <w:tcW w:w="457" w:type="dxa"/>
            <w:vMerge w:val="continue"/>
            <w:tcMar>
              <w:top w:w="15" w:type="dxa"/>
              <w:left w:w="15" w:type="dxa"/>
              <w:right w:w="15" w:type="dxa"/>
            </w:tcMar>
            <w:vAlign w:val="center"/>
          </w:tcPr>
          <w:p>
            <w:pPr>
              <w:keepNext w:val="0"/>
              <w:keepLines w:val="0"/>
              <w:pageBreakBefore w:val="0"/>
              <w:kinsoku/>
              <w:wordWrap/>
              <w:overflowPunct/>
              <w:topLinePunct w:val="0"/>
              <w:autoSpaceDE/>
              <w:autoSpaceDN/>
              <w:bidi w:val="0"/>
              <w:adjustRightInd w:val="0"/>
              <w:snapToGrid w:val="0"/>
              <w:jc w:val="center"/>
              <w:rPr>
                <w:rFonts w:hint="eastAsia" w:ascii="方正仿宋_GBK" w:hAnsi="方正仿宋_GBK" w:eastAsia="方正仿宋_GBK" w:cs="方正仿宋_GBK"/>
                <w:sz w:val="24"/>
                <w:szCs w:val="24"/>
                <w:lang w:val="en-US" w:eastAsia="zh-CN"/>
              </w:rPr>
            </w:pPr>
          </w:p>
        </w:tc>
        <w:tc>
          <w:tcPr>
            <w:tcW w:w="1676" w:type="dxa"/>
            <w:vMerge w:val="continue"/>
            <w:tcMar>
              <w:top w:w="15" w:type="dxa"/>
              <w:left w:w="15" w:type="dxa"/>
              <w:right w:w="15" w:type="dxa"/>
            </w:tcMar>
            <w:vAlign w:val="center"/>
          </w:tcPr>
          <w:p>
            <w:pPr>
              <w:keepNext w:val="0"/>
              <w:keepLines w:val="0"/>
              <w:pageBreakBefore w:val="0"/>
              <w:kinsoku/>
              <w:wordWrap/>
              <w:overflowPunct/>
              <w:topLinePunct w:val="0"/>
              <w:autoSpaceDE/>
              <w:autoSpaceDN/>
              <w:bidi w:val="0"/>
              <w:adjustRightInd w:val="0"/>
              <w:snapToGrid w:val="0"/>
              <w:jc w:val="center"/>
              <w:rPr>
                <w:rFonts w:hint="eastAsia" w:ascii="方正仿宋_GBK" w:hAnsi="方正仿宋_GBK" w:eastAsia="方正仿宋_GBK" w:cs="方正仿宋_GBK"/>
                <w:sz w:val="24"/>
                <w:szCs w:val="24"/>
              </w:rPr>
            </w:pPr>
          </w:p>
        </w:tc>
        <w:tc>
          <w:tcPr>
            <w:tcW w:w="1326" w:type="dxa"/>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方正仿宋_GBK" w:hAnsi="方正仿宋_GBK" w:eastAsia="方正仿宋_GBK" w:cs="方正仿宋_GBK"/>
                <w:i w:val="0"/>
                <w:iCs w:val="0"/>
                <w:color w:val="000000" w:themeColor="text1"/>
                <w:kern w:val="0"/>
                <w:sz w:val="24"/>
                <w:szCs w:val="24"/>
                <w:u w:val="none"/>
                <w:lang w:val="en-US" w:eastAsia="zh-CN" w:bidi="ar"/>
                <w14:textFill>
                  <w14:solidFill>
                    <w14:schemeClr w14:val="tx1"/>
                  </w14:solidFill>
                </w14:textFill>
              </w:rPr>
            </w:pPr>
            <w:r>
              <w:rPr>
                <w:rFonts w:hint="eastAsia" w:ascii="方正仿宋_GBK" w:hAnsi="方正仿宋_GBK" w:eastAsia="方正仿宋_GBK" w:cs="方正仿宋_GBK"/>
                <w:i w:val="0"/>
                <w:iCs w:val="0"/>
                <w:color w:val="000000" w:themeColor="text1"/>
                <w:kern w:val="0"/>
                <w:sz w:val="24"/>
                <w:szCs w:val="24"/>
                <w:u w:val="none"/>
                <w:lang w:val="en-US" w:eastAsia="zh-CN" w:bidi="ar"/>
                <w14:textFill>
                  <w14:solidFill>
                    <w14:schemeClr w14:val="tx1"/>
                  </w14:solidFill>
                </w14:textFill>
              </w:rPr>
              <w:t>医师3</w:t>
            </w:r>
          </w:p>
        </w:tc>
        <w:tc>
          <w:tcPr>
            <w:tcW w:w="876" w:type="dxa"/>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方正仿宋_GBK" w:hAnsi="方正仿宋_GBK" w:eastAsia="方正仿宋_GBK" w:cs="方正仿宋_GBK"/>
                <w:i w:val="0"/>
                <w:iCs w:val="0"/>
                <w:color w:val="000000" w:themeColor="text1"/>
                <w:kern w:val="0"/>
                <w:sz w:val="24"/>
                <w:szCs w:val="24"/>
                <w:u w:val="none"/>
                <w:lang w:val="en-US" w:eastAsia="zh-CN" w:bidi="ar"/>
                <w14:textFill>
                  <w14:solidFill>
                    <w14:schemeClr w14:val="tx1"/>
                  </w14:solidFill>
                </w14:textFill>
              </w:rPr>
            </w:pPr>
            <w:r>
              <w:rPr>
                <w:rFonts w:hint="eastAsia" w:ascii="方正仿宋_GBK" w:hAnsi="方正仿宋_GBK" w:eastAsia="方正仿宋_GBK" w:cs="方正仿宋_GBK"/>
                <w:i w:val="0"/>
                <w:iCs w:val="0"/>
                <w:color w:val="000000" w:themeColor="text1"/>
                <w:kern w:val="0"/>
                <w:sz w:val="24"/>
                <w:szCs w:val="24"/>
                <w:u w:val="none"/>
                <w:lang w:val="en-US" w:eastAsia="zh-CN" w:bidi="ar"/>
                <w14:textFill>
                  <w14:solidFill>
                    <w14:schemeClr w14:val="tx1"/>
                  </w14:solidFill>
                </w14:textFill>
              </w:rPr>
              <w:t>1</w:t>
            </w:r>
          </w:p>
        </w:tc>
        <w:tc>
          <w:tcPr>
            <w:tcW w:w="1875" w:type="dxa"/>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方正仿宋_GBK" w:hAnsi="方正仿宋_GBK" w:eastAsia="方正仿宋_GBK" w:cs="方正仿宋_GBK"/>
                <w:i w:val="0"/>
                <w:iCs w:val="0"/>
                <w:color w:val="000000" w:themeColor="text1"/>
                <w:kern w:val="0"/>
                <w:sz w:val="24"/>
                <w:szCs w:val="24"/>
                <w:u w:val="none"/>
                <w:lang w:val="en-US" w:eastAsia="zh-CN" w:bidi="ar"/>
                <w14:textFill>
                  <w14:solidFill>
                    <w14:schemeClr w14:val="tx1"/>
                  </w14:solidFill>
                </w14:textFill>
              </w:rPr>
            </w:pPr>
            <w:r>
              <w:rPr>
                <w:rFonts w:hint="eastAsia" w:ascii="方正仿宋_GBK" w:hAnsi="方正仿宋_GBK" w:eastAsia="方正仿宋_GBK" w:cs="方正仿宋_GBK"/>
                <w:i w:val="0"/>
                <w:iCs w:val="0"/>
                <w:color w:val="000000" w:themeColor="text1"/>
                <w:kern w:val="0"/>
                <w:sz w:val="24"/>
                <w:szCs w:val="24"/>
                <w:u w:val="none"/>
                <w:lang w:val="en-US" w:eastAsia="zh-CN" w:bidi="ar"/>
                <w14:textFill>
                  <w14:solidFill>
                    <w14:schemeClr w14:val="tx1"/>
                  </w14:solidFill>
                </w14:textFill>
              </w:rPr>
              <w:t>从事妇产科临床诊疗工作</w:t>
            </w:r>
          </w:p>
        </w:tc>
        <w:tc>
          <w:tcPr>
            <w:tcW w:w="5613" w:type="dxa"/>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方正仿宋_GBK" w:hAnsi="方正仿宋_GBK" w:eastAsia="方正仿宋_GBK" w:cs="方正仿宋_GBK"/>
                <w:i w:val="0"/>
                <w:iCs w:val="0"/>
                <w:color w:val="000000" w:themeColor="text1"/>
                <w:kern w:val="0"/>
                <w:sz w:val="24"/>
                <w:szCs w:val="24"/>
                <w:u w:val="none"/>
                <w:lang w:val="en-US" w:eastAsia="zh-CN" w:bidi="ar"/>
                <w14:textFill>
                  <w14:solidFill>
                    <w14:schemeClr w14:val="tx1"/>
                  </w14:solidFill>
                </w14:textFill>
              </w:rPr>
            </w:pPr>
            <w:r>
              <w:rPr>
                <w:rFonts w:hint="eastAsia" w:ascii="方正仿宋_GBK" w:hAnsi="方正仿宋_GBK" w:eastAsia="方正仿宋_GBK" w:cs="方正仿宋_GBK"/>
                <w:i w:val="0"/>
                <w:iCs w:val="0"/>
                <w:color w:val="000000" w:themeColor="text1"/>
                <w:kern w:val="0"/>
                <w:sz w:val="24"/>
                <w:szCs w:val="24"/>
                <w:u w:val="none"/>
                <w:lang w:val="en-US" w:eastAsia="zh-CN" w:bidi="ar"/>
                <w14:textFill>
                  <w14:solidFill>
                    <w14:schemeClr w14:val="tx1"/>
                  </w14:solidFill>
                </w14:textFill>
              </w:rPr>
              <w:t>本科及以上学历并取得相应学位，临床医学专业，具有执业医师资格证、规培证及母婴保健技术证，35周岁及以下。</w:t>
            </w:r>
          </w:p>
        </w:tc>
        <w:tc>
          <w:tcPr>
            <w:tcW w:w="2460" w:type="dxa"/>
            <w:tcMar>
              <w:top w:w="15" w:type="dxa"/>
              <w:left w:w="15" w:type="dxa"/>
              <w:right w:w="15" w:type="dxa"/>
            </w:tcMar>
            <w:vAlign w:val="center"/>
          </w:tcPr>
          <w:p>
            <w:pPr>
              <w:keepNext w:val="0"/>
              <w:keepLines w:val="0"/>
              <w:pageBreakBefore w:val="0"/>
              <w:kinsoku/>
              <w:wordWrap/>
              <w:overflowPunct/>
              <w:topLinePunct w:val="0"/>
              <w:autoSpaceDE/>
              <w:autoSpaceDN/>
              <w:bidi w:val="0"/>
              <w:adjustRightInd w:val="0"/>
              <w:snapToGrid w:val="0"/>
              <w:jc w:val="center"/>
              <w:rPr>
                <w:rFonts w:hint="eastAsia" w:ascii="方正仿宋_GBK" w:hAnsi="方正仿宋_GBK" w:eastAsia="方正仿宋_GBK" w:cs="方正仿宋_GBK"/>
                <w:color w:val="000000" w:themeColor="text1"/>
                <w:sz w:val="24"/>
                <w:szCs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247" w:hRule="atLeast"/>
          <w:jc w:val="center"/>
        </w:trPr>
        <w:tc>
          <w:tcPr>
            <w:tcW w:w="457" w:type="dxa"/>
            <w:vMerge w:val="continue"/>
            <w:tcMar>
              <w:top w:w="15" w:type="dxa"/>
              <w:left w:w="15" w:type="dxa"/>
              <w:right w:w="15" w:type="dxa"/>
            </w:tcMar>
            <w:vAlign w:val="center"/>
          </w:tcPr>
          <w:p>
            <w:pPr>
              <w:keepNext w:val="0"/>
              <w:keepLines w:val="0"/>
              <w:pageBreakBefore w:val="0"/>
              <w:kinsoku/>
              <w:wordWrap/>
              <w:overflowPunct/>
              <w:topLinePunct w:val="0"/>
              <w:autoSpaceDE/>
              <w:autoSpaceDN/>
              <w:bidi w:val="0"/>
              <w:adjustRightInd w:val="0"/>
              <w:snapToGrid w:val="0"/>
              <w:jc w:val="center"/>
              <w:rPr>
                <w:rFonts w:hint="eastAsia" w:ascii="方正仿宋_GBK" w:hAnsi="方正仿宋_GBK" w:eastAsia="方正仿宋_GBK" w:cs="方正仿宋_GBK"/>
                <w:sz w:val="24"/>
                <w:szCs w:val="24"/>
                <w:lang w:val="en-US" w:eastAsia="zh-CN"/>
              </w:rPr>
            </w:pPr>
          </w:p>
        </w:tc>
        <w:tc>
          <w:tcPr>
            <w:tcW w:w="1676" w:type="dxa"/>
            <w:vMerge w:val="continue"/>
            <w:tcMar>
              <w:top w:w="15" w:type="dxa"/>
              <w:left w:w="15" w:type="dxa"/>
              <w:right w:w="15" w:type="dxa"/>
            </w:tcMar>
            <w:vAlign w:val="center"/>
          </w:tcPr>
          <w:p>
            <w:pPr>
              <w:keepNext w:val="0"/>
              <w:keepLines w:val="0"/>
              <w:pageBreakBefore w:val="0"/>
              <w:kinsoku/>
              <w:wordWrap/>
              <w:overflowPunct/>
              <w:topLinePunct w:val="0"/>
              <w:autoSpaceDE/>
              <w:autoSpaceDN/>
              <w:bidi w:val="0"/>
              <w:adjustRightInd w:val="0"/>
              <w:snapToGrid w:val="0"/>
              <w:jc w:val="center"/>
              <w:rPr>
                <w:rFonts w:hint="eastAsia" w:ascii="方正仿宋_GBK" w:hAnsi="方正仿宋_GBK" w:eastAsia="方正仿宋_GBK" w:cs="方正仿宋_GBK"/>
                <w:sz w:val="24"/>
                <w:szCs w:val="24"/>
              </w:rPr>
            </w:pPr>
          </w:p>
        </w:tc>
        <w:tc>
          <w:tcPr>
            <w:tcW w:w="1326" w:type="dxa"/>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方正仿宋_GBK" w:hAnsi="方正仿宋_GBK" w:eastAsia="方正仿宋_GBK" w:cs="方正仿宋_GBK"/>
                <w:color w:val="000000" w:themeColor="text1"/>
                <w:sz w:val="24"/>
                <w:szCs w:val="24"/>
                <w14:textFill>
                  <w14:solidFill>
                    <w14:schemeClr w14:val="tx1"/>
                  </w14:solidFill>
                </w14:textFill>
              </w:rPr>
            </w:pPr>
            <w:r>
              <w:rPr>
                <w:rFonts w:hint="eastAsia" w:ascii="方正仿宋_GBK" w:hAnsi="方正仿宋_GBK" w:eastAsia="方正仿宋_GBK" w:cs="方正仿宋_GBK"/>
                <w:i w:val="0"/>
                <w:iCs w:val="0"/>
                <w:color w:val="000000"/>
                <w:kern w:val="0"/>
                <w:sz w:val="24"/>
                <w:szCs w:val="24"/>
                <w:u w:val="none"/>
                <w:lang w:val="en-US" w:eastAsia="zh-CN" w:bidi="ar"/>
              </w:rPr>
              <w:t>助产士</w:t>
            </w:r>
          </w:p>
        </w:tc>
        <w:tc>
          <w:tcPr>
            <w:tcW w:w="876" w:type="dxa"/>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方正仿宋_GBK" w:hAnsi="方正仿宋_GBK" w:eastAsia="方正仿宋_GBK" w:cs="方正仿宋_GBK"/>
                <w:color w:val="000000" w:themeColor="text1"/>
                <w:sz w:val="24"/>
                <w:szCs w:val="24"/>
                <w14:textFill>
                  <w14:solidFill>
                    <w14:schemeClr w14:val="tx1"/>
                  </w14:solidFill>
                </w14:textFill>
              </w:rPr>
            </w:pPr>
            <w:r>
              <w:rPr>
                <w:rFonts w:hint="eastAsia" w:ascii="方正仿宋_GBK" w:hAnsi="方正仿宋_GBK" w:eastAsia="方正仿宋_GBK" w:cs="方正仿宋_GBK"/>
                <w:i w:val="0"/>
                <w:iCs w:val="0"/>
                <w:color w:val="000000"/>
                <w:kern w:val="0"/>
                <w:sz w:val="24"/>
                <w:szCs w:val="24"/>
                <w:u w:val="none"/>
                <w:lang w:val="en-US" w:eastAsia="zh-CN" w:bidi="ar"/>
              </w:rPr>
              <w:t>4</w:t>
            </w:r>
          </w:p>
        </w:tc>
        <w:tc>
          <w:tcPr>
            <w:tcW w:w="1875" w:type="dxa"/>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方正仿宋_GBK" w:hAnsi="方正仿宋_GBK" w:eastAsia="方正仿宋_GBK" w:cs="方正仿宋_GBK"/>
                <w:i w:val="0"/>
                <w:iCs w:val="0"/>
                <w:color w:val="000000"/>
                <w:kern w:val="0"/>
                <w:sz w:val="24"/>
                <w:szCs w:val="24"/>
                <w:u w:val="none"/>
                <w:lang w:val="en-US" w:eastAsia="zh-CN" w:bidi="ar"/>
              </w:rPr>
            </w:pPr>
            <w:r>
              <w:rPr>
                <w:rFonts w:hint="eastAsia" w:ascii="方正仿宋_GBK" w:hAnsi="方正仿宋_GBK" w:eastAsia="方正仿宋_GBK" w:cs="方正仿宋_GBK"/>
                <w:i w:val="0"/>
                <w:iCs w:val="0"/>
                <w:color w:val="000000"/>
                <w:kern w:val="0"/>
                <w:sz w:val="24"/>
                <w:szCs w:val="24"/>
                <w:u w:val="none"/>
                <w:lang w:val="en-US" w:eastAsia="zh-CN" w:bidi="ar"/>
              </w:rPr>
              <w:t>从事产房护理</w:t>
            </w:r>
          </w:p>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方正仿宋_GBK" w:hAnsi="方正仿宋_GBK" w:eastAsia="方正仿宋_GBK" w:cs="方正仿宋_GBK"/>
                <w:color w:val="000000" w:themeColor="text1"/>
                <w:sz w:val="24"/>
                <w:szCs w:val="24"/>
                <w14:textFill>
                  <w14:solidFill>
                    <w14:schemeClr w14:val="tx1"/>
                  </w14:solidFill>
                </w14:textFill>
              </w:rPr>
            </w:pPr>
            <w:r>
              <w:rPr>
                <w:rFonts w:hint="eastAsia" w:ascii="方正仿宋_GBK" w:hAnsi="方正仿宋_GBK" w:eastAsia="方正仿宋_GBK" w:cs="方正仿宋_GBK"/>
                <w:i w:val="0"/>
                <w:iCs w:val="0"/>
                <w:color w:val="000000"/>
                <w:kern w:val="0"/>
                <w:sz w:val="24"/>
                <w:szCs w:val="24"/>
                <w:u w:val="none"/>
                <w:lang w:val="en-US" w:eastAsia="zh-CN" w:bidi="ar"/>
              </w:rPr>
              <w:t>相关工作</w:t>
            </w:r>
          </w:p>
        </w:tc>
        <w:tc>
          <w:tcPr>
            <w:tcW w:w="5613" w:type="dxa"/>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方正仿宋_GBK" w:hAnsi="方正仿宋_GBK" w:eastAsia="方正仿宋_GBK" w:cs="方正仿宋_GBK"/>
                <w:color w:val="000000" w:themeColor="text1"/>
                <w:sz w:val="24"/>
                <w:szCs w:val="24"/>
                <w14:textFill>
                  <w14:solidFill>
                    <w14:schemeClr w14:val="tx1"/>
                  </w14:solidFill>
                </w14:textFill>
              </w:rPr>
            </w:pPr>
            <w:r>
              <w:rPr>
                <w:rFonts w:hint="eastAsia" w:ascii="方正仿宋_GBK" w:hAnsi="方正仿宋_GBK" w:eastAsia="方正仿宋_GBK" w:cs="方正仿宋_GBK"/>
                <w:i w:val="0"/>
                <w:iCs w:val="0"/>
                <w:color w:val="000000"/>
                <w:kern w:val="0"/>
                <w:sz w:val="24"/>
                <w:szCs w:val="24"/>
                <w:u w:val="none"/>
                <w:lang w:val="en-US" w:eastAsia="zh-CN" w:bidi="ar"/>
              </w:rPr>
              <w:t>本科及以上学历，助产专业，若为护理专业须取得助产士转岗培训证，具有执业护士资格和母婴保健技术证，具有2年以上助产工作经历，35周岁及以下。</w:t>
            </w:r>
          </w:p>
        </w:tc>
        <w:tc>
          <w:tcPr>
            <w:tcW w:w="2460" w:type="dxa"/>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方正仿宋_GBK" w:hAnsi="方正仿宋_GBK" w:eastAsia="方正仿宋_GBK" w:cs="方正仿宋_GBK"/>
                <w:color w:val="000000" w:themeColor="text1"/>
                <w:sz w:val="24"/>
                <w:szCs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247" w:hRule="atLeast"/>
          <w:jc w:val="center"/>
        </w:trPr>
        <w:tc>
          <w:tcPr>
            <w:tcW w:w="457" w:type="dxa"/>
            <w:vMerge w:val="restart"/>
            <w:tcMar>
              <w:top w:w="15" w:type="dxa"/>
              <w:left w:w="15" w:type="dxa"/>
              <w:right w:w="15" w:type="dxa"/>
            </w:tcMar>
            <w:vAlign w:val="center"/>
          </w:tcPr>
          <w:p>
            <w:pPr>
              <w:keepNext w:val="0"/>
              <w:keepLines w:val="0"/>
              <w:pageBreakBefore w:val="0"/>
              <w:kinsoku/>
              <w:wordWrap/>
              <w:overflowPunct/>
              <w:topLinePunct w:val="0"/>
              <w:autoSpaceDE/>
              <w:autoSpaceDN/>
              <w:bidi w:val="0"/>
              <w:adjustRightInd w:val="0"/>
              <w:snapToGrid w:val="0"/>
              <w:jc w:val="center"/>
              <w:rPr>
                <w:rFonts w:hint="eastAsia" w:ascii="方正仿宋_GBK" w:hAnsi="方正仿宋_GBK" w:eastAsia="方正仿宋_GBK" w:cs="方正仿宋_GBK"/>
                <w:color w:val="000000" w:themeColor="text1"/>
                <w:sz w:val="24"/>
                <w:szCs w:val="24"/>
                <w:lang w:eastAsia="zh-CN"/>
                <w14:textFill>
                  <w14:solidFill>
                    <w14:schemeClr w14:val="tx1"/>
                  </w14:solidFill>
                </w14:textFill>
              </w:rPr>
            </w:pPr>
            <w:r>
              <w:rPr>
                <w:rFonts w:hint="eastAsia" w:ascii="方正仿宋_GBK" w:hAnsi="方正仿宋_GBK" w:eastAsia="方正仿宋_GBK" w:cs="方正仿宋_GBK"/>
                <w:color w:val="000000" w:themeColor="text1"/>
                <w:sz w:val="24"/>
                <w:szCs w:val="24"/>
                <w:lang w:val="en-US" w:eastAsia="zh-CN"/>
                <w14:textFill>
                  <w14:solidFill>
                    <w14:schemeClr w14:val="tx1"/>
                  </w14:solidFill>
                </w14:textFill>
              </w:rPr>
              <w:t>7</w:t>
            </w:r>
          </w:p>
        </w:tc>
        <w:tc>
          <w:tcPr>
            <w:tcW w:w="1676" w:type="dxa"/>
            <w:vMerge w:val="restart"/>
            <w:tcMar>
              <w:top w:w="15" w:type="dxa"/>
              <w:left w:w="15" w:type="dxa"/>
              <w:right w:w="15" w:type="dxa"/>
            </w:tcMar>
            <w:vAlign w:val="center"/>
          </w:tcPr>
          <w:p>
            <w:pPr>
              <w:keepNext w:val="0"/>
              <w:keepLines w:val="0"/>
              <w:pageBreakBefore w:val="0"/>
              <w:kinsoku/>
              <w:wordWrap/>
              <w:overflowPunct/>
              <w:topLinePunct w:val="0"/>
              <w:autoSpaceDE/>
              <w:autoSpaceDN/>
              <w:bidi w:val="0"/>
              <w:adjustRightInd w:val="0"/>
              <w:snapToGrid w:val="0"/>
              <w:jc w:val="center"/>
              <w:rPr>
                <w:rFonts w:hint="eastAsia" w:ascii="方正仿宋_GBK" w:hAnsi="方正仿宋_GBK" w:eastAsia="方正仿宋_GBK" w:cs="方正仿宋_GBK"/>
                <w:color w:val="000000" w:themeColor="text1"/>
                <w:sz w:val="24"/>
                <w:szCs w:val="24"/>
                <w14:textFill>
                  <w14:solidFill>
                    <w14:schemeClr w14:val="tx1"/>
                  </w14:solidFill>
                </w14:textFill>
              </w:rPr>
            </w:pPr>
            <w:r>
              <w:rPr>
                <w:rFonts w:hint="eastAsia" w:ascii="方正仿宋_GBK" w:hAnsi="方正仿宋_GBK" w:eastAsia="方正仿宋_GBK" w:cs="方正仿宋_GBK"/>
                <w:color w:val="000000" w:themeColor="text1"/>
                <w:sz w:val="24"/>
                <w:szCs w:val="24"/>
                <w14:textFill>
                  <w14:solidFill>
                    <w14:schemeClr w14:val="tx1"/>
                  </w14:solidFill>
                </w14:textFill>
              </w:rPr>
              <w:t>急诊科</w:t>
            </w:r>
          </w:p>
          <w:p>
            <w:pPr>
              <w:keepNext w:val="0"/>
              <w:keepLines w:val="0"/>
              <w:pageBreakBefore w:val="0"/>
              <w:kinsoku/>
              <w:wordWrap/>
              <w:overflowPunct/>
              <w:topLinePunct w:val="0"/>
              <w:autoSpaceDE/>
              <w:autoSpaceDN/>
              <w:bidi w:val="0"/>
              <w:adjustRightInd w:val="0"/>
              <w:snapToGrid w:val="0"/>
              <w:jc w:val="center"/>
              <w:rPr>
                <w:rFonts w:hint="eastAsia" w:ascii="方正仿宋_GBK" w:hAnsi="方正仿宋_GBK" w:eastAsia="方正仿宋_GBK" w:cs="方正仿宋_GBK"/>
                <w:color w:val="000000" w:themeColor="text1"/>
                <w:sz w:val="24"/>
                <w:szCs w:val="24"/>
                <w14:textFill>
                  <w14:solidFill>
                    <w14:schemeClr w14:val="tx1"/>
                  </w14:solidFill>
                </w14:textFill>
              </w:rPr>
            </w:pPr>
            <w:r>
              <w:rPr>
                <w:rFonts w:hint="eastAsia" w:ascii="方正仿宋_GBK" w:hAnsi="方正仿宋_GBK" w:eastAsia="方正仿宋_GBK" w:cs="方正仿宋_GBK"/>
                <w:color w:val="000000" w:themeColor="text1"/>
                <w:sz w:val="24"/>
                <w:szCs w:val="24"/>
                <w14:textFill>
                  <w14:solidFill>
                    <w14:schemeClr w14:val="tx1"/>
                  </w14:solidFill>
                </w14:textFill>
              </w:rPr>
              <w:t>（共2名）</w:t>
            </w:r>
          </w:p>
        </w:tc>
        <w:tc>
          <w:tcPr>
            <w:tcW w:w="1326" w:type="dxa"/>
            <w:tcMar>
              <w:top w:w="15" w:type="dxa"/>
              <w:left w:w="15" w:type="dxa"/>
              <w:right w:w="15" w:type="dxa"/>
            </w:tcMar>
            <w:vAlign w:val="center"/>
          </w:tcPr>
          <w:p>
            <w:pPr>
              <w:keepNext w:val="0"/>
              <w:keepLines w:val="0"/>
              <w:pageBreakBefore w:val="0"/>
              <w:kinsoku/>
              <w:wordWrap/>
              <w:overflowPunct/>
              <w:topLinePunct w:val="0"/>
              <w:autoSpaceDE/>
              <w:autoSpaceDN/>
              <w:bidi w:val="0"/>
              <w:adjustRightInd w:val="0"/>
              <w:snapToGrid w:val="0"/>
              <w:jc w:val="center"/>
              <w:rPr>
                <w:rFonts w:hint="eastAsia" w:ascii="方正仿宋_GBK" w:hAnsi="方正仿宋_GBK" w:eastAsia="方正仿宋_GBK" w:cs="方正仿宋_GBK"/>
                <w:color w:val="000000" w:themeColor="text1"/>
                <w:sz w:val="24"/>
                <w:szCs w:val="24"/>
                <w:lang w:val="en-US" w:eastAsia="zh-CN"/>
                <w14:textFill>
                  <w14:solidFill>
                    <w14:schemeClr w14:val="tx1"/>
                  </w14:solidFill>
                </w14:textFill>
              </w:rPr>
            </w:pPr>
            <w:r>
              <w:rPr>
                <w:rFonts w:hint="eastAsia" w:ascii="方正仿宋_GBK" w:hAnsi="方正仿宋_GBK" w:eastAsia="方正仿宋_GBK" w:cs="方正仿宋_GBK"/>
                <w:color w:val="000000" w:themeColor="text1"/>
                <w:sz w:val="24"/>
                <w:szCs w:val="24"/>
                <w14:textFill>
                  <w14:solidFill>
                    <w14:schemeClr w14:val="tx1"/>
                  </w14:solidFill>
                </w14:textFill>
              </w:rPr>
              <w:t>医师</w:t>
            </w:r>
            <w:r>
              <w:rPr>
                <w:rFonts w:hint="eastAsia" w:ascii="方正仿宋_GBK" w:hAnsi="方正仿宋_GBK" w:eastAsia="方正仿宋_GBK" w:cs="方正仿宋_GBK"/>
                <w:color w:val="000000" w:themeColor="text1"/>
                <w:sz w:val="24"/>
                <w:szCs w:val="24"/>
                <w:lang w:val="en-US" w:eastAsia="zh-CN"/>
                <w14:textFill>
                  <w14:solidFill>
                    <w14:schemeClr w14:val="tx1"/>
                  </w14:solidFill>
                </w14:textFill>
              </w:rPr>
              <w:t>1</w:t>
            </w:r>
          </w:p>
        </w:tc>
        <w:tc>
          <w:tcPr>
            <w:tcW w:w="876" w:type="dxa"/>
            <w:tcMar>
              <w:top w:w="15" w:type="dxa"/>
              <w:left w:w="15" w:type="dxa"/>
              <w:right w:w="15" w:type="dxa"/>
            </w:tcMar>
            <w:vAlign w:val="center"/>
          </w:tcPr>
          <w:p>
            <w:pPr>
              <w:keepNext w:val="0"/>
              <w:keepLines w:val="0"/>
              <w:pageBreakBefore w:val="0"/>
              <w:kinsoku/>
              <w:wordWrap/>
              <w:overflowPunct/>
              <w:topLinePunct w:val="0"/>
              <w:autoSpaceDE/>
              <w:autoSpaceDN/>
              <w:bidi w:val="0"/>
              <w:adjustRightInd w:val="0"/>
              <w:snapToGrid w:val="0"/>
              <w:jc w:val="center"/>
              <w:rPr>
                <w:rFonts w:hint="eastAsia" w:ascii="方正仿宋_GBK" w:hAnsi="方正仿宋_GBK" w:eastAsia="方正仿宋_GBK" w:cs="方正仿宋_GBK"/>
                <w:color w:val="000000" w:themeColor="text1"/>
                <w:sz w:val="24"/>
                <w:szCs w:val="24"/>
                <w:lang w:eastAsia="zh-CN"/>
                <w14:textFill>
                  <w14:solidFill>
                    <w14:schemeClr w14:val="tx1"/>
                  </w14:solidFill>
                </w14:textFill>
              </w:rPr>
            </w:pPr>
            <w:r>
              <w:rPr>
                <w:rFonts w:hint="eastAsia" w:ascii="方正仿宋_GBK" w:hAnsi="方正仿宋_GBK" w:eastAsia="方正仿宋_GBK" w:cs="方正仿宋_GBK"/>
                <w:color w:val="000000" w:themeColor="text1"/>
                <w:sz w:val="24"/>
                <w:szCs w:val="24"/>
                <w:lang w:val="en-US" w:eastAsia="zh-CN"/>
                <w14:textFill>
                  <w14:solidFill>
                    <w14:schemeClr w14:val="tx1"/>
                  </w14:solidFill>
                </w14:textFill>
              </w:rPr>
              <w:t>1</w:t>
            </w:r>
          </w:p>
        </w:tc>
        <w:tc>
          <w:tcPr>
            <w:tcW w:w="1875" w:type="dxa"/>
            <w:tcMar>
              <w:top w:w="15" w:type="dxa"/>
              <w:left w:w="15" w:type="dxa"/>
              <w:right w:w="15" w:type="dxa"/>
            </w:tcMar>
            <w:vAlign w:val="center"/>
          </w:tcPr>
          <w:p>
            <w:pPr>
              <w:keepNext w:val="0"/>
              <w:keepLines w:val="0"/>
              <w:pageBreakBefore w:val="0"/>
              <w:kinsoku/>
              <w:wordWrap/>
              <w:overflowPunct/>
              <w:topLinePunct w:val="0"/>
              <w:autoSpaceDE/>
              <w:autoSpaceDN/>
              <w:bidi w:val="0"/>
              <w:adjustRightInd w:val="0"/>
              <w:snapToGrid w:val="0"/>
              <w:jc w:val="center"/>
              <w:rPr>
                <w:rFonts w:hint="eastAsia" w:ascii="方正仿宋_GBK" w:hAnsi="方正仿宋_GBK" w:eastAsia="方正仿宋_GBK" w:cs="方正仿宋_GBK"/>
                <w:color w:val="000000" w:themeColor="text1"/>
                <w:sz w:val="24"/>
                <w:szCs w:val="24"/>
                <w14:textFill>
                  <w14:solidFill>
                    <w14:schemeClr w14:val="tx1"/>
                  </w14:solidFill>
                </w14:textFill>
              </w:rPr>
            </w:pPr>
            <w:r>
              <w:rPr>
                <w:rFonts w:hint="eastAsia" w:ascii="方正仿宋_GBK" w:hAnsi="方正仿宋_GBK" w:eastAsia="方正仿宋_GBK" w:cs="方正仿宋_GBK"/>
                <w:color w:val="000000" w:themeColor="text1"/>
                <w:sz w:val="24"/>
                <w:szCs w:val="24"/>
                <w14:textFill>
                  <w14:solidFill>
                    <w14:schemeClr w14:val="tx1"/>
                  </w14:solidFill>
                </w14:textFill>
              </w:rPr>
              <w:t>从事急诊科临床诊疗工作</w:t>
            </w:r>
          </w:p>
        </w:tc>
        <w:tc>
          <w:tcPr>
            <w:tcW w:w="5613" w:type="dxa"/>
            <w:tcMar>
              <w:top w:w="15" w:type="dxa"/>
              <w:left w:w="15" w:type="dxa"/>
              <w:right w:w="15" w:type="dxa"/>
            </w:tcMar>
            <w:vAlign w:val="center"/>
          </w:tcPr>
          <w:p>
            <w:pPr>
              <w:keepNext w:val="0"/>
              <w:keepLines w:val="0"/>
              <w:pageBreakBefore w:val="0"/>
              <w:kinsoku/>
              <w:wordWrap/>
              <w:overflowPunct/>
              <w:topLinePunct w:val="0"/>
              <w:autoSpaceDE/>
              <w:autoSpaceDN/>
              <w:bidi w:val="0"/>
              <w:adjustRightInd w:val="0"/>
              <w:snapToGrid w:val="0"/>
              <w:jc w:val="left"/>
              <w:rPr>
                <w:rFonts w:hint="eastAsia" w:ascii="方正仿宋_GBK" w:hAnsi="方正仿宋_GBK" w:eastAsia="方正仿宋_GBK" w:cs="方正仿宋_GBK"/>
                <w:color w:val="000000" w:themeColor="text1"/>
                <w:sz w:val="24"/>
                <w:szCs w:val="24"/>
                <w14:textFill>
                  <w14:solidFill>
                    <w14:schemeClr w14:val="tx1"/>
                  </w14:solidFill>
                </w14:textFill>
              </w:rPr>
            </w:pPr>
            <w:r>
              <w:rPr>
                <w:rFonts w:hint="eastAsia" w:ascii="方正仿宋_GBK" w:hAnsi="方正仿宋_GBK" w:eastAsia="方正仿宋_GBK" w:cs="方正仿宋_GBK"/>
                <w:color w:val="000000" w:themeColor="text1"/>
                <w:sz w:val="24"/>
                <w:szCs w:val="24"/>
                <w14:textFill>
                  <w14:solidFill>
                    <w14:schemeClr w14:val="tx1"/>
                  </w14:solidFill>
                </w14:textFill>
              </w:rPr>
              <w:t>本科及以上学历并取得相应学位，临床医学</w:t>
            </w:r>
            <w:r>
              <w:rPr>
                <w:rFonts w:hint="eastAsia" w:ascii="方正仿宋_GBK" w:hAnsi="方正仿宋_GBK" w:eastAsia="方正仿宋_GBK" w:cs="方正仿宋_GBK"/>
                <w:color w:val="000000" w:themeColor="text1"/>
                <w:sz w:val="24"/>
                <w:szCs w:val="24"/>
                <w:lang w:eastAsia="zh-CN"/>
                <w14:textFill>
                  <w14:solidFill>
                    <w14:schemeClr w14:val="tx1"/>
                  </w14:solidFill>
                </w14:textFill>
              </w:rPr>
              <w:t>专业，</w:t>
            </w:r>
            <w:r>
              <w:rPr>
                <w:rFonts w:hint="eastAsia" w:ascii="方正仿宋_GBK" w:hAnsi="方正仿宋_GBK" w:eastAsia="方正仿宋_GBK" w:cs="方正仿宋_GBK"/>
                <w:i w:val="0"/>
                <w:iCs w:val="0"/>
                <w:color w:val="000000" w:themeColor="text1"/>
                <w:kern w:val="0"/>
                <w:sz w:val="24"/>
                <w:szCs w:val="24"/>
                <w:u w:val="none"/>
                <w:lang w:val="en-US" w:eastAsia="zh-CN" w:bidi="ar"/>
                <w14:textFill>
                  <w14:solidFill>
                    <w14:schemeClr w14:val="tx1"/>
                  </w14:solidFill>
                </w14:textFill>
              </w:rPr>
              <w:t>具有执业医师资格和</w:t>
            </w:r>
            <w:r>
              <w:rPr>
                <w:rFonts w:hint="eastAsia" w:ascii="方正仿宋_GBK" w:hAnsi="方正仿宋_GBK" w:eastAsia="方正仿宋_GBK" w:cs="方正仿宋_GBK"/>
                <w:color w:val="000000" w:themeColor="text1"/>
                <w:sz w:val="24"/>
                <w:szCs w:val="24"/>
                <w14:textFill>
                  <w14:solidFill>
                    <w14:schemeClr w14:val="tx1"/>
                  </w14:solidFill>
                </w14:textFill>
              </w:rPr>
              <w:t>完成住院医师规范化培训，30周岁及以下，具有研究生学历的年龄放宽到35周岁及以下。</w:t>
            </w:r>
          </w:p>
        </w:tc>
        <w:tc>
          <w:tcPr>
            <w:tcW w:w="2460" w:type="dxa"/>
            <w:tcMar>
              <w:top w:w="15" w:type="dxa"/>
              <w:left w:w="15" w:type="dxa"/>
              <w:right w:w="15" w:type="dxa"/>
            </w:tcMar>
            <w:vAlign w:val="center"/>
          </w:tcPr>
          <w:p>
            <w:pPr>
              <w:keepNext w:val="0"/>
              <w:keepLines w:val="0"/>
              <w:pageBreakBefore w:val="0"/>
              <w:kinsoku/>
              <w:wordWrap/>
              <w:overflowPunct/>
              <w:topLinePunct w:val="0"/>
              <w:autoSpaceDE/>
              <w:autoSpaceDN/>
              <w:bidi w:val="0"/>
              <w:adjustRightInd w:val="0"/>
              <w:snapToGrid w:val="0"/>
              <w:jc w:val="center"/>
              <w:rPr>
                <w:rFonts w:hint="eastAsia" w:ascii="方正仿宋_GBK" w:hAnsi="方正仿宋_GBK" w:eastAsia="方正仿宋_GBK" w:cs="方正仿宋_GBK"/>
                <w:color w:val="000000" w:themeColor="text1"/>
                <w:sz w:val="24"/>
                <w:szCs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531" w:hRule="atLeast"/>
          <w:jc w:val="center"/>
        </w:trPr>
        <w:tc>
          <w:tcPr>
            <w:tcW w:w="457" w:type="dxa"/>
            <w:vMerge w:val="continue"/>
            <w:tcMar>
              <w:top w:w="15" w:type="dxa"/>
              <w:left w:w="15" w:type="dxa"/>
              <w:right w:w="15" w:type="dxa"/>
            </w:tcMar>
            <w:vAlign w:val="center"/>
          </w:tcPr>
          <w:p>
            <w:pPr>
              <w:keepNext w:val="0"/>
              <w:keepLines w:val="0"/>
              <w:pageBreakBefore w:val="0"/>
              <w:kinsoku/>
              <w:wordWrap/>
              <w:overflowPunct/>
              <w:topLinePunct w:val="0"/>
              <w:autoSpaceDE/>
              <w:autoSpaceDN/>
              <w:bidi w:val="0"/>
              <w:adjustRightInd w:val="0"/>
              <w:snapToGrid w:val="0"/>
              <w:jc w:val="center"/>
              <w:rPr>
                <w:rFonts w:hint="eastAsia" w:ascii="方正仿宋_GBK" w:hAnsi="方正仿宋_GBK" w:eastAsia="方正仿宋_GBK" w:cs="方正仿宋_GBK"/>
                <w:color w:val="000000" w:themeColor="text1"/>
                <w:sz w:val="24"/>
                <w:szCs w:val="24"/>
                <w:lang w:val="en-US" w:eastAsia="zh-CN"/>
                <w14:textFill>
                  <w14:solidFill>
                    <w14:schemeClr w14:val="tx1"/>
                  </w14:solidFill>
                </w14:textFill>
              </w:rPr>
            </w:pPr>
          </w:p>
        </w:tc>
        <w:tc>
          <w:tcPr>
            <w:tcW w:w="1676" w:type="dxa"/>
            <w:vMerge w:val="continue"/>
            <w:tcMar>
              <w:top w:w="15" w:type="dxa"/>
              <w:left w:w="15" w:type="dxa"/>
              <w:right w:w="15" w:type="dxa"/>
            </w:tcMar>
            <w:vAlign w:val="center"/>
          </w:tcPr>
          <w:p>
            <w:pPr>
              <w:keepNext w:val="0"/>
              <w:keepLines w:val="0"/>
              <w:pageBreakBefore w:val="0"/>
              <w:kinsoku/>
              <w:wordWrap/>
              <w:overflowPunct/>
              <w:topLinePunct w:val="0"/>
              <w:autoSpaceDE/>
              <w:autoSpaceDN/>
              <w:bidi w:val="0"/>
              <w:adjustRightInd w:val="0"/>
              <w:snapToGrid w:val="0"/>
              <w:jc w:val="center"/>
              <w:rPr>
                <w:rFonts w:hint="eastAsia" w:ascii="方正仿宋_GBK" w:hAnsi="方正仿宋_GBK" w:eastAsia="方正仿宋_GBK" w:cs="方正仿宋_GBK"/>
                <w:color w:val="000000" w:themeColor="text1"/>
                <w:sz w:val="24"/>
                <w:szCs w:val="24"/>
                <w14:textFill>
                  <w14:solidFill>
                    <w14:schemeClr w14:val="tx1"/>
                  </w14:solidFill>
                </w14:textFill>
              </w:rPr>
            </w:pPr>
          </w:p>
        </w:tc>
        <w:tc>
          <w:tcPr>
            <w:tcW w:w="1326" w:type="dxa"/>
            <w:tcMar>
              <w:top w:w="15" w:type="dxa"/>
              <w:left w:w="15" w:type="dxa"/>
              <w:right w:w="15" w:type="dxa"/>
            </w:tcMar>
            <w:vAlign w:val="center"/>
          </w:tcPr>
          <w:p>
            <w:pPr>
              <w:keepNext w:val="0"/>
              <w:keepLines w:val="0"/>
              <w:pageBreakBefore w:val="0"/>
              <w:kinsoku/>
              <w:wordWrap/>
              <w:overflowPunct/>
              <w:topLinePunct w:val="0"/>
              <w:autoSpaceDE/>
              <w:autoSpaceDN/>
              <w:bidi w:val="0"/>
              <w:adjustRightInd w:val="0"/>
              <w:snapToGrid w:val="0"/>
              <w:jc w:val="center"/>
              <w:rPr>
                <w:rFonts w:hint="eastAsia" w:ascii="方正仿宋_GBK" w:hAnsi="方正仿宋_GBK" w:eastAsia="方正仿宋_GBK" w:cs="方正仿宋_GBK"/>
                <w:color w:val="000000" w:themeColor="text1"/>
                <w:sz w:val="24"/>
                <w:szCs w:val="24"/>
                <w:lang w:val="en-US" w:eastAsia="zh-CN"/>
                <w14:textFill>
                  <w14:solidFill>
                    <w14:schemeClr w14:val="tx1"/>
                  </w14:solidFill>
                </w14:textFill>
              </w:rPr>
            </w:pPr>
            <w:r>
              <w:rPr>
                <w:rFonts w:hint="eastAsia" w:ascii="方正仿宋_GBK" w:hAnsi="方正仿宋_GBK" w:eastAsia="方正仿宋_GBK" w:cs="方正仿宋_GBK"/>
                <w:color w:val="000000" w:themeColor="text1"/>
                <w:sz w:val="24"/>
                <w:szCs w:val="24"/>
                <w14:textFill>
                  <w14:solidFill>
                    <w14:schemeClr w14:val="tx1"/>
                  </w14:solidFill>
                </w14:textFill>
              </w:rPr>
              <w:t>医师</w:t>
            </w:r>
            <w:r>
              <w:rPr>
                <w:rFonts w:hint="eastAsia" w:ascii="方正仿宋_GBK" w:hAnsi="方正仿宋_GBK" w:eastAsia="方正仿宋_GBK" w:cs="方正仿宋_GBK"/>
                <w:color w:val="000000" w:themeColor="text1"/>
                <w:sz w:val="24"/>
                <w:szCs w:val="24"/>
                <w:lang w:val="en-US" w:eastAsia="zh-CN"/>
                <w14:textFill>
                  <w14:solidFill>
                    <w14:schemeClr w14:val="tx1"/>
                  </w14:solidFill>
                </w14:textFill>
              </w:rPr>
              <w:t>2</w:t>
            </w:r>
          </w:p>
        </w:tc>
        <w:tc>
          <w:tcPr>
            <w:tcW w:w="876" w:type="dxa"/>
            <w:tcMar>
              <w:top w:w="15" w:type="dxa"/>
              <w:left w:w="15" w:type="dxa"/>
              <w:right w:w="15" w:type="dxa"/>
            </w:tcMar>
            <w:vAlign w:val="center"/>
          </w:tcPr>
          <w:p>
            <w:pPr>
              <w:keepNext w:val="0"/>
              <w:keepLines w:val="0"/>
              <w:pageBreakBefore w:val="0"/>
              <w:kinsoku/>
              <w:wordWrap/>
              <w:overflowPunct/>
              <w:topLinePunct w:val="0"/>
              <w:autoSpaceDE/>
              <w:autoSpaceDN/>
              <w:bidi w:val="0"/>
              <w:adjustRightInd w:val="0"/>
              <w:snapToGrid w:val="0"/>
              <w:jc w:val="center"/>
              <w:rPr>
                <w:rFonts w:hint="eastAsia" w:ascii="方正仿宋_GBK" w:hAnsi="方正仿宋_GBK" w:eastAsia="方正仿宋_GBK" w:cs="方正仿宋_GBK"/>
                <w:color w:val="000000" w:themeColor="text1"/>
                <w:sz w:val="24"/>
                <w:szCs w:val="24"/>
                <w14:textFill>
                  <w14:solidFill>
                    <w14:schemeClr w14:val="tx1"/>
                  </w14:solidFill>
                </w14:textFill>
              </w:rPr>
            </w:pPr>
            <w:r>
              <w:rPr>
                <w:rFonts w:hint="eastAsia" w:ascii="方正仿宋_GBK" w:hAnsi="方正仿宋_GBK" w:eastAsia="方正仿宋_GBK" w:cs="方正仿宋_GBK"/>
                <w:color w:val="000000" w:themeColor="text1"/>
                <w:sz w:val="24"/>
                <w:szCs w:val="24"/>
                <w:lang w:val="en-US" w:eastAsia="zh-CN"/>
                <w14:textFill>
                  <w14:solidFill>
                    <w14:schemeClr w14:val="tx1"/>
                  </w14:solidFill>
                </w14:textFill>
              </w:rPr>
              <w:t>1</w:t>
            </w:r>
          </w:p>
        </w:tc>
        <w:tc>
          <w:tcPr>
            <w:tcW w:w="1875" w:type="dxa"/>
            <w:tcMar>
              <w:top w:w="15" w:type="dxa"/>
              <w:left w:w="15" w:type="dxa"/>
              <w:right w:w="15" w:type="dxa"/>
            </w:tcMar>
            <w:vAlign w:val="center"/>
          </w:tcPr>
          <w:p>
            <w:pPr>
              <w:keepNext w:val="0"/>
              <w:keepLines w:val="0"/>
              <w:pageBreakBefore w:val="0"/>
              <w:kinsoku/>
              <w:wordWrap/>
              <w:overflowPunct/>
              <w:topLinePunct w:val="0"/>
              <w:autoSpaceDE/>
              <w:autoSpaceDN/>
              <w:bidi w:val="0"/>
              <w:adjustRightInd w:val="0"/>
              <w:snapToGrid w:val="0"/>
              <w:jc w:val="center"/>
              <w:rPr>
                <w:rFonts w:hint="eastAsia" w:ascii="方正仿宋_GBK" w:hAnsi="方正仿宋_GBK" w:eastAsia="方正仿宋_GBK" w:cs="方正仿宋_GBK"/>
                <w:color w:val="000000" w:themeColor="text1"/>
                <w:sz w:val="24"/>
                <w:szCs w:val="24"/>
                <w14:textFill>
                  <w14:solidFill>
                    <w14:schemeClr w14:val="tx1"/>
                  </w14:solidFill>
                </w14:textFill>
              </w:rPr>
            </w:pPr>
            <w:r>
              <w:rPr>
                <w:rFonts w:hint="eastAsia" w:ascii="方正仿宋_GBK" w:hAnsi="方正仿宋_GBK" w:eastAsia="方正仿宋_GBK" w:cs="方正仿宋_GBK"/>
                <w:color w:val="000000" w:themeColor="text1"/>
                <w:sz w:val="24"/>
                <w:szCs w:val="24"/>
                <w14:textFill>
                  <w14:solidFill>
                    <w14:schemeClr w14:val="tx1"/>
                  </w14:solidFill>
                </w14:textFill>
              </w:rPr>
              <w:t>从事急诊科临床诊疗工作</w:t>
            </w:r>
          </w:p>
        </w:tc>
        <w:tc>
          <w:tcPr>
            <w:tcW w:w="5613" w:type="dxa"/>
            <w:tcMar>
              <w:top w:w="15" w:type="dxa"/>
              <w:left w:w="15" w:type="dxa"/>
              <w:right w:w="15" w:type="dxa"/>
            </w:tcMar>
            <w:vAlign w:val="center"/>
          </w:tcPr>
          <w:p>
            <w:pPr>
              <w:keepNext w:val="0"/>
              <w:keepLines w:val="0"/>
              <w:pageBreakBefore w:val="0"/>
              <w:kinsoku/>
              <w:wordWrap/>
              <w:overflowPunct/>
              <w:topLinePunct w:val="0"/>
              <w:autoSpaceDE/>
              <w:autoSpaceDN/>
              <w:bidi w:val="0"/>
              <w:adjustRightInd w:val="0"/>
              <w:snapToGrid w:val="0"/>
              <w:jc w:val="left"/>
              <w:rPr>
                <w:rFonts w:hint="eastAsia" w:ascii="方正仿宋_GBK" w:hAnsi="方正仿宋_GBK" w:eastAsia="方正仿宋_GBK" w:cs="方正仿宋_GBK"/>
                <w:color w:val="000000" w:themeColor="text1"/>
                <w:sz w:val="24"/>
                <w:szCs w:val="24"/>
                <w14:textFill>
                  <w14:solidFill>
                    <w14:schemeClr w14:val="tx1"/>
                  </w14:solidFill>
                </w14:textFill>
              </w:rPr>
            </w:pPr>
            <w:r>
              <w:rPr>
                <w:rFonts w:hint="eastAsia" w:ascii="方正仿宋_GBK" w:hAnsi="方正仿宋_GBK" w:eastAsia="方正仿宋_GBK" w:cs="方正仿宋_GBK"/>
                <w:color w:val="000000" w:themeColor="text1"/>
                <w:sz w:val="24"/>
                <w:szCs w:val="24"/>
                <w14:textFill>
                  <w14:solidFill>
                    <w14:schemeClr w14:val="tx1"/>
                  </w14:solidFill>
                </w14:textFill>
              </w:rPr>
              <w:t>本科及以上学历并取得相应学位，中西医结合、中医学专业，</w:t>
            </w:r>
            <w:r>
              <w:rPr>
                <w:rFonts w:hint="eastAsia" w:ascii="方正仿宋_GBK" w:hAnsi="方正仿宋_GBK" w:eastAsia="方正仿宋_GBK" w:cs="方正仿宋_GBK"/>
                <w:i w:val="0"/>
                <w:iCs w:val="0"/>
                <w:color w:val="000000" w:themeColor="text1"/>
                <w:kern w:val="0"/>
                <w:sz w:val="24"/>
                <w:szCs w:val="24"/>
                <w:u w:val="none"/>
                <w:lang w:val="en-US" w:eastAsia="zh-CN" w:bidi="ar"/>
                <w14:textFill>
                  <w14:solidFill>
                    <w14:schemeClr w14:val="tx1"/>
                  </w14:solidFill>
                </w14:textFill>
              </w:rPr>
              <w:t>具有执业医师资格和</w:t>
            </w:r>
            <w:r>
              <w:rPr>
                <w:rFonts w:hint="eastAsia" w:ascii="方正仿宋_GBK" w:hAnsi="方正仿宋_GBK" w:eastAsia="方正仿宋_GBK" w:cs="方正仿宋_GBK"/>
                <w:color w:val="000000" w:themeColor="text1"/>
                <w:sz w:val="24"/>
                <w:szCs w:val="24"/>
                <w14:textFill>
                  <w14:solidFill>
                    <w14:schemeClr w14:val="tx1"/>
                  </w14:solidFill>
                </w14:textFill>
              </w:rPr>
              <w:t>完成住院医师规范化培训，30周岁及以下，具有研究生学历的年龄放宽到35周岁及以下。</w:t>
            </w:r>
          </w:p>
        </w:tc>
        <w:tc>
          <w:tcPr>
            <w:tcW w:w="2460" w:type="dxa"/>
            <w:tcMar>
              <w:top w:w="15" w:type="dxa"/>
              <w:left w:w="15" w:type="dxa"/>
              <w:right w:w="15" w:type="dxa"/>
            </w:tcMar>
            <w:vAlign w:val="center"/>
          </w:tcPr>
          <w:p>
            <w:pPr>
              <w:keepNext w:val="0"/>
              <w:keepLines w:val="0"/>
              <w:pageBreakBefore w:val="0"/>
              <w:kinsoku/>
              <w:wordWrap/>
              <w:overflowPunct/>
              <w:topLinePunct w:val="0"/>
              <w:autoSpaceDE/>
              <w:autoSpaceDN/>
              <w:bidi w:val="0"/>
              <w:adjustRightInd w:val="0"/>
              <w:snapToGrid w:val="0"/>
              <w:jc w:val="center"/>
              <w:rPr>
                <w:rFonts w:hint="eastAsia" w:ascii="方正仿宋_GBK" w:hAnsi="方正仿宋_GBK" w:eastAsia="方正仿宋_GBK" w:cs="方正仿宋_GBK"/>
                <w:color w:val="000000" w:themeColor="text1"/>
                <w:sz w:val="24"/>
                <w:szCs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247" w:hRule="atLeast"/>
          <w:jc w:val="center"/>
        </w:trPr>
        <w:tc>
          <w:tcPr>
            <w:tcW w:w="457" w:type="dxa"/>
            <w:vMerge w:val="restart"/>
            <w:tcMar>
              <w:top w:w="15" w:type="dxa"/>
              <w:left w:w="15" w:type="dxa"/>
              <w:right w:w="15" w:type="dxa"/>
            </w:tcMar>
            <w:vAlign w:val="center"/>
          </w:tcPr>
          <w:p>
            <w:pPr>
              <w:keepNext w:val="0"/>
              <w:keepLines w:val="0"/>
              <w:pageBreakBefore w:val="0"/>
              <w:kinsoku/>
              <w:wordWrap/>
              <w:overflowPunct/>
              <w:topLinePunct w:val="0"/>
              <w:autoSpaceDE/>
              <w:autoSpaceDN/>
              <w:bidi w:val="0"/>
              <w:adjustRightInd w:val="0"/>
              <w:snapToGrid w:val="0"/>
              <w:jc w:val="center"/>
              <w:rPr>
                <w:rFonts w:hint="eastAsia" w:ascii="方正仿宋_GBK" w:hAnsi="方正仿宋_GBK" w:eastAsia="方正仿宋_GBK" w:cs="方正仿宋_GBK"/>
                <w:color w:val="000000" w:themeColor="text1"/>
                <w:sz w:val="24"/>
                <w:szCs w:val="24"/>
                <w:lang w:eastAsia="zh-CN"/>
                <w14:textFill>
                  <w14:solidFill>
                    <w14:schemeClr w14:val="tx1"/>
                  </w14:solidFill>
                </w14:textFill>
              </w:rPr>
            </w:pPr>
            <w:r>
              <w:rPr>
                <w:rFonts w:hint="eastAsia" w:ascii="方正仿宋_GBK" w:hAnsi="方正仿宋_GBK" w:eastAsia="方正仿宋_GBK" w:cs="方正仿宋_GBK"/>
                <w:color w:val="000000" w:themeColor="text1"/>
                <w:sz w:val="24"/>
                <w:szCs w:val="24"/>
                <w:lang w:val="en-US" w:eastAsia="zh-CN"/>
                <w14:textFill>
                  <w14:solidFill>
                    <w14:schemeClr w14:val="tx1"/>
                  </w14:solidFill>
                </w14:textFill>
              </w:rPr>
              <w:t>8</w:t>
            </w:r>
          </w:p>
        </w:tc>
        <w:tc>
          <w:tcPr>
            <w:tcW w:w="1676" w:type="dxa"/>
            <w:vMerge w:val="restart"/>
            <w:tcMar>
              <w:top w:w="15" w:type="dxa"/>
              <w:left w:w="15" w:type="dxa"/>
              <w:right w:w="15" w:type="dxa"/>
            </w:tcMar>
            <w:vAlign w:val="center"/>
          </w:tcPr>
          <w:p>
            <w:pPr>
              <w:keepNext w:val="0"/>
              <w:keepLines w:val="0"/>
              <w:pageBreakBefore w:val="0"/>
              <w:kinsoku/>
              <w:wordWrap/>
              <w:overflowPunct/>
              <w:topLinePunct w:val="0"/>
              <w:autoSpaceDE/>
              <w:autoSpaceDN/>
              <w:bidi w:val="0"/>
              <w:adjustRightInd w:val="0"/>
              <w:snapToGrid w:val="0"/>
              <w:jc w:val="center"/>
              <w:rPr>
                <w:rFonts w:hint="eastAsia" w:ascii="方正仿宋_GBK" w:hAnsi="方正仿宋_GBK" w:eastAsia="方正仿宋_GBK" w:cs="方正仿宋_GBK"/>
                <w:color w:val="000000" w:themeColor="text1"/>
                <w:sz w:val="24"/>
                <w:szCs w:val="24"/>
                <w14:textFill>
                  <w14:solidFill>
                    <w14:schemeClr w14:val="tx1"/>
                  </w14:solidFill>
                </w14:textFill>
              </w:rPr>
            </w:pPr>
            <w:r>
              <w:rPr>
                <w:rFonts w:hint="eastAsia" w:ascii="方正仿宋_GBK" w:hAnsi="方正仿宋_GBK" w:eastAsia="方正仿宋_GBK" w:cs="方正仿宋_GBK"/>
                <w:color w:val="000000" w:themeColor="text1"/>
                <w:sz w:val="24"/>
                <w:szCs w:val="24"/>
                <w14:textFill>
                  <w14:solidFill>
                    <w14:schemeClr w14:val="tx1"/>
                  </w14:solidFill>
                </w14:textFill>
              </w:rPr>
              <w:t>重症医学科</w:t>
            </w:r>
          </w:p>
          <w:p>
            <w:pPr>
              <w:keepNext w:val="0"/>
              <w:keepLines w:val="0"/>
              <w:pageBreakBefore w:val="0"/>
              <w:kinsoku/>
              <w:wordWrap/>
              <w:overflowPunct/>
              <w:topLinePunct w:val="0"/>
              <w:autoSpaceDE/>
              <w:autoSpaceDN/>
              <w:bidi w:val="0"/>
              <w:adjustRightInd w:val="0"/>
              <w:snapToGrid w:val="0"/>
              <w:jc w:val="center"/>
              <w:rPr>
                <w:rFonts w:hint="eastAsia" w:ascii="方正仿宋_GBK" w:hAnsi="方正仿宋_GBK" w:eastAsia="方正仿宋_GBK" w:cs="方正仿宋_GBK"/>
                <w:color w:val="000000" w:themeColor="text1"/>
                <w:sz w:val="24"/>
                <w:szCs w:val="24"/>
                <w14:textFill>
                  <w14:solidFill>
                    <w14:schemeClr w14:val="tx1"/>
                  </w14:solidFill>
                </w14:textFill>
              </w:rPr>
            </w:pPr>
            <w:r>
              <w:rPr>
                <w:rFonts w:hint="eastAsia" w:ascii="方正仿宋_GBK" w:hAnsi="方正仿宋_GBK" w:eastAsia="方正仿宋_GBK" w:cs="方正仿宋_GBK"/>
                <w:color w:val="000000" w:themeColor="text1"/>
                <w:sz w:val="24"/>
                <w:szCs w:val="24"/>
                <w14:textFill>
                  <w14:solidFill>
                    <w14:schemeClr w14:val="tx1"/>
                  </w14:solidFill>
                </w14:textFill>
              </w:rPr>
              <w:t>（共1</w:t>
            </w:r>
            <w:r>
              <w:rPr>
                <w:rFonts w:hint="eastAsia" w:ascii="方正仿宋_GBK" w:hAnsi="方正仿宋_GBK" w:eastAsia="方正仿宋_GBK" w:cs="方正仿宋_GBK"/>
                <w:color w:val="000000" w:themeColor="text1"/>
                <w:sz w:val="24"/>
                <w:szCs w:val="24"/>
                <w:lang w:val="en-US" w:eastAsia="zh-CN"/>
                <w14:textFill>
                  <w14:solidFill>
                    <w14:schemeClr w14:val="tx1"/>
                  </w14:solidFill>
                </w14:textFill>
              </w:rPr>
              <w:t>0</w:t>
            </w:r>
            <w:r>
              <w:rPr>
                <w:rFonts w:hint="eastAsia" w:ascii="方正仿宋_GBK" w:hAnsi="方正仿宋_GBK" w:eastAsia="方正仿宋_GBK" w:cs="方正仿宋_GBK"/>
                <w:color w:val="000000" w:themeColor="text1"/>
                <w:sz w:val="24"/>
                <w:szCs w:val="24"/>
                <w14:textFill>
                  <w14:solidFill>
                    <w14:schemeClr w14:val="tx1"/>
                  </w14:solidFill>
                </w14:textFill>
              </w:rPr>
              <w:t>名）</w:t>
            </w:r>
          </w:p>
        </w:tc>
        <w:tc>
          <w:tcPr>
            <w:tcW w:w="1326" w:type="dxa"/>
            <w:tcMar>
              <w:top w:w="15" w:type="dxa"/>
              <w:left w:w="15" w:type="dxa"/>
              <w:right w:w="15" w:type="dxa"/>
            </w:tcMar>
            <w:vAlign w:val="center"/>
          </w:tcPr>
          <w:p>
            <w:pPr>
              <w:keepNext w:val="0"/>
              <w:keepLines w:val="0"/>
              <w:pageBreakBefore w:val="0"/>
              <w:kinsoku/>
              <w:wordWrap/>
              <w:overflowPunct/>
              <w:topLinePunct w:val="0"/>
              <w:autoSpaceDE/>
              <w:autoSpaceDN/>
              <w:bidi w:val="0"/>
              <w:adjustRightInd w:val="0"/>
              <w:snapToGrid w:val="0"/>
              <w:jc w:val="center"/>
              <w:rPr>
                <w:rFonts w:hint="eastAsia" w:ascii="方正仿宋_GBK" w:hAnsi="方正仿宋_GBK" w:eastAsia="方正仿宋_GBK" w:cs="方正仿宋_GBK"/>
                <w:color w:val="000000" w:themeColor="text1"/>
                <w:sz w:val="24"/>
                <w:szCs w:val="24"/>
                <w:lang w:val="en-US" w:eastAsia="zh-CN"/>
                <w14:textFill>
                  <w14:solidFill>
                    <w14:schemeClr w14:val="tx1"/>
                  </w14:solidFill>
                </w14:textFill>
              </w:rPr>
            </w:pPr>
            <w:r>
              <w:rPr>
                <w:rFonts w:hint="eastAsia" w:ascii="方正仿宋_GBK" w:hAnsi="方正仿宋_GBK" w:eastAsia="方正仿宋_GBK" w:cs="方正仿宋_GBK"/>
                <w:color w:val="000000" w:themeColor="text1"/>
                <w:sz w:val="24"/>
                <w:szCs w:val="24"/>
                <w14:textFill>
                  <w14:solidFill>
                    <w14:schemeClr w14:val="tx1"/>
                  </w14:solidFill>
                </w14:textFill>
              </w:rPr>
              <w:t>医师</w:t>
            </w:r>
            <w:r>
              <w:rPr>
                <w:rFonts w:hint="eastAsia" w:ascii="方正仿宋_GBK" w:hAnsi="方正仿宋_GBK" w:eastAsia="方正仿宋_GBK" w:cs="方正仿宋_GBK"/>
                <w:color w:val="000000" w:themeColor="text1"/>
                <w:sz w:val="24"/>
                <w:szCs w:val="24"/>
                <w:lang w:val="en-US" w:eastAsia="zh-CN"/>
                <w14:textFill>
                  <w14:solidFill>
                    <w14:schemeClr w14:val="tx1"/>
                  </w14:solidFill>
                </w14:textFill>
              </w:rPr>
              <w:t>1</w:t>
            </w:r>
          </w:p>
        </w:tc>
        <w:tc>
          <w:tcPr>
            <w:tcW w:w="876" w:type="dxa"/>
            <w:tcMar>
              <w:top w:w="15" w:type="dxa"/>
              <w:left w:w="15" w:type="dxa"/>
              <w:right w:w="15" w:type="dxa"/>
            </w:tcMar>
            <w:vAlign w:val="center"/>
          </w:tcPr>
          <w:p>
            <w:pPr>
              <w:keepNext w:val="0"/>
              <w:keepLines w:val="0"/>
              <w:pageBreakBefore w:val="0"/>
              <w:kinsoku/>
              <w:wordWrap/>
              <w:overflowPunct/>
              <w:topLinePunct w:val="0"/>
              <w:autoSpaceDE/>
              <w:autoSpaceDN/>
              <w:bidi w:val="0"/>
              <w:adjustRightInd w:val="0"/>
              <w:snapToGrid w:val="0"/>
              <w:jc w:val="center"/>
              <w:rPr>
                <w:rFonts w:hint="eastAsia" w:ascii="方正仿宋_GBK" w:hAnsi="方正仿宋_GBK" w:eastAsia="方正仿宋_GBK" w:cs="方正仿宋_GBK"/>
                <w:color w:val="000000" w:themeColor="text1"/>
                <w:sz w:val="24"/>
                <w:szCs w:val="24"/>
                <w:lang w:eastAsia="zh-CN"/>
                <w14:textFill>
                  <w14:solidFill>
                    <w14:schemeClr w14:val="tx1"/>
                  </w14:solidFill>
                </w14:textFill>
              </w:rPr>
            </w:pPr>
            <w:r>
              <w:rPr>
                <w:rFonts w:hint="eastAsia" w:ascii="方正仿宋_GBK" w:hAnsi="方正仿宋_GBK" w:eastAsia="方正仿宋_GBK" w:cs="方正仿宋_GBK"/>
                <w:color w:val="000000" w:themeColor="text1"/>
                <w:sz w:val="24"/>
                <w:szCs w:val="24"/>
                <w:lang w:val="en-US" w:eastAsia="zh-CN"/>
                <w14:textFill>
                  <w14:solidFill>
                    <w14:schemeClr w14:val="tx1"/>
                  </w14:solidFill>
                </w14:textFill>
              </w:rPr>
              <w:t>1</w:t>
            </w:r>
          </w:p>
        </w:tc>
        <w:tc>
          <w:tcPr>
            <w:tcW w:w="1875" w:type="dxa"/>
            <w:tcMar>
              <w:top w:w="15" w:type="dxa"/>
              <w:left w:w="15" w:type="dxa"/>
              <w:right w:w="15" w:type="dxa"/>
            </w:tcMar>
            <w:vAlign w:val="center"/>
          </w:tcPr>
          <w:p>
            <w:pPr>
              <w:keepNext w:val="0"/>
              <w:keepLines w:val="0"/>
              <w:pageBreakBefore w:val="0"/>
              <w:kinsoku/>
              <w:wordWrap/>
              <w:overflowPunct/>
              <w:topLinePunct w:val="0"/>
              <w:autoSpaceDE/>
              <w:autoSpaceDN/>
              <w:bidi w:val="0"/>
              <w:adjustRightInd w:val="0"/>
              <w:snapToGrid w:val="0"/>
              <w:jc w:val="center"/>
              <w:rPr>
                <w:rFonts w:hint="eastAsia" w:ascii="方正仿宋_GBK" w:hAnsi="方正仿宋_GBK" w:eastAsia="方正仿宋_GBK" w:cs="方正仿宋_GBK"/>
                <w:color w:val="000000" w:themeColor="text1"/>
                <w:sz w:val="24"/>
                <w:szCs w:val="24"/>
                <w14:textFill>
                  <w14:solidFill>
                    <w14:schemeClr w14:val="tx1"/>
                  </w14:solidFill>
                </w14:textFill>
              </w:rPr>
            </w:pPr>
            <w:r>
              <w:rPr>
                <w:rFonts w:hint="eastAsia" w:ascii="方正仿宋_GBK" w:hAnsi="方正仿宋_GBK" w:eastAsia="方正仿宋_GBK" w:cs="方正仿宋_GBK"/>
                <w:color w:val="000000" w:themeColor="text1"/>
                <w:sz w:val="24"/>
                <w:szCs w:val="24"/>
                <w14:textFill>
                  <w14:solidFill>
                    <w14:schemeClr w14:val="tx1"/>
                  </w14:solidFill>
                </w14:textFill>
              </w:rPr>
              <w:t>从事ICU</w:t>
            </w:r>
          </w:p>
          <w:p>
            <w:pPr>
              <w:keepNext w:val="0"/>
              <w:keepLines w:val="0"/>
              <w:pageBreakBefore w:val="0"/>
              <w:kinsoku/>
              <w:wordWrap/>
              <w:overflowPunct/>
              <w:topLinePunct w:val="0"/>
              <w:autoSpaceDE/>
              <w:autoSpaceDN/>
              <w:bidi w:val="0"/>
              <w:adjustRightInd w:val="0"/>
              <w:snapToGrid w:val="0"/>
              <w:jc w:val="center"/>
              <w:rPr>
                <w:rFonts w:hint="eastAsia" w:ascii="方正仿宋_GBK" w:hAnsi="方正仿宋_GBK" w:eastAsia="方正仿宋_GBK" w:cs="方正仿宋_GBK"/>
                <w:color w:val="000000" w:themeColor="text1"/>
                <w:sz w:val="24"/>
                <w:szCs w:val="24"/>
                <w14:textFill>
                  <w14:solidFill>
                    <w14:schemeClr w14:val="tx1"/>
                  </w14:solidFill>
                </w14:textFill>
              </w:rPr>
            </w:pPr>
            <w:r>
              <w:rPr>
                <w:rFonts w:hint="eastAsia" w:ascii="方正仿宋_GBK" w:hAnsi="方正仿宋_GBK" w:eastAsia="方正仿宋_GBK" w:cs="方正仿宋_GBK"/>
                <w:color w:val="000000" w:themeColor="text1"/>
                <w:sz w:val="24"/>
                <w:szCs w:val="24"/>
                <w14:textFill>
                  <w14:solidFill>
                    <w14:schemeClr w14:val="tx1"/>
                  </w14:solidFill>
                </w14:textFill>
              </w:rPr>
              <w:t>临床诊疗工作</w:t>
            </w:r>
          </w:p>
        </w:tc>
        <w:tc>
          <w:tcPr>
            <w:tcW w:w="5613" w:type="dxa"/>
            <w:tcMar>
              <w:top w:w="15" w:type="dxa"/>
              <w:left w:w="15" w:type="dxa"/>
              <w:right w:w="15" w:type="dxa"/>
            </w:tcMar>
            <w:vAlign w:val="center"/>
          </w:tcPr>
          <w:p>
            <w:pPr>
              <w:keepNext w:val="0"/>
              <w:keepLines w:val="0"/>
              <w:pageBreakBefore w:val="0"/>
              <w:kinsoku/>
              <w:wordWrap/>
              <w:overflowPunct/>
              <w:topLinePunct w:val="0"/>
              <w:autoSpaceDE/>
              <w:autoSpaceDN/>
              <w:bidi w:val="0"/>
              <w:adjustRightInd w:val="0"/>
              <w:snapToGrid w:val="0"/>
              <w:jc w:val="left"/>
              <w:rPr>
                <w:rFonts w:hint="eastAsia" w:ascii="方正仿宋_GBK" w:hAnsi="方正仿宋_GBK" w:eastAsia="方正仿宋_GBK" w:cs="方正仿宋_GBK"/>
                <w:color w:val="000000" w:themeColor="text1"/>
                <w:sz w:val="24"/>
                <w:szCs w:val="24"/>
                <w14:textFill>
                  <w14:solidFill>
                    <w14:schemeClr w14:val="tx1"/>
                  </w14:solidFill>
                </w14:textFill>
              </w:rPr>
            </w:pPr>
            <w:r>
              <w:rPr>
                <w:rFonts w:hint="eastAsia" w:ascii="方正仿宋_GBK" w:hAnsi="方正仿宋_GBK" w:eastAsia="方正仿宋_GBK" w:cs="方正仿宋_GBK"/>
                <w:color w:val="000000" w:themeColor="text1"/>
                <w:sz w:val="24"/>
                <w:szCs w:val="24"/>
                <w14:textFill>
                  <w14:solidFill>
                    <w14:schemeClr w14:val="tx1"/>
                  </w14:solidFill>
                </w14:textFill>
              </w:rPr>
              <w:t>本科及以上学历并取得相应学位，临床医学、重症医学专业，具有</w:t>
            </w:r>
            <w:r>
              <w:rPr>
                <w:rFonts w:hint="eastAsia" w:ascii="方正仿宋_GBK" w:hAnsi="方正仿宋_GBK" w:eastAsia="方正仿宋_GBK" w:cs="方正仿宋_GBK"/>
                <w:color w:val="000000" w:themeColor="text1"/>
                <w:sz w:val="24"/>
                <w:szCs w:val="24"/>
                <w:lang w:eastAsia="zh-CN"/>
                <w14:textFill>
                  <w14:solidFill>
                    <w14:schemeClr w14:val="tx1"/>
                  </w14:solidFill>
                </w14:textFill>
              </w:rPr>
              <w:t>中级及以上职称</w:t>
            </w:r>
            <w:r>
              <w:rPr>
                <w:rFonts w:hint="eastAsia" w:ascii="方正仿宋_GBK" w:hAnsi="方正仿宋_GBK" w:eastAsia="方正仿宋_GBK" w:cs="方正仿宋_GBK"/>
                <w:color w:val="000000" w:themeColor="text1"/>
                <w:sz w:val="24"/>
                <w:szCs w:val="24"/>
                <w14:textFill>
                  <w14:solidFill>
                    <w14:schemeClr w14:val="tx1"/>
                  </w14:solidFill>
                </w14:textFill>
              </w:rPr>
              <w:t>，具有执业医师资格</w:t>
            </w:r>
            <w:r>
              <w:rPr>
                <w:rFonts w:hint="eastAsia" w:ascii="方正仿宋_GBK" w:hAnsi="方正仿宋_GBK" w:eastAsia="方正仿宋_GBK" w:cs="方正仿宋_GBK"/>
                <w:color w:val="000000" w:themeColor="text1"/>
                <w:sz w:val="24"/>
                <w:szCs w:val="24"/>
                <w:lang w:eastAsia="zh-CN"/>
                <w14:textFill>
                  <w14:solidFill>
                    <w14:schemeClr w14:val="tx1"/>
                  </w14:solidFill>
                </w14:textFill>
              </w:rPr>
              <w:t>，</w:t>
            </w:r>
            <w:r>
              <w:rPr>
                <w:rFonts w:hint="eastAsia" w:ascii="方正仿宋_GBK" w:hAnsi="方正仿宋_GBK" w:eastAsia="方正仿宋_GBK" w:cs="方正仿宋_GBK"/>
                <w:color w:val="000000" w:themeColor="text1"/>
                <w:sz w:val="24"/>
                <w:szCs w:val="24"/>
                <w14:textFill>
                  <w14:solidFill>
                    <w14:schemeClr w14:val="tx1"/>
                  </w14:solidFill>
                </w14:textFill>
              </w:rPr>
              <w:t>35周岁及以下。</w:t>
            </w:r>
          </w:p>
        </w:tc>
        <w:tc>
          <w:tcPr>
            <w:tcW w:w="2460" w:type="dxa"/>
            <w:tcMar>
              <w:top w:w="15" w:type="dxa"/>
              <w:left w:w="15" w:type="dxa"/>
              <w:right w:w="15" w:type="dxa"/>
            </w:tcMar>
            <w:vAlign w:val="center"/>
          </w:tcPr>
          <w:p>
            <w:pPr>
              <w:keepNext w:val="0"/>
              <w:keepLines w:val="0"/>
              <w:pageBreakBefore w:val="0"/>
              <w:kinsoku/>
              <w:wordWrap/>
              <w:overflowPunct/>
              <w:topLinePunct w:val="0"/>
              <w:autoSpaceDE/>
              <w:autoSpaceDN/>
              <w:bidi w:val="0"/>
              <w:adjustRightInd w:val="0"/>
              <w:snapToGrid w:val="0"/>
              <w:jc w:val="center"/>
              <w:rPr>
                <w:rFonts w:hint="eastAsia" w:ascii="方正仿宋_GBK" w:hAnsi="方正仿宋_GBK" w:eastAsia="方正仿宋_GBK" w:cs="方正仿宋_GBK"/>
                <w:color w:val="000000" w:themeColor="text1"/>
                <w:sz w:val="24"/>
                <w:szCs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247" w:hRule="atLeast"/>
          <w:jc w:val="center"/>
        </w:trPr>
        <w:tc>
          <w:tcPr>
            <w:tcW w:w="457" w:type="dxa"/>
            <w:vMerge w:val="continue"/>
            <w:tcMar>
              <w:top w:w="15" w:type="dxa"/>
              <w:left w:w="15" w:type="dxa"/>
              <w:right w:w="15" w:type="dxa"/>
            </w:tcMar>
            <w:vAlign w:val="center"/>
          </w:tcPr>
          <w:p>
            <w:pPr>
              <w:keepNext w:val="0"/>
              <w:keepLines w:val="0"/>
              <w:pageBreakBefore w:val="0"/>
              <w:kinsoku/>
              <w:wordWrap/>
              <w:overflowPunct/>
              <w:topLinePunct w:val="0"/>
              <w:autoSpaceDE/>
              <w:autoSpaceDN/>
              <w:bidi w:val="0"/>
              <w:adjustRightInd w:val="0"/>
              <w:snapToGrid w:val="0"/>
              <w:jc w:val="center"/>
              <w:rPr>
                <w:rFonts w:hint="eastAsia" w:ascii="方正仿宋_GBK" w:hAnsi="方正仿宋_GBK" w:eastAsia="方正仿宋_GBK" w:cs="方正仿宋_GBK"/>
                <w:color w:val="000000" w:themeColor="text1"/>
                <w:sz w:val="24"/>
                <w:szCs w:val="24"/>
                <w:lang w:val="en-US" w:eastAsia="zh-CN"/>
                <w14:textFill>
                  <w14:solidFill>
                    <w14:schemeClr w14:val="tx1"/>
                  </w14:solidFill>
                </w14:textFill>
              </w:rPr>
            </w:pPr>
          </w:p>
        </w:tc>
        <w:tc>
          <w:tcPr>
            <w:tcW w:w="1676" w:type="dxa"/>
            <w:vMerge w:val="continue"/>
            <w:tcMar>
              <w:top w:w="15" w:type="dxa"/>
              <w:left w:w="15" w:type="dxa"/>
              <w:right w:w="15" w:type="dxa"/>
            </w:tcMar>
            <w:vAlign w:val="center"/>
          </w:tcPr>
          <w:p>
            <w:pPr>
              <w:keepNext w:val="0"/>
              <w:keepLines w:val="0"/>
              <w:pageBreakBefore w:val="0"/>
              <w:kinsoku/>
              <w:wordWrap/>
              <w:overflowPunct/>
              <w:topLinePunct w:val="0"/>
              <w:autoSpaceDE/>
              <w:autoSpaceDN/>
              <w:bidi w:val="0"/>
              <w:adjustRightInd w:val="0"/>
              <w:snapToGrid w:val="0"/>
              <w:jc w:val="center"/>
              <w:rPr>
                <w:rFonts w:hint="eastAsia" w:ascii="方正仿宋_GBK" w:hAnsi="方正仿宋_GBK" w:eastAsia="方正仿宋_GBK" w:cs="方正仿宋_GBK"/>
                <w:color w:val="000000" w:themeColor="text1"/>
                <w:sz w:val="24"/>
                <w:szCs w:val="24"/>
                <w14:textFill>
                  <w14:solidFill>
                    <w14:schemeClr w14:val="tx1"/>
                  </w14:solidFill>
                </w14:textFill>
              </w:rPr>
            </w:pPr>
          </w:p>
        </w:tc>
        <w:tc>
          <w:tcPr>
            <w:tcW w:w="1326" w:type="dxa"/>
            <w:tcMar>
              <w:top w:w="15" w:type="dxa"/>
              <w:left w:w="15" w:type="dxa"/>
              <w:right w:w="15" w:type="dxa"/>
            </w:tcMar>
            <w:vAlign w:val="center"/>
          </w:tcPr>
          <w:p>
            <w:pPr>
              <w:keepNext w:val="0"/>
              <w:keepLines w:val="0"/>
              <w:pageBreakBefore w:val="0"/>
              <w:kinsoku/>
              <w:wordWrap/>
              <w:overflowPunct/>
              <w:topLinePunct w:val="0"/>
              <w:autoSpaceDE/>
              <w:autoSpaceDN/>
              <w:bidi w:val="0"/>
              <w:adjustRightInd w:val="0"/>
              <w:snapToGrid w:val="0"/>
              <w:jc w:val="center"/>
              <w:rPr>
                <w:rFonts w:hint="eastAsia" w:ascii="方正仿宋_GBK" w:hAnsi="方正仿宋_GBK" w:eastAsia="方正仿宋_GBK" w:cs="方正仿宋_GBK"/>
                <w:color w:val="000000" w:themeColor="text1"/>
                <w:sz w:val="24"/>
                <w:szCs w:val="24"/>
                <w:lang w:val="en-US" w:eastAsia="zh-CN"/>
                <w14:textFill>
                  <w14:solidFill>
                    <w14:schemeClr w14:val="tx1"/>
                  </w14:solidFill>
                </w14:textFill>
              </w:rPr>
            </w:pPr>
            <w:r>
              <w:rPr>
                <w:rFonts w:hint="eastAsia" w:ascii="方正仿宋_GBK" w:hAnsi="方正仿宋_GBK" w:eastAsia="方正仿宋_GBK" w:cs="方正仿宋_GBK"/>
                <w:color w:val="000000" w:themeColor="text1"/>
                <w:sz w:val="24"/>
                <w:szCs w:val="24"/>
                <w14:textFill>
                  <w14:solidFill>
                    <w14:schemeClr w14:val="tx1"/>
                  </w14:solidFill>
                </w14:textFill>
              </w:rPr>
              <w:t>医师</w:t>
            </w:r>
            <w:r>
              <w:rPr>
                <w:rFonts w:hint="eastAsia" w:ascii="方正仿宋_GBK" w:hAnsi="方正仿宋_GBK" w:eastAsia="方正仿宋_GBK" w:cs="方正仿宋_GBK"/>
                <w:color w:val="000000" w:themeColor="text1"/>
                <w:sz w:val="24"/>
                <w:szCs w:val="24"/>
                <w:lang w:val="en-US" w:eastAsia="zh-CN"/>
                <w14:textFill>
                  <w14:solidFill>
                    <w14:schemeClr w14:val="tx1"/>
                  </w14:solidFill>
                </w14:textFill>
              </w:rPr>
              <w:t>2</w:t>
            </w:r>
          </w:p>
        </w:tc>
        <w:tc>
          <w:tcPr>
            <w:tcW w:w="876" w:type="dxa"/>
            <w:tcMar>
              <w:top w:w="15" w:type="dxa"/>
              <w:left w:w="15" w:type="dxa"/>
              <w:right w:w="15" w:type="dxa"/>
            </w:tcMar>
            <w:vAlign w:val="center"/>
          </w:tcPr>
          <w:p>
            <w:pPr>
              <w:keepNext w:val="0"/>
              <w:keepLines w:val="0"/>
              <w:pageBreakBefore w:val="0"/>
              <w:kinsoku/>
              <w:wordWrap/>
              <w:overflowPunct/>
              <w:topLinePunct w:val="0"/>
              <w:autoSpaceDE/>
              <w:autoSpaceDN/>
              <w:bidi w:val="0"/>
              <w:adjustRightInd w:val="0"/>
              <w:snapToGrid w:val="0"/>
              <w:jc w:val="center"/>
              <w:rPr>
                <w:rFonts w:hint="eastAsia" w:ascii="方正仿宋_GBK" w:hAnsi="方正仿宋_GBK" w:eastAsia="方正仿宋_GBK" w:cs="方正仿宋_GBK"/>
                <w:color w:val="000000" w:themeColor="text1"/>
                <w:sz w:val="24"/>
                <w:szCs w:val="24"/>
                <w:lang w:val="en-US" w:eastAsia="zh-CN"/>
                <w14:textFill>
                  <w14:solidFill>
                    <w14:schemeClr w14:val="tx1"/>
                  </w14:solidFill>
                </w14:textFill>
              </w:rPr>
            </w:pPr>
            <w:r>
              <w:rPr>
                <w:rFonts w:hint="eastAsia" w:ascii="方正仿宋_GBK" w:hAnsi="方正仿宋_GBK" w:eastAsia="方正仿宋_GBK" w:cs="方正仿宋_GBK"/>
                <w:color w:val="000000" w:themeColor="text1"/>
                <w:sz w:val="24"/>
                <w:szCs w:val="24"/>
                <w:lang w:val="en-US" w:eastAsia="zh-CN"/>
                <w14:textFill>
                  <w14:solidFill>
                    <w14:schemeClr w14:val="tx1"/>
                  </w14:solidFill>
                </w14:textFill>
              </w:rPr>
              <w:t>1</w:t>
            </w:r>
          </w:p>
        </w:tc>
        <w:tc>
          <w:tcPr>
            <w:tcW w:w="1875" w:type="dxa"/>
            <w:tcMar>
              <w:top w:w="15" w:type="dxa"/>
              <w:left w:w="15" w:type="dxa"/>
              <w:right w:w="15" w:type="dxa"/>
            </w:tcMar>
            <w:vAlign w:val="center"/>
          </w:tcPr>
          <w:p>
            <w:pPr>
              <w:keepNext w:val="0"/>
              <w:keepLines w:val="0"/>
              <w:pageBreakBefore w:val="0"/>
              <w:kinsoku/>
              <w:wordWrap/>
              <w:overflowPunct/>
              <w:topLinePunct w:val="0"/>
              <w:autoSpaceDE/>
              <w:autoSpaceDN/>
              <w:bidi w:val="0"/>
              <w:adjustRightInd w:val="0"/>
              <w:snapToGrid w:val="0"/>
              <w:jc w:val="center"/>
              <w:rPr>
                <w:rFonts w:hint="eastAsia" w:ascii="方正仿宋_GBK" w:hAnsi="方正仿宋_GBK" w:eastAsia="方正仿宋_GBK" w:cs="方正仿宋_GBK"/>
                <w:color w:val="000000" w:themeColor="text1"/>
                <w:sz w:val="24"/>
                <w:szCs w:val="24"/>
                <w14:textFill>
                  <w14:solidFill>
                    <w14:schemeClr w14:val="tx1"/>
                  </w14:solidFill>
                </w14:textFill>
              </w:rPr>
            </w:pPr>
            <w:r>
              <w:rPr>
                <w:rFonts w:hint="eastAsia" w:ascii="方正仿宋_GBK" w:hAnsi="方正仿宋_GBK" w:eastAsia="方正仿宋_GBK" w:cs="方正仿宋_GBK"/>
                <w:color w:val="000000" w:themeColor="text1"/>
                <w:sz w:val="24"/>
                <w:szCs w:val="24"/>
                <w14:textFill>
                  <w14:solidFill>
                    <w14:schemeClr w14:val="tx1"/>
                  </w14:solidFill>
                </w14:textFill>
              </w:rPr>
              <w:t>从事ICU</w:t>
            </w:r>
          </w:p>
          <w:p>
            <w:pPr>
              <w:keepNext w:val="0"/>
              <w:keepLines w:val="0"/>
              <w:pageBreakBefore w:val="0"/>
              <w:kinsoku/>
              <w:wordWrap/>
              <w:overflowPunct/>
              <w:topLinePunct w:val="0"/>
              <w:autoSpaceDE/>
              <w:autoSpaceDN/>
              <w:bidi w:val="0"/>
              <w:adjustRightInd w:val="0"/>
              <w:snapToGrid w:val="0"/>
              <w:jc w:val="center"/>
              <w:rPr>
                <w:rFonts w:hint="eastAsia" w:ascii="方正仿宋_GBK" w:hAnsi="方正仿宋_GBK" w:eastAsia="方正仿宋_GBK" w:cs="方正仿宋_GBK"/>
                <w:color w:val="000000" w:themeColor="text1"/>
                <w:sz w:val="24"/>
                <w:szCs w:val="24"/>
                <w14:textFill>
                  <w14:solidFill>
                    <w14:schemeClr w14:val="tx1"/>
                  </w14:solidFill>
                </w14:textFill>
              </w:rPr>
            </w:pPr>
            <w:r>
              <w:rPr>
                <w:rFonts w:hint="eastAsia" w:ascii="方正仿宋_GBK" w:hAnsi="方正仿宋_GBK" w:eastAsia="方正仿宋_GBK" w:cs="方正仿宋_GBK"/>
                <w:color w:val="000000" w:themeColor="text1"/>
                <w:sz w:val="24"/>
                <w:szCs w:val="24"/>
                <w14:textFill>
                  <w14:solidFill>
                    <w14:schemeClr w14:val="tx1"/>
                  </w14:solidFill>
                </w14:textFill>
              </w:rPr>
              <w:t>临床诊疗工作</w:t>
            </w:r>
          </w:p>
        </w:tc>
        <w:tc>
          <w:tcPr>
            <w:tcW w:w="5613" w:type="dxa"/>
            <w:tcMar>
              <w:top w:w="15" w:type="dxa"/>
              <w:left w:w="15" w:type="dxa"/>
              <w:right w:w="15" w:type="dxa"/>
            </w:tcMar>
            <w:vAlign w:val="center"/>
          </w:tcPr>
          <w:p>
            <w:pPr>
              <w:keepNext w:val="0"/>
              <w:keepLines w:val="0"/>
              <w:pageBreakBefore w:val="0"/>
              <w:kinsoku/>
              <w:wordWrap/>
              <w:overflowPunct/>
              <w:topLinePunct w:val="0"/>
              <w:autoSpaceDE/>
              <w:autoSpaceDN/>
              <w:bidi w:val="0"/>
              <w:adjustRightInd w:val="0"/>
              <w:snapToGrid w:val="0"/>
              <w:jc w:val="left"/>
              <w:rPr>
                <w:rFonts w:hint="eastAsia" w:ascii="方正仿宋_GBK" w:hAnsi="方正仿宋_GBK" w:eastAsia="方正仿宋_GBK" w:cs="方正仿宋_GBK"/>
                <w:color w:val="000000" w:themeColor="text1"/>
                <w:sz w:val="24"/>
                <w:szCs w:val="24"/>
                <w14:textFill>
                  <w14:solidFill>
                    <w14:schemeClr w14:val="tx1"/>
                  </w14:solidFill>
                </w14:textFill>
              </w:rPr>
            </w:pPr>
            <w:r>
              <w:rPr>
                <w:rFonts w:hint="eastAsia" w:ascii="方正仿宋_GBK" w:hAnsi="方正仿宋_GBK" w:eastAsia="方正仿宋_GBK" w:cs="方正仿宋_GBK"/>
                <w:color w:val="000000" w:themeColor="text1"/>
                <w:sz w:val="24"/>
                <w:szCs w:val="24"/>
                <w14:textFill>
                  <w14:solidFill>
                    <w14:schemeClr w14:val="tx1"/>
                  </w14:solidFill>
                </w14:textFill>
              </w:rPr>
              <w:t>本科及以上学历并取得相应学位，临床医学、重症医学专业，具有</w:t>
            </w:r>
            <w:r>
              <w:rPr>
                <w:rFonts w:hint="eastAsia" w:ascii="方正仿宋_GBK" w:hAnsi="方正仿宋_GBK" w:eastAsia="方正仿宋_GBK" w:cs="方正仿宋_GBK"/>
                <w:color w:val="000000" w:themeColor="text1"/>
                <w:sz w:val="24"/>
                <w:szCs w:val="24"/>
                <w:lang w:eastAsia="zh-CN"/>
                <w14:textFill>
                  <w14:solidFill>
                    <w14:schemeClr w14:val="tx1"/>
                  </w14:solidFill>
                </w14:textFill>
              </w:rPr>
              <w:t>初级及以上职称</w:t>
            </w:r>
            <w:r>
              <w:rPr>
                <w:rFonts w:hint="eastAsia" w:ascii="方正仿宋_GBK" w:hAnsi="方正仿宋_GBK" w:eastAsia="方正仿宋_GBK" w:cs="方正仿宋_GBK"/>
                <w:color w:val="000000" w:themeColor="text1"/>
                <w:sz w:val="24"/>
                <w:szCs w:val="24"/>
                <w14:textFill>
                  <w14:solidFill>
                    <w14:schemeClr w14:val="tx1"/>
                  </w14:solidFill>
                </w14:textFill>
              </w:rPr>
              <w:t>，具有执业医师资格</w:t>
            </w:r>
            <w:r>
              <w:rPr>
                <w:rFonts w:hint="eastAsia" w:ascii="方正仿宋_GBK" w:hAnsi="方正仿宋_GBK" w:eastAsia="方正仿宋_GBK" w:cs="方正仿宋_GBK"/>
                <w:color w:val="000000" w:themeColor="text1"/>
                <w:sz w:val="24"/>
                <w:szCs w:val="24"/>
                <w:lang w:eastAsia="zh-CN"/>
                <w14:textFill>
                  <w14:solidFill>
                    <w14:schemeClr w14:val="tx1"/>
                  </w14:solidFill>
                </w14:textFill>
              </w:rPr>
              <w:t>和规培证，</w:t>
            </w:r>
            <w:r>
              <w:rPr>
                <w:rFonts w:hint="eastAsia" w:ascii="方正仿宋_GBK" w:hAnsi="方正仿宋_GBK" w:eastAsia="方正仿宋_GBK" w:cs="方正仿宋_GBK"/>
                <w:color w:val="000000" w:themeColor="text1"/>
                <w:sz w:val="24"/>
                <w:szCs w:val="24"/>
                <w14:textFill>
                  <w14:solidFill>
                    <w14:schemeClr w14:val="tx1"/>
                  </w14:solidFill>
                </w14:textFill>
              </w:rPr>
              <w:t>35周岁及以下。</w:t>
            </w:r>
          </w:p>
        </w:tc>
        <w:tc>
          <w:tcPr>
            <w:tcW w:w="2460" w:type="dxa"/>
            <w:tcMar>
              <w:top w:w="15" w:type="dxa"/>
              <w:left w:w="15" w:type="dxa"/>
              <w:right w:w="15" w:type="dxa"/>
            </w:tcMar>
            <w:vAlign w:val="center"/>
          </w:tcPr>
          <w:p>
            <w:pPr>
              <w:keepNext w:val="0"/>
              <w:keepLines w:val="0"/>
              <w:pageBreakBefore w:val="0"/>
              <w:kinsoku/>
              <w:wordWrap/>
              <w:overflowPunct/>
              <w:topLinePunct w:val="0"/>
              <w:autoSpaceDE/>
              <w:autoSpaceDN/>
              <w:bidi w:val="0"/>
              <w:adjustRightInd w:val="0"/>
              <w:snapToGrid w:val="0"/>
              <w:jc w:val="center"/>
              <w:rPr>
                <w:rFonts w:hint="eastAsia" w:ascii="方正仿宋_GBK" w:hAnsi="方正仿宋_GBK" w:eastAsia="方正仿宋_GBK" w:cs="方正仿宋_GBK"/>
                <w:color w:val="000000" w:themeColor="text1"/>
                <w:sz w:val="24"/>
                <w:szCs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587" w:hRule="atLeast"/>
          <w:jc w:val="center"/>
        </w:trPr>
        <w:tc>
          <w:tcPr>
            <w:tcW w:w="457" w:type="dxa"/>
            <w:vMerge w:val="continue"/>
            <w:tcMar>
              <w:top w:w="15" w:type="dxa"/>
              <w:left w:w="15" w:type="dxa"/>
              <w:right w:w="15" w:type="dxa"/>
            </w:tcMar>
            <w:vAlign w:val="center"/>
          </w:tcPr>
          <w:p>
            <w:pPr>
              <w:keepNext w:val="0"/>
              <w:keepLines w:val="0"/>
              <w:pageBreakBefore w:val="0"/>
              <w:kinsoku/>
              <w:wordWrap/>
              <w:overflowPunct/>
              <w:topLinePunct w:val="0"/>
              <w:autoSpaceDE/>
              <w:autoSpaceDN/>
              <w:bidi w:val="0"/>
              <w:adjustRightInd w:val="0"/>
              <w:snapToGrid w:val="0"/>
              <w:jc w:val="center"/>
              <w:rPr>
                <w:rFonts w:hint="eastAsia" w:ascii="方正仿宋_GBK" w:hAnsi="方正仿宋_GBK" w:eastAsia="方正仿宋_GBK" w:cs="方正仿宋_GBK"/>
                <w:color w:val="000000" w:themeColor="text1"/>
                <w:sz w:val="24"/>
                <w:szCs w:val="24"/>
                <w14:textFill>
                  <w14:solidFill>
                    <w14:schemeClr w14:val="tx1"/>
                  </w14:solidFill>
                </w14:textFill>
              </w:rPr>
            </w:pPr>
          </w:p>
        </w:tc>
        <w:tc>
          <w:tcPr>
            <w:tcW w:w="1676" w:type="dxa"/>
            <w:vMerge w:val="continue"/>
            <w:tcMar>
              <w:top w:w="15" w:type="dxa"/>
              <w:left w:w="15" w:type="dxa"/>
              <w:right w:w="15" w:type="dxa"/>
            </w:tcMar>
            <w:vAlign w:val="center"/>
          </w:tcPr>
          <w:p>
            <w:pPr>
              <w:keepNext w:val="0"/>
              <w:keepLines w:val="0"/>
              <w:pageBreakBefore w:val="0"/>
              <w:kinsoku/>
              <w:wordWrap/>
              <w:overflowPunct/>
              <w:topLinePunct w:val="0"/>
              <w:autoSpaceDE/>
              <w:autoSpaceDN/>
              <w:bidi w:val="0"/>
              <w:adjustRightInd w:val="0"/>
              <w:snapToGrid w:val="0"/>
              <w:jc w:val="center"/>
              <w:rPr>
                <w:rFonts w:hint="eastAsia" w:ascii="方正仿宋_GBK" w:hAnsi="方正仿宋_GBK" w:eastAsia="方正仿宋_GBK" w:cs="方正仿宋_GBK"/>
                <w:color w:val="000000" w:themeColor="text1"/>
                <w:sz w:val="24"/>
                <w:szCs w:val="24"/>
                <w14:textFill>
                  <w14:solidFill>
                    <w14:schemeClr w14:val="tx1"/>
                  </w14:solidFill>
                </w14:textFill>
              </w:rPr>
            </w:pPr>
          </w:p>
        </w:tc>
        <w:tc>
          <w:tcPr>
            <w:tcW w:w="1326" w:type="dxa"/>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方正仿宋_GBK" w:hAnsi="方正仿宋_GBK" w:eastAsia="方正仿宋_GBK" w:cs="方正仿宋_GBK"/>
                <w:color w:val="000000" w:themeColor="text1"/>
                <w:sz w:val="24"/>
                <w:szCs w:val="24"/>
                <w14:textFill>
                  <w14:solidFill>
                    <w14:schemeClr w14:val="tx1"/>
                  </w14:solidFill>
                </w14:textFill>
              </w:rPr>
            </w:pPr>
            <w:r>
              <w:rPr>
                <w:rFonts w:hint="eastAsia" w:ascii="方正仿宋_GBK" w:hAnsi="方正仿宋_GBK" w:eastAsia="方正仿宋_GBK" w:cs="方正仿宋_GBK"/>
                <w:i w:val="0"/>
                <w:iCs w:val="0"/>
                <w:color w:val="000000" w:themeColor="text1"/>
                <w:kern w:val="0"/>
                <w:sz w:val="24"/>
                <w:szCs w:val="24"/>
                <w:u w:val="none"/>
                <w:lang w:val="en-US" w:eastAsia="zh-CN" w:bidi="ar"/>
                <w14:textFill>
                  <w14:solidFill>
                    <w14:schemeClr w14:val="tx1"/>
                  </w14:solidFill>
                </w14:textFill>
              </w:rPr>
              <w:t>护士1</w:t>
            </w:r>
          </w:p>
        </w:tc>
        <w:tc>
          <w:tcPr>
            <w:tcW w:w="876" w:type="dxa"/>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方正仿宋_GBK" w:hAnsi="方正仿宋_GBK" w:eastAsia="方正仿宋_GBK" w:cs="方正仿宋_GBK"/>
                <w:color w:val="000000" w:themeColor="text1"/>
                <w:sz w:val="24"/>
                <w:szCs w:val="24"/>
                <w14:textFill>
                  <w14:solidFill>
                    <w14:schemeClr w14:val="tx1"/>
                  </w14:solidFill>
                </w14:textFill>
              </w:rPr>
            </w:pPr>
            <w:r>
              <w:rPr>
                <w:rFonts w:hint="eastAsia" w:ascii="方正仿宋_GBK" w:hAnsi="方正仿宋_GBK" w:eastAsia="方正仿宋_GBK" w:cs="方正仿宋_GBK"/>
                <w:i w:val="0"/>
                <w:iCs w:val="0"/>
                <w:color w:val="000000" w:themeColor="text1"/>
                <w:kern w:val="0"/>
                <w:sz w:val="24"/>
                <w:szCs w:val="24"/>
                <w:u w:val="none"/>
                <w:lang w:val="en-US" w:eastAsia="zh-CN" w:bidi="ar"/>
                <w14:textFill>
                  <w14:solidFill>
                    <w14:schemeClr w14:val="tx1"/>
                  </w14:solidFill>
                </w14:textFill>
              </w:rPr>
              <w:t>4</w:t>
            </w:r>
          </w:p>
        </w:tc>
        <w:tc>
          <w:tcPr>
            <w:tcW w:w="1875" w:type="dxa"/>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方正仿宋_GBK" w:hAnsi="方正仿宋_GBK" w:eastAsia="方正仿宋_GBK" w:cs="方正仿宋_GBK"/>
                <w:i w:val="0"/>
                <w:iCs w:val="0"/>
                <w:color w:val="000000" w:themeColor="text1"/>
                <w:kern w:val="0"/>
                <w:sz w:val="24"/>
                <w:szCs w:val="24"/>
                <w:u w:val="none"/>
                <w:lang w:val="en-US" w:eastAsia="zh-CN" w:bidi="ar"/>
                <w14:textFill>
                  <w14:solidFill>
                    <w14:schemeClr w14:val="tx1"/>
                  </w14:solidFill>
                </w14:textFill>
              </w:rPr>
            </w:pPr>
            <w:r>
              <w:rPr>
                <w:rFonts w:hint="eastAsia" w:ascii="方正仿宋_GBK" w:hAnsi="方正仿宋_GBK" w:eastAsia="方正仿宋_GBK" w:cs="方正仿宋_GBK"/>
                <w:i w:val="0"/>
                <w:iCs w:val="0"/>
                <w:color w:val="000000" w:themeColor="text1"/>
                <w:kern w:val="0"/>
                <w:sz w:val="24"/>
                <w:szCs w:val="24"/>
                <w:u w:val="none"/>
                <w:lang w:val="en-US" w:eastAsia="zh-CN" w:bidi="ar"/>
                <w14:textFill>
                  <w14:solidFill>
                    <w14:schemeClr w14:val="tx1"/>
                  </w14:solidFill>
                </w14:textFill>
              </w:rPr>
              <w:t>从事ICU</w:t>
            </w:r>
          </w:p>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方正仿宋_GBK" w:hAnsi="方正仿宋_GBK" w:eastAsia="方正仿宋_GBK" w:cs="方正仿宋_GBK"/>
                <w:color w:val="000000" w:themeColor="text1"/>
                <w:sz w:val="24"/>
                <w:szCs w:val="24"/>
                <w14:textFill>
                  <w14:solidFill>
                    <w14:schemeClr w14:val="tx1"/>
                  </w14:solidFill>
                </w14:textFill>
              </w:rPr>
            </w:pPr>
            <w:r>
              <w:rPr>
                <w:rFonts w:hint="eastAsia" w:ascii="方正仿宋_GBK" w:hAnsi="方正仿宋_GBK" w:eastAsia="方正仿宋_GBK" w:cs="方正仿宋_GBK"/>
                <w:i w:val="0"/>
                <w:iCs w:val="0"/>
                <w:color w:val="000000" w:themeColor="text1"/>
                <w:kern w:val="0"/>
                <w:sz w:val="24"/>
                <w:szCs w:val="24"/>
                <w:u w:val="none"/>
                <w:lang w:val="en-US" w:eastAsia="zh-CN" w:bidi="ar"/>
                <w14:textFill>
                  <w14:solidFill>
                    <w14:schemeClr w14:val="tx1"/>
                  </w14:solidFill>
                </w14:textFill>
              </w:rPr>
              <w:t>临床护理工作</w:t>
            </w:r>
          </w:p>
        </w:tc>
        <w:tc>
          <w:tcPr>
            <w:tcW w:w="5613" w:type="dxa"/>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方正仿宋_GBK" w:hAnsi="方正仿宋_GBK" w:eastAsia="方正仿宋_GBK" w:cs="方正仿宋_GBK"/>
                <w:color w:val="000000" w:themeColor="text1"/>
                <w:sz w:val="24"/>
                <w:szCs w:val="24"/>
                <w14:textFill>
                  <w14:solidFill>
                    <w14:schemeClr w14:val="tx1"/>
                  </w14:solidFill>
                </w14:textFill>
              </w:rPr>
            </w:pPr>
            <w:r>
              <w:rPr>
                <w:rFonts w:hint="eastAsia" w:ascii="方正仿宋_GBK" w:hAnsi="方正仿宋_GBK" w:eastAsia="方正仿宋_GBK" w:cs="方正仿宋_GBK"/>
                <w:i w:val="0"/>
                <w:iCs w:val="0"/>
                <w:color w:val="000000" w:themeColor="text1"/>
                <w:kern w:val="0"/>
                <w:sz w:val="24"/>
                <w:szCs w:val="24"/>
                <w:u w:val="none"/>
                <w:lang w:val="en-US" w:eastAsia="zh-CN" w:bidi="ar"/>
                <w14:textFill>
                  <w14:solidFill>
                    <w14:schemeClr w14:val="tx1"/>
                  </w14:solidFill>
                </w14:textFill>
              </w:rPr>
              <w:t>本科及以上学历，具有规培证的学历可放宽到大专，护理专业，具有执业护士资格和初级及以上职称，30周岁及以下，具有三级医院及ICU工作经历、ICU专科护士证优先。</w:t>
            </w:r>
          </w:p>
        </w:tc>
        <w:tc>
          <w:tcPr>
            <w:tcW w:w="2460" w:type="dxa"/>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方正仿宋_GBK" w:hAnsi="方正仿宋_GBK" w:eastAsia="方正仿宋_GBK" w:cs="方正仿宋_GBK"/>
                <w:color w:val="000000" w:themeColor="text1"/>
                <w:sz w:val="24"/>
                <w:szCs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587" w:hRule="atLeast"/>
          <w:jc w:val="center"/>
        </w:trPr>
        <w:tc>
          <w:tcPr>
            <w:tcW w:w="457" w:type="dxa"/>
            <w:vMerge w:val="continue"/>
            <w:tcMar>
              <w:top w:w="15" w:type="dxa"/>
              <w:left w:w="15" w:type="dxa"/>
              <w:right w:w="15" w:type="dxa"/>
            </w:tcMar>
            <w:vAlign w:val="center"/>
          </w:tcPr>
          <w:p>
            <w:pPr>
              <w:keepNext w:val="0"/>
              <w:keepLines w:val="0"/>
              <w:pageBreakBefore w:val="0"/>
              <w:kinsoku/>
              <w:wordWrap/>
              <w:overflowPunct/>
              <w:topLinePunct w:val="0"/>
              <w:autoSpaceDE/>
              <w:autoSpaceDN/>
              <w:bidi w:val="0"/>
              <w:adjustRightInd w:val="0"/>
              <w:snapToGrid w:val="0"/>
              <w:jc w:val="center"/>
              <w:rPr>
                <w:rFonts w:hint="eastAsia" w:ascii="方正仿宋_GBK" w:hAnsi="方正仿宋_GBK" w:eastAsia="方正仿宋_GBK" w:cs="方正仿宋_GBK"/>
                <w:sz w:val="24"/>
                <w:szCs w:val="24"/>
              </w:rPr>
            </w:pPr>
          </w:p>
        </w:tc>
        <w:tc>
          <w:tcPr>
            <w:tcW w:w="1676" w:type="dxa"/>
            <w:vMerge w:val="continue"/>
            <w:tcMar>
              <w:top w:w="15" w:type="dxa"/>
              <w:left w:w="15" w:type="dxa"/>
              <w:right w:w="15" w:type="dxa"/>
            </w:tcMar>
            <w:vAlign w:val="center"/>
          </w:tcPr>
          <w:p>
            <w:pPr>
              <w:keepNext w:val="0"/>
              <w:keepLines w:val="0"/>
              <w:pageBreakBefore w:val="0"/>
              <w:kinsoku/>
              <w:wordWrap/>
              <w:overflowPunct/>
              <w:topLinePunct w:val="0"/>
              <w:autoSpaceDE/>
              <w:autoSpaceDN/>
              <w:bidi w:val="0"/>
              <w:adjustRightInd w:val="0"/>
              <w:snapToGrid w:val="0"/>
              <w:jc w:val="center"/>
              <w:rPr>
                <w:rFonts w:hint="eastAsia" w:ascii="方正仿宋_GBK" w:hAnsi="方正仿宋_GBK" w:eastAsia="方正仿宋_GBK" w:cs="方正仿宋_GBK"/>
                <w:sz w:val="24"/>
                <w:szCs w:val="24"/>
              </w:rPr>
            </w:pPr>
          </w:p>
        </w:tc>
        <w:tc>
          <w:tcPr>
            <w:tcW w:w="1326" w:type="dxa"/>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i w:val="0"/>
                <w:iCs w:val="0"/>
                <w:color w:val="000000"/>
                <w:kern w:val="0"/>
                <w:sz w:val="24"/>
                <w:szCs w:val="24"/>
                <w:u w:val="none"/>
                <w:lang w:val="en-US" w:eastAsia="zh-CN" w:bidi="ar"/>
              </w:rPr>
              <w:t>护士2</w:t>
            </w:r>
          </w:p>
        </w:tc>
        <w:tc>
          <w:tcPr>
            <w:tcW w:w="876" w:type="dxa"/>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i w:val="0"/>
                <w:iCs w:val="0"/>
                <w:color w:val="000000"/>
                <w:kern w:val="0"/>
                <w:sz w:val="24"/>
                <w:szCs w:val="24"/>
                <w:u w:val="none"/>
                <w:lang w:val="en-US" w:eastAsia="zh-CN" w:bidi="ar"/>
              </w:rPr>
              <w:t>4</w:t>
            </w:r>
          </w:p>
        </w:tc>
        <w:tc>
          <w:tcPr>
            <w:tcW w:w="1875" w:type="dxa"/>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方正仿宋_GBK" w:hAnsi="方正仿宋_GBK" w:eastAsia="方正仿宋_GBK" w:cs="方正仿宋_GBK"/>
                <w:i w:val="0"/>
                <w:iCs w:val="0"/>
                <w:color w:val="000000"/>
                <w:kern w:val="0"/>
                <w:sz w:val="24"/>
                <w:szCs w:val="24"/>
                <w:u w:val="none"/>
                <w:lang w:val="en-US" w:eastAsia="zh-CN" w:bidi="ar"/>
              </w:rPr>
            </w:pPr>
            <w:r>
              <w:rPr>
                <w:rFonts w:hint="eastAsia" w:ascii="方正仿宋_GBK" w:hAnsi="方正仿宋_GBK" w:eastAsia="方正仿宋_GBK" w:cs="方正仿宋_GBK"/>
                <w:i w:val="0"/>
                <w:iCs w:val="0"/>
                <w:color w:val="000000"/>
                <w:kern w:val="0"/>
                <w:sz w:val="24"/>
                <w:szCs w:val="24"/>
                <w:u w:val="none"/>
                <w:lang w:val="en-US" w:eastAsia="zh-CN" w:bidi="ar"/>
              </w:rPr>
              <w:t>从事ICU</w:t>
            </w:r>
          </w:p>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i w:val="0"/>
                <w:iCs w:val="0"/>
                <w:color w:val="000000"/>
                <w:kern w:val="0"/>
                <w:sz w:val="24"/>
                <w:szCs w:val="24"/>
                <w:u w:val="none"/>
                <w:lang w:val="en-US" w:eastAsia="zh-CN" w:bidi="ar"/>
              </w:rPr>
              <w:t>临床护理工作</w:t>
            </w:r>
          </w:p>
        </w:tc>
        <w:tc>
          <w:tcPr>
            <w:tcW w:w="5613" w:type="dxa"/>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i w:val="0"/>
                <w:iCs w:val="0"/>
                <w:color w:val="000000"/>
                <w:kern w:val="0"/>
                <w:sz w:val="24"/>
                <w:szCs w:val="24"/>
                <w:u w:val="none"/>
                <w:lang w:val="en-US" w:eastAsia="zh-CN" w:bidi="ar"/>
              </w:rPr>
              <w:t>本科及以上学历，具有规培证的学历可放宽到大专，护理专业，具有执业护士资格和中级及以上职称，40周岁及以下，具有三级医院及ICU工作经历、ICU专科护士证优先。</w:t>
            </w:r>
          </w:p>
        </w:tc>
        <w:tc>
          <w:tcPr>
            <w:tcW w:w="2460" w:type="dxa"/>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方正仿宋_GBK" w:hAnsi="方正仿宋_GBK" w:eastAsia="方正仿宋_GBK" w:cs="方正仿宋_GBK"/>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64" w:hRule="atLeast"/>
          <w:jc w:val="center"/>
        </w:trPr>
        <w:tc>
          <w:tcPr>
            <w:tcW w:w="457" w:type="dxa"/>
            <w:tcMar>
              <w:top w:w="15" w:type="dxa"/>
              <w:left w:w="15" w:type="dxa"/>
              <w:right w:w="15" w:type="dxa"/>
            </w:tcMar>
            <w:vAlign w:val="center"/>
          </w:tcPr>
          <w:p>
            <w:pPr>
              <w:keepNext w:val="0"/>
              <w:keepLines w:val="0"/>
              <w:pageBreakBefore w:val="0"/>
              <w:kinsoku/>
              <w:wordWrap/>
              <w:overflowPunct/>
              <w:topLinePunct w:val="0"/>
              <w:autoSpaceDE/>
              <w:autoSpaceDN/>
              <w:bidi w:val="0"/>
              <w:adjustRightInd w:val="0"/>
              <w:snapToGrid w:val="0"/>
              <w:jc w:val="center"/>
              <w:rPr>
                <w:rFonts w:hint="eastAsia" w:ascii="方正仿宋_GBK" w:hAnsi="方正仿宋_GBK" w:eastAsia="方正仿宋_GBK" w:cs="方正仿宋_GBK"/>
                <w:sz w:val="24"/>
                <w:szCs w:val="24"/>
                <w:lang w:val="en-US" w:eastAsia="zh-CN"/>
              </w:rPr>
            </w:pPr>
            <w:r>
              <w:rPr>
                <w:rFonts w:hint="eastAsia" w:ascii="方正仿宋_GBK" w:hAnsi="方正仿宋_GBK" w:eastAsia="方正仿宋_GBK" w:cs="方正仿宋_GBK"/>
                <w:sz w:val="24"/>
                <w:szCs w:val="24"/>
                <w:lang w:val="en-US" w:eastAsia="zh-CN"/>
              </w:rPr>
              <w:t>9</w:t>
            </w:r>
          </w:p>
        </w:tc>
        <w:tc>
          <w:tcPr>
            <w:tcW w:w="1676" w:type="dxa"/>
            <w:tcMar>
              <w:top w:w="15" w:type="dxa"/>
              <w:left w:w="15" w:type="dxa"/>
              <w:right w:w="15" w:type="dxa"/>
            </w:tcMar>
            <w:vAlign w:val="center"/>
          </w:tcPr>
          <w:p>
            <w:pPr>
              <w:keepNext w:val="0"/>
              <w:keepLines w:val="0"/>
              <w:pageBreakBefore w:val="0"/>
              <w:kinsoku/>
              <w:wordWrap/>
              <w:overflowPunct/>
              <w:topLinePunct w:val="0"/>
              <w:autoSpaceDE/>
              <w:autoSpaceDN/>
              <w:bidi w:val="0"/>
              <w:adjustRightInd w:val="0"/>
              <w:snapToGrid w:val="0"/>
              <w:jc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口腔科</w:t>
            </w:r>
          </w:p>
          <w:p>
            <w:pPr>
              <w:keepNext w:val="0"/>
              <w:keepLines w:val="0"/>
              <w:pageBreakBefore w:val="0"/>
              <w:kinsoku/>
              <w:wordWrap/>
              <w:overflowPunct/>
              <w:topLinePunct w:val="0"/>
              <w:autoSpaceDE/>
              <w:autoSpaceDN/>
              <w:bidi w:val="0"/>
              <w:adjustRightInd w:val="0"/>
              <w:snapToGrid w:val="0"/>
              <w:jc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（共1名）</w:t>
            </w:r>
          </w:p>
        </w:tc>
        <w:tc>
          <w:tcPr>
            <w:tcW w:w="1326" w:type="dxa"/>
            <w:tcMar>
              <w:top w:w="15" w:type="dxa"/>
              <w:left w:w="15" w:type="dxa"/>
              <w:right w:w="15" w:type="dxa"/>
            </w:tcMar>
            <w:vAlign w:val="center"/>
          </w:tcPr>
          <w:p>
            <w:pPr>
              <w:keepNext w:val="0"/>
              <w:keepLines w:val="0"/>
              <w:pageBreakBefore w:val="0"/>
              <w:kinsoku/>
              <w:wordWrap/>
              <w:overflowPunct/>
              <w:topLinePunct w:val="0"/>
              <w:autoSpaceDE/>
              <w:autoSpaceDN/>
              <w:bidi w:val="0"/>
              <w:adjustRightInd w:val="0"/>
              <w:snapToGrid w:val="0"/>
              <w:jc w:val="center"/>
              <w:rPr>
                <w:rFonts w:hint="eastAsia" w:ascii="方正仿宋_GBK" w:hAnsi="方正仿宋_GBK" w:eastAsia="方正仿宋_GBK" w:cs="方正仿宋_GBK"/>
                <w:i w:val="0"/>
                <w:iCs w:val="0"/>
                <w:color w:val="000000"/>
                <w:kern w:val="0"/>
                <w:sz w:val="24"/>
                <w:szCs w:val="24"/>
                <w:u w:val="none"/>
                <w:lang w:val="en-US" w:eastAsia="zh-CN" w:bidi="ar"/>
              </w:rPr>
            </w:pPr>
            <w:r>
              <w:rPr>
                <w:rFonts w:hint="eastAsia" w:ascii="方正仿宋_GBK" w:hAnsi="方正仿宋_GBK" w:eastAsia="方正仿宋_GBK" w:cs="方正仿宋_GBK"/>
                <w:sz w:val="24"/>
                <w:szCs w:val="24"/>
              </w:rPr>
              <w:t>医师</w:t>
            </w:r>
          </w:p>
        </w:tc>
        <w:tc>
          <w:tcPr>
            <w:tcW w:w="876" w:type="dxa"/>
            <w:tcMar>
              <w:top w:w="15" w:type="dxa"/>
              <w:left w:w="15" w:type="dxa"/>
              <w:right w:w="15" w:type="dxa"/>
            </w:tcMar>
            <w:vAlign w:val="center"/>
          </w:tcPr>
          <w:p>
            <w:pPr>
              <w:keepNext w:val="0"/>
              <w:keepLines w:val="0"/>
              <w:pageBreakBefore w:val="0"/>
              <w:kinsoku/>
              <w:wordWrap/>
              <w:overflowPunct/>
              <w:topLinePunct w:val="0"/>
              <w:autoSpaceDE/>
              <w:autoSpaceDN/>
              <w:bidi w:val="0"/>
              <w:adjustRightInd w:val="0"/>
              <w:snapToGrid w:val="0"/>
              <w:jc w:val="center"/>
              <w:rPr>
                <w:rFonts w:hint="eastAsia" w:ascii="方正仿宋_GBK" w:hAnsi="方正仿宋_GBK" w:eastAsia="方正仿宋_GBK" w:cs="方正仿宋_GBK"/>
                <w:i w:val="0"/>
                <w:iCs w:val="0"/>
                <w:color w:val="000000"/>
                <w:kern w:val="0"/>
                <w:sz w:val="24"/>
                <w:szCs w:val="24"/>
                <w:u w:val="none"/>
                <w:lang w:val="en-US" w:eastAsia="zh-CN" w:bidi="ar"/>
              </w:rPr>
            </w:pPr>
            <w:r>
              <w:rPr>
                <w:rFonts w:hint="eastAsia" w:ascii="方正仿宋_GBK" w:hAnsi="方正仿宋_GBK" w:eastAsia="方正仿宋_GBK" w:cs="方正仿宋_GBK"/>
                <w:sz w:val="24"/>
                <w:szCs w:val="24"/>
              </w:rPr>
              <w:t>1</w:t>
            </w:r>
          </w:p>
        </w:tc>
        <w:tc>
          <w:tcPr>
            <w:tcW w:w="1875" w:type="dxa"/>
            <w:tcMar>
              <w:top w:w="15" w:type="dxa"/>
              <w:left w:w="15" w:type="dxa"/>
              <w:right w:w="15" w:type="dxa"/>
            </w:tcMar>
            <w:vAlign w:val="center"/>
          </w:tcPr>
          <w:p>
            <w:pPr>
              <w:keepNext w:val="0"/>
              <w:keepLines w:val="0"/>
              <w:pageBreakBefore w:val="0"/>
              <w:kinsoku/>
              <w:wordWrap/>
              <w:overflowPunct/>
              <w:topLinePunct w:val="0"/>
              <w:autoSpaceDE/>
              <w:autoSpaceDN/>
              <w:bidi w:val="0"/>
              <w:adjustRightInd w:val="0"/>
              <w:snapToGrid w:val="0"/>
              <w:jc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从事口腔诊疗</w:t>
            </w:r>
          </w:p>
          <w:p>
            <w:pPr>
              <w:keepNext w:val="0"/>
              <w:keepLines w:val="0"/>
              <w:pageBreakBefore w:val="0"/>
              <w:kinsoku/>
              <w:wordWrap/>
              <w:overflowPunct/>
              <w:topLinePunct w:val="0"/>
              <w:autoSpaceDE/>
              <w:autoSpaceDN/>
              <w:bidi w:val="0"/>
              <w:adjustRightInd w:val="0"/>
              <w:snapToGrid w:val="0"/>
              <w:jc w:val="center"/>
              <w:rPr>
                <w:rFonts w:hint="eastAsia" w:ascii="方正仿宋_GBK" w:hAnsi="方正仿宋_GBK" w:eastAsia="方正仿宋_GBK" w:cs="方正仿宋_GBK"/>
                <w:i w:val="0"/>
                <w:iCs w:val="0"/>
                <w:color w:val="000000"/>
                <w:kern w:val="0"/>
                <w:sz w:val="24"/>
                <w:szCs w:val="24"/>
                <w:u w:val="none"/>
                <w:lang w:val="en-US" w:eastAsia="zh-CN" w:bidi="ar"/>
              </w:rPr>
            </w:pPr>
            <w:r>
              <w:rPr>
                <w:rFonts w:hint="eastAsia" w:ascii="方正仿宋_GBK" w:hAnsi="方正仿宋_GBK" w:eastAsia="方正仿宋_GBK" w:cs="方正仿宋_GBK"/>
                <w:sz w:val="24"/>
                <w:szCs w:val="24"/>
              </w:rPr>
              <w:t>相关工作</w:t>
            </w:r>
          </w:p>
        </w:tc>
        <w:tc>
          <w:tcPr>
            <w:tcW w:w="5613" w:type="dxa"/>
            <w:tcMar>
              <w:top w:w="15" w:type="dxa"/>
              <w:left w:w="15" w:type="dxa"/>
              <w:right w:w="15" w:type="dxa"/>
            </w:tcMar>
            <w:vAlign w:val="center"/>
          </w:tcPr>
          <w:p>
            <w:pPr>
              <w:keepNext w:val="0"/>
              <w:keepLines w:val="0"/>
              <w:pageBreakBefore w:val="0"/>
              <w:kinsoku/>
              <w:wordWrap/>
              <w:overflowPunct/>
              <w:topLinePunct w:val="0"/>
              <w:autoSpaceDE/>
              <w:autoSpaceDN/>
              <w:bidi w:val="0"/>
              <w:adjustRightInd w:val="0"/>
              <w:snapToGrid w:val="0"/>
              <w:jc w:val="left"/>
              <w:rPr>
                <w:rFonts w:hint="eastAsia" w:ascii="方正仿宋_GBK" w:hAnsi="方正仿宋_GBK" w:eastAsia="方正仿宋_GBK" w:cs="方正仿宋_GBK"/>
                <w:i w:val="0"/>
                <w:iCs w:val="0"/>
                <w:color w:val="000000"/>
                <w:kern w:val="0"/>
                <w:sz w:val="24"/>
                <w:szCs w:val="24"/>
                <w:u w:val="none"/>
                <w:lang w:val="en-US" w:eastAsia="zh-CN" w:bidi="ar"/>
              </w:rPr>
            </w:pPr>
            <w:r>
              <w:rPr>
                <w:rFonts w:hint="eastAsia" w:ascii="方正仿宋_GBK" w:hAnsi="方正仿宋_GBK" w:eastAsia="方正仿宋_GBK" w:cs="方正仿宋_GBK"/>
                <w:sz w:val="24"/>
                <w:szCs w:val="24"/>
              </w:rPr>
              <w:t>本科及以上学历并取得相应学位，口腔医学专业，具有口腔执业医师</w:t>
            </w:r>
            <w:r>
              <w:rPr>
                <w:rFonts w:hint="eastAsia" w:ascii="方正仿宋_GBK" w:hAnsi="方正仿宋_GBK" w:eastAsia="方正仿宋_GBK" w:cs="方正仿宋_GBK"/>
                <w:color w:val="000000" w:themeColor="text1"/>
                <w:sz w:val="24"/>
                <w:szCs w:val="24"/>
                <w:lang w:eastAsia="zh-CN"/>
                <w14:textFill>
                  <w14:solidFill>
                    <w14:schemeClr w14:val="tx1"/>
                  </w14:solidFill>
                </w14:textFill>
              </w:rPr>
              <w:t>资格</w:t>
            </w:r>
            <w:r>
              <w:rPr>
                <w:rFonts w:hint="eastAsia" w:ascii="方正仿宋_GBK" w:hAnsi="方正仿宋_GBK" w:eastAsia="方正仿宋_GBK" w:cs="方正仿宋_GBK"/>
                <w:sz w:val="24"/>
                <w:szCs w:val="24"/>
              </w:rPr>
              <w:t>和规培证，30周岁及以下。</w:t>
            </w:r>
          </w:p>
        </w:tc>
        <w:tc>
          <w:tcPr>
            <w:tcW w:w="2460" w:type="dxa"/>
            <w:tcMar>
              <w:top w:w="15" w:type="dxa"/>
              <w:left w:w="15" w:type="dxa"/>
              <w:right w:w="15" w:type="dxa"/>
            </w:tcMar>
            <w:vAlign w:val="center"/>
          </w:tcPr>
          <w:p>
            <w:pPr>
              <w:keepNext w:val="0"/>
              <w:keepLines w:val="0"/>
              <w:pageBreakBefore w:val="0"/>
              <w:kinsoku/>
              <w:wordWrap/>
              <w:overflowPunct/>
              <w:topLinePunct w:val="0"/>
              <w:autoSpaceDE/>
              <w:autoSpaceDN/>
              <w:bidi w:val="0"/>
              <w:adjustRightInd w:val="0"/>
              <w:snapToGrid w:val="0"/>
              <w:jc w:val="center"/>
              <w:rPr>
                <w:rFonts w:hint="eastAsia" w:ascii="方正仿宋_GBK" w:hAnsi="方正仿宋_GBK" w:eastAsia="方正仿宋_GBK" w:cs="方正仿宋_GBK"/>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247" w:hRule="atLeast"/>
          <w:jc w:val="center"/>
        </w:trPr>
        <w:tc>
          <w:tcPr>
            <w:tcW w:w="457" w:type="dxa"/>
            <w:vMerge w:val="restart"/>
            <w:tcMar>
              <w:top w:w="15" w:type="dxa"/>
              <w:left w:w="15" w:type="dxa"/>
              <w:right w:w="15" w:type="dxa"/>
            </w:tcMar>
            <w:vAlign w:val="center"/>
          </w:tcPr>
          <w:p>
            <w:pPr>
              <w:keepNext w:val="0"/>
              <w:keepLines w:val="0"/>
              <w:pageBreakBefore w:val="0"/>
              <w:kinsoku/>
              <w:wordWrap/>
              <w:overflowPunct/>
              <w:topLinePunct w:val="0"/>
              <w:autoSpaceDE/>
              <w:autoSpaceDN/>
              <w:bidi w:val="0"/>
              <w:adjustRightInd w:val="0"/>
              <w:snapToGrid w:val="0"/>
              <w:jc w:val="center"/>
              <w:rPr>
                <w:rFonts w:hint="default" w:ascii="方正仿宋_GBK" w:hAnsi="方正仿宋_GBK" w:eastAsia="方正仿宋_GBK" w:cs="方正仿宋_GBK"/>
                <w:sz w:val="24"/>
                <w:szCs w:val="24"/>
                <w:lang w:val="en-US"/>
              </w:rPr>
            </w:pPr>
            <w:r>
              <w:rPr>
                <w:rFonts w:hint="eastAsia" w:ascii="方正仿宋_GBK" w:hAnsi="方正仿宋_GBK" w:eastAsia="方正仿宋_GBK" w:cs="方正仿宋_GBK"/>
                <w:sz w:val="24"/>
                <w:szCs w:val="24"/>
                <w:lang w:val="en-US" w:eastAsia="zh-CN"/>
              </w:rPr>
              <w:t>10</w:t>
            </w:r>
          </w:p>
        </w:tc>
        <w:tc>
          <w:tcPr>
            <w:tcW w:w="1676" w:type="dxa"/>
            <w:vMerge w:val="restart"/>
            <w:tcMar>
              <w:top w:w="15" w:type="dxa"/>
              <w:left w:w="15" w:type="dxa"/>
              <w:right w:w="15" w:type="dxa"/>
            </w:tcMar>
            <w:vAlign w:val="center"/>
          </w:tcPr>
          <w:p>
            <w:pPr>
              <w:keepNext w:val="0"/>
              <w:keepLines w:val="0"/>
              <w:pageBreakBefore w:val="0"/>
              <w:kinsoku/>
              <w:wordWrap/>
              <w:overflowPunct/>
              <w:topLinePunct w:val="0"/>
              <w:autoSpaceDE/>
              <w:autoSpaceDN/>
              <w:bidi w:val="0"/>
              <w:adjustRightInd w:val="0"/>
              <w:snapToGrid w:val="0"/>
              <w:jc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骨伤科二病区（共</w:t>
            </w:r>
            <w:r>
              <w:rPr>
                <w:rFonts w:hint="eastAsia" w:ascii="方正仿宋_GBK" w:hAnsi="方正仿宋_GBK" w:eastAsia="方正仿宋_GBK" w:cs="方正仿宋_GBK"/>
                <w:sz w:val="24"/>
                <w:szCs w:val="24"/>
                <w:lang w:val="en-US" w:eastAsia="zh-CN"/>
              </w:rPr>
              <w:t>4</w:t>
            </w:r>
            <w:r>
              <w:rPr>
                <w:rFonts w:hint="eastAsia" w:ascii="方正仿宋_GBK" w:hAnsi="方正仿宋_GBK" w:eastAsia="方正仿宋_GBK" w:cs="方正仿宋_GBK"/>
                <w:sz w:val="24"/>
                <w:szCs w:val="24"/>
              </w:rPr>
              <w:t>名）</w:t>
            </w:r>
          </w:p>
        </w:tc>
        <w:tc>
          <w:tcPr>
            <w:tcW w:w="1326" w:type="dxa"/>
            <w:tcMar>
              <w:top w:w="15" w:type="dxa"/>
              <w:left w:w="15" w:type="dxa"/>
              <w:right w:w="15" w:type="dxa"/>
            </w:tcMar>
            <w:vAlign w:val="center"/>
          </w:tcPr>
          <w:p>
            <w:pPr>
              <w:keepNext w:val="0"/>
              <w:keepLines w:val="0"/>
              <w:pageBreakBefore w:val="0"/>
              <w:kinsoku/>
              <w:wordWrap/>
              <w:overflowPunct/>
              <w:topLinePunct w:val="0"/>
              <w:autoSpaceDE/>
              <w:autoSpaceDN/>
              <w:bidi w:val="0"/>
              <w:adjustRightInd w:val="0"/>
              <w:snapToGrid w:val="0"/>
              <w:jc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医师1</w:t>
            </w:r>
          </w:p>
        </w:tc>
        <w:tc>
          <w:tcPr>
            <w:tcW w:w="876" w:type="dxa"/>
            <w:tcMar>
              <w:top w:w="15" w:type="dxa"/>
              <w:left w:w="15" w:type="dxa"/>
              <w:right w:w="15" w:type="dxa"/>
            </w:tcMar>
            <w:vAlign w:val="center"/>
          </w:tcPr>
          <w:p>
            <w:pPr>
              <w:keepNext w:val="0"/>
              <w:keepLines w:val="0"/>
              <w:pageBreakBefore w:val="0"/>
              <w:kinsoku/>
              <w:wordWrap/>
              <w:overflowPunct/>
              <w:topLinePunct w:val="0"/>
              <w:autoSpaceDE/>
              <w:autoSpaceDN/>
              <w:bidi w:val="0"/>
              <w:adjustRightInd w:val="0"/>
              <w:snapToGrid w:val="0"/>
              <w:jc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1</w:t>
            </w:r>
          </w:p>
        </w:tc>
        <w:tc>
          <w:tcPr>
            <w:tcW w:w="1875" w:type="dxa"/>
            <w:tcMar>
              <w:top w:w="15" w:type="dxa"/>
              <w:left w:w="15" w:type="dxa"/>
              <w:right w:w="15" w:type="dxa"/>
            </w:tcMar>
            <w:vAlign w:val="center"/>
          </w:tcPr>
          <w:p>
            <w:pPr>
              <w:keepNext w:val="0"/>
              <w:keepLines w:val="0"/>
              <w:pageBreakBefore w:val="0"/>
              <w:kinsoku/>
              <w:wordWrap/>
              <w:overflowPunct/>
              <w:topLinePunct w:val="0"/>
              <w:autoSpaceDE/>
              <w:autoSpaceDN/>
              <w:bidi w:val="0"/>
              <w:adjustRightInd w:val="0"/>
              <w:snapToGrid w:val="0"/>
              <w:jc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从事骨伤科二病区临床诊疗工作</w:t>
            </w:r>
          </w:p>
        </w:tc>
        <w:tc>
          <w:tcPr>
            <w:tcW w:w="5613" w:type="dxa"/>
            <w:tcMar>
              <w:top w:w="15" w:type="dxa"/>
              <w:left w:w="15" w:type="dxa"/>
              <w:right w:w="15" w:type="dxa"/>
            </w:tcMar>
            <w:vAlign w:val="center"/>
          </w:tcPr>
          <w:p>
            <w:pPr>
              <w:keepNext w:val="0"/>
              <w:keepLines w:val="0"/>
              <w:pageBreakBefore w:val="0"/>
              <w:kinsoku/>
              <w:wordWrap/>
              <w:overflowPunct/>
              <w:topLinePunct w:val="0"/>
              <w:autoSpaceDE/>
              <w:autoSpaceDN/>
              <w:bidi w:val="0"/>
              <w:adjustRightInd w:val="0"/>
              <w:snapToGrid w:val="0"/>
              <w:jc w:val="left"/>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本科及以上学历并取得相应学位，临床医学、外科学（骨外方向）专业，具有执业医师资格和规培证，40周岁及以下。</w:t>
            </w:r>
          </w:p>
        </w:tc>
        <w:tc>
          <w:tcPr>
            <w:tcW w:w="2460" w:type="dxa"/>
            <w:tcMar>
              <w:top w:w="15" w:type="dxa"/>
              <w:left w:w="15" w:type="dxa"/>
              <w:right w:w="15" w:type="dxa"/>
            </w:tcMar>
            <w:vAlign w:val="center"/>
          </w:tcPr>
          <w:p>
            <w:pPr>
              <w:keepNext w:val="0"/>
              <w:keepLines w:val="0"/>
              <w:pageBreakBefore w:val="0"/>
              <w:kinsoku/>
              <w:wordWrap/>
              <w:overflowPunct/>
              <w:topLinePunct w:val="0"/>
              <w:autoSpaceDE/>
              <w:autoSpaceDN/>
              <w:bidi w:val="0"/>
              <w:adjustRightInd w:val="0"/>
              <w:snapToGrid w:val="0"/>
              <w:jc w:val="center"/>
              <w:rPr>
                <w:rFonts w:hint="eastAsia" w:ascii="方正仿宋_GBK" w:hAnsi="方正仿宋_GBK" w:eastAsia="方正仿宋_GBK" w:cs="方正仿宋_GBK"/>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50" w:hRule="atLeast"/>
          <w:jc w:val="center"/>
        </w:trPr>
        <w:tc>
          <w:tcPr>
            <w:tcW w:w="457" w:type="dxa"/>
            <w:vMerge w:val="continue"/>
            <w:tcMar>
              <w:top w:w="15" w:type="dxa"/>
              <w:left w:w="15" w:type="dxa"/>
              <w:right w:w="15" w:type="dxa"/>
            </w:tcMar>
            <w:vAlign w:val="top"/>
          </w:tcPr>
          <w:p>
            <w:pPr>
              <w:keepNext w:val="0"/>
              <w:keepLines w:val="0"/>
              <w:pageBreakBefore w:val="0"/>
              <w:kinsoku/>
              <w:wordWrap/>
              <w:overflowPunct/>
              <w:topLinePunct w:val="0"/>
              <w:autoSpaceDE/>
              <w:autoSpaceDN/>
              <w:bidi w:val="0"/>
              <w:adjustRightInd w:val="0"/>
              <w:snapToGrid w:val="0"/>
              <w:jc w:val="left"/>
              <w:rPr>
                <w:rFonts w:hint="eastAsia" w:ascii="方正仿宋_GBK" w:hAnsi="方正仿宋_GBK" w:eastAsia="方正仿宋_GBK" w:cs="方正仿宋_GBK"/>
                <w:sz w:val="24"/>
                <w:szCs w:val="24"/>
                <w:lang w:val="en-US" w:eastAsia="zh-CN"/>
              </w:rPr>
            </w:pPr>
          </w:p>
        </w:tc>
        <w:tc>
          <w:tcPr>
            <w:tcW w:w="1676" w:type="dxa"/>
            <w:vMerge w:val="continue"/>
            <w:tcMar>
              <w:top w:w="15" w:type="dxa"/>
              <w:left w:w="15" w:type="dxa"/>
              <w:right w:w="15" w:type="dxa"/>
            </w:tcMar>
            <w:vAlign w:val="center"/>
          </w:tcPr>
          <w:p>
            <w:pPr>
              <w:keepNext w:val="0"/>
              <w:keepLines w:val="0"/>
              <w:pageBreakBefore w:val="0"/>
              <w:kinsoku/>
              <w:wordWrap/>
              <w:overflowPunct/>
              <w:topLinePunct w:val="0"/>
              <w:autoSpaceDE/>
              <w:autoSpaceDN/>
              <w:bidi w:val="0"/>
              <w:adjustRightInd w:val="0"/>
              <w:snapToGrid w:val="0"/>
              <w:jc w:val="center"/>
              <w:rPr>
                <w:rFonts w:hint="eastAsia" w:ascii="方正仿宋_GBK" w:hAnsi="方正仿宋_GBK" w:eastAsia="方正仿宋_GBK" w:cs="方正仿宋_GBK"/>
                <w:sz w:val="24"/>
                <w:szCs w:val="24"/>
              </w:rPr>
            </w:pPr>
          </w:p>
        </w:tc>
        <w:tc>
          <w:tcPr>
            <w:tcW w:w="1326" w:type="dxa"/>
            <w:tcMar>
              <w:top w:w="15" w:type="dxa"/>
              <w:left w:w="15" w:type="dxa"/>
              <w:right w:w="15" w:type="dxa"/>
            </w:tcMar>
            <w:vAlign w:val="center"/>
          </w:tcPr>
          <w:p>
            <w:pPr>
              <w:keepNext w:val="0"/>
              <w:keepLines w:val="0"/>
              <w:pageBreakBefore w:val="0"/>
              <w:kinsoku/>
              <w:wordWrap/>
              <w:overflowPunct/>
              <w:topLinePunct w:val="0"/>
              <w:autoSpaceDE/>
              <w:autoSpaceDN/>
              <w:bidi w:val="0"/>
              <w:adjustRightInd w:val="0"/>
              <w:snapToGrid w:val="0"/>
              <w:jc w:val="center"/>
              <w:rPr>
                <w:rFonts w:hint="eastAsia" w:ascii="方正仿宋_GBK" w:hAnsi="方正仿宋_GBK" w:eastAsia="方正仿宋_GBK" w:cs="方正仿宋_GBK"/>
                <w:i w:val="0"/>
                <w:iCs w:val="0"/>
                <w:color w:val="000000"/>
                <w:kern w:val="0"/>
                <w:sz w:val="24"/>
                <w:szCs w:val="24"/>
                <w:u w:val="none"/>
                <w:lang w:val="en-US" w:eastAsia="zh-CN" w:bidi="ar"/>
              </w:rPr>
            </w:pPr>
            <w:r>
              <w:rPr>
                <w:rFonts w:hint="eastAsia" w:ascii="方正仿宋_GBK" w:hAnsi="方正仿宋_GBK" w:eastAsia="方正仿宋_GBK" w:cs="方正仿宋_GBK"/>
                <w:sz w:val="24"/>
                <w:szCs w:val="24"/>
              </w:rPr>
              <w:t>医师2</w:t>
            </w:r>
          </w:p>
        </w:tc>
        <w:tc>
          <w:tcPr>
            <w:tcW w:w="876" w:type="dxa"/>
            <w:tcMar>
              <w:top w:w="15" w:type="dxa"/>
              <w:left w:w="15" w:type="dxa"/>
              <w:right w:w="15" w:type="dxa"/>
            </w:tcMar>
            <w:vAlign w:val="center"/>
          </w:tcPr>
          <w:p>
            <w:pPr>
              <w:keepNext w:val="0"/>
              <w:keepLines w:val="0"/>
              <w:pageBreakBefore w:val="0"/>
              <w:kinsoku/>
              <w:wordWrap/>
              <w:overflowPunct/>
              <w:topLinePunct w:val="0"/>
              <w:autoSpaceDE/>
              <w:autoSpaceDN/>
              <w:bidi w:val="0"/>
              <w:adjustRightInd w:val="0"/>
              <w:snapToGrid w:val="0"/>
              <w:jc w:val="center"/>
              <w:rPr>
                <w:rFonts w:hint="eastAsia" w:ascii="方正仿宋_GBK" w:hAnsi="方正仿宋_GBK" w:eastAsia="方正仿宋_GBK" w:cs="方正仿宋_GBK"/>
                <w:i w:val="0"/>
                <w:iCs w:val="0"/>
                <w:color w:val="000000"/>
                <w:kern w:val="0"/>
                <w:sz w:val="24"/>
                <w:szCs w:val="24"/>
                <w:u w:val="none"/>
                <w:lang w:val="en-US" w:eastAsia="zh-CN" w:bidi="ar"/>
              </w:rPr>
            </w:pPr>
            <w:r>
              <w:rPr>
                <w:rFonts w:hint="eastAsia" w:ascii="方正仿宋_GBK" w:hAnsi="方正仿宋_GBK" w:eastAsia="方正仿宋_GBK" w:cs="方正仿宋_GBK"/>
                <w:sz w:val="24"/>
                <w:szCs w:val="24"/>
              </w:rPr>
              <w:t>1</w:t>
            </w:r>
          </w:p>
        </w:tc>
        <w:tc>
          <w:tcPr>
            <w:tcW w:w="1875" w:type="dxa"/>
            <w:tcMar>
              <w:top w:w="15" w:type="dxa"/>
              <w:left w:w="15" w:type="dxa"/>
              <w:right w:w="15" w:type="dxa"/>
            </w:tcMar>
            <w:vAlign w:val="center"/>
          </w:tcPr>
          <w:p>
            <w:pPr>
              <w:keepNext w:val="0"/>
              <w:keepLines w:val="0"/>
              <w:pageBreakBefore w:val="0"/>
              <w:kinsoku/>
              <w:wordWrap/>
              <w:overflowPunct/>
              <w:topLinePunct w:val="0"/>
              <w:autoSpaceDE/>
              <w:autoSpaceDN/>
              <w:bidi w:val="0"/>
              <w:adjustRightInd w:val="0"/>
              <w:snapToGrid w:val="0"/>
              <w:jc w:val="center"/>
              <w:rPr>
                <w:rFonts w:hint="eastAsia" w:ascii="方正仿宋_GBK" w:hAnsi="方正仿宋_GBK" w:eastAsia="方正仿宋_GBK" w:cs="方正仿宋_GBK"/>
                <w:i w:val="0"/>
                <w:iCs w:val="0"/>
                <w:color w:val="000000"/>
                <w:kern w:val="0"/>
                <w:sz w:val="24"/>
                <w:szCs w:val="24"/>
                <w:u w:val="none"/>
                <w:lang w:val="en-US" w:eastAsia="zh-CN" w:bidi="ar"/>
              </w:rPr>
            </w:pPr>
            <w:r>
              <w:rPr>
                <w:rFonts w:hint="eastAsia" w:ascii="方正仿宋_GBK" w:hAnsi="方正仿宋_GBK" w:eastAsia="方正仿宋_GBK" w:cs="方正仿宋_GBK"/>
                <w:sz w:val="24"/>
                <w:szCs w:val="24"/>
              </w:rPr>
              <w:t>从事骨伤科二病区临床诊疗工作</w:t>
            </w:r>
          </w:p>
        </w:tc>
        <w:tc>
          <w:tcPr>
            <w:tcW w:w="5613" w:type="dxa"/>
            <w:tcMar>
              <w:top w:w="15" w:type="dxa"/>
              <w:left w:w="15" w:type="dxa"/>
              <w:right w:w="15" w:type="dxa"/>
            </w:tcMar>
            <w:vAlign w:val="center"/>
          </w:tcPr>
          <w:p>
            <w:pPr>
              <w:keepNext w:val="0"/>
              <w:keepLines w:val="0"/>
              <w:pageBreakBefore w:val="0"/>
              <w:kinsoku/>
              <w:wordWrap/>
              <w:overflowPunct/>
              <w:topLinePunct w:val="0"/>
              <w:autoSpaceDE/>
              <w:autoSpaceDN/>
              <w:bidi w:val="0"/>
              <w:adjustRightInd w:val="0"/>
              <w:snapToGrid w:val="0"/>
              <w:jc w:val="left"/>
              <w:rPr>
                <w:rFonts w:hint="eastAsia" w:ascii="方正仿宋_GBK" w:hAnsi="方正仿宋_GBK" w:eastAsia="方正仿宋_GBK" w:cs="方正仿宋_GBK"/>
                <w:i w:val="0"/>
                <w:iCs w:val="0"/>
                <w:color w:val="000000"/>
                <w:kern w:val="0"/>
                <w:sz w:val="24"/>
                <w:szCs w:val="24"/>
                <w:u w:val="none"/>
                <w:lang w:val="en-US" w:eastAsia="zh-CN" w:bidi="ar"/>
              </w:rPr>
            </w:pPr>
            <w:r>
              <w:rPr>
                <w:rFonts w:hint="eastAsia" w:ascii="方正仿宋_GBK" w:hAnsi="方正仿宋_GBK" w:eastAsia="方正仿宋_GBK" w:cs="方正仿宋_GBK"/>
                <w:sz w:val="24"/>
                <w:szCs w:val="24"/>
              </w:rPr>
              <w:t>本科及以上学历，</w:t>
            </w:r>
            <w:r>
              <w:rPr>
                <w:rFonts w:hint="eastAsia" w:ascii="方正仿宋_GBK" w:hAnsi="方正仿宋_GBK" w:eastAsia="方正仿宋_GBK" w:cs="方正仿宋_GBK"/>
                <w:sz w:val="24"/>
                <w:szCs w:val="24"/>
                <w:lang w:eastAsia="zh-CN"/>
              </w:rPr>
              <w:t>临床医学</w:t>
            </w:r>
            <w:r>
              <w:rPr>
                <w:rFonts w:hint="eastAsia" w:ascii="方正仿宋_GBK" w:hAnsi="方正仿宋_GBK" w:eastAsia="方正仿宋_GBK" w:cs="方正仿宋_GBK"/>
                <w:sz w:val="24"/>
                <w:szCs w:val="24"/>
              </w:rPr>
              <w:t>专业，具有执业医师资格，40周岁及以下。</w:t>
            </w:r>
          </w:p>
        </w:tc>
        <w:tc>
          <w:tcPr>
            <w:tcW w:w="2460" w:type="dxa"/>
            <w:tcMar>
              <w:top w:w="15" w:type="dxa"/>
              <w:left w:w="15" w:type="dxa"/>
              <w:right w:w="15" w:type="dxa"/>
            </w:tcMar>
            <w:vAlign w:val="center"/>
          </w:tcPr>
          <w:p>
            <w:pPr>
              <w:keepNext w:val="0"/>
              <w:keepLines w:val="0"/>
              <w:pageBreakBefore w:val="0"/>
              <w:kinsoku/>
              <w:wordWrap/>
              <w:overflowPunct/>
              <w:topLinePunct w:val="0"/>
              <w:autoSpaceDE/>
              <w:autoSpaceDN/>
              <w:bidi w:val="0"/>
              <w:adjustRightInd w:val="0"/>
              <w:snapToGrid w:val="0"/>
              <w:jc w:val="center"/>
              <w:rPr>
                <w:rFonts w:hint="eastAsia" w:ascii="方正仿宋_GBK" w:hAnsi="方正仿宋_GBK" w:eastAsia="方正仿宋_GBK" w:cs="方正仿宋_GBK"/>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50" w:hRule="atLeast"/>
          <w:jc w:val="center"/>
        </w:trPr>
        <w:tc>
          <w:tcPr>
            <w:tcW w:w="457" w:type="dxa"/>
            <w:vMerge w:val="continue"/>
            <w:tcMar>
              <w:top w:w="15" w:type="dxa"/>
              <w:left w:w="15" w:type="dxa"/>
              <w:right w:w="15" w:type="dxa"/>
            </w:tcMar>
            <w:vAlign w:val="top"/>
          </w:tcPr>
          <w:p>
            <w:pPr>
              <w:keepNext w:val="0"/>
              <w:keepLines w:val="0"/>
              <w:pageBreakBefore w:val="0"/>
              <w:kinsoku/>
              <w:wordWrap/>
              <w:overflowPunct/>
              <w:topLinePunct w:val="0"/>
              <w:autoSpaceDE/>
              <w:autoSpaceDN/>
              <w:bidi w:val="0"/>
              <w:adjustRightInd w:val="0"/>
              <w:snapToGrid w:val="0"/>
              <w:jc w:val="left"/>
              <w:rPr>
                <w:rFonts w:hint="eastAsia" w:ascii="方正仿宋_GBK" w:hAnsi="方正仿宋_GBK" w:eastAsia="方正仿宋_GBK" w:cs="方正仿宋_GBK"/>
                <w:sz w:val="24"/>
                <w:szCs w:val="24"/>
                <w:lang w:val="en-US" w:eastAsia="zh-CN"/>
              </w:rPr>
            </w:pPr>
          </w:p>
        </w:tc>
        <w:tc>
          <w:tcPr>
            <w:tcW w:w="1676" w:type="dxa"/>
            <w:vMerge w:val="continue"/>
            <w:tcMar>
              <w:top w:w="15" w:type="dxa"/>
              <w:left w:w="15" w:type="dxa"/>
              <w:right w:w="15" w:type="dxa"/>
            </w:tcMar>
            <w:vAlign w:val="center"/>
          </w:tcPr>
          <w:p>
            <w:pPr>
              <w:keepNext w:val="0"/>
              <w:keepLines w:val="0"/>
              <w:pageBreakBefore w:val="0"/>
              <w:kinsoku/>
              <w:wordWrap/>
              <w:overflowPunct/>
              <w:topLinePunct w:val="0"/>
              <w:autoSpaceDE/>
              <w:autoSpaceDN/>
              <w:bidi w:val="0"/>
              <w:adjustRightInd w:val="0"/>
              <w:snapToGrid w:val="0"/>
              <w:jc w:val="center"/>
              <w:rPr>
                <w:rFonts w:hint="eastAsia" w:ascii="方正仿宋_GBK" w:hAnsi="方正仿宋_GBK" w:eastAsia="方正仿宋_GBK" w:cs="方正仿宋_GBK"/>
                <w:sz w:val="24"/>
                <w:szCs w:val="24"/>
              </w:rPr>
            </w:pPr>
          </w:p>
        </w:tc>
        <w:tc>
          <w:tcPr>
            <w:tcW w:w="1326" w:type="dxa"/>
            <w:tcMar>
              <w:top w:w="15" w:type="dxa"/>
              <w:left w:w="15" w:type="dxa"/>
              <w:right w:w="15" w:type="dxa"/>
            </w:tcMar>
            <w:vAlign w:val="center"/>
          </w:tcPr>
          <w:p>
            <w:pPr>
              <w:keepNext w:val="0"/>
              <w:keepLines w:val="0"/>
              <w:pageBreakBefore w:val="0"/>
              <w:widowControl/>
              <w:suppressLineNumbers w:val="0"/>
              <w:tabs>
                <w:tab w:val="left" w:pos="594"/>
              </w:tabs>
              <w:kinsoku/>
              <w:wordWrap/>
              <w:overflowPunct/>
              <w:topLinePunct w:val="0"/>
              <w:autoSpaceDE/>
              <w:autoSpaceDN/>
              <w:bidi w:val="0"/>
              <w:adjustRightInd w:val="0"/>
              <w:snapToGrid w:val="0"/>
              <w:jc w:val="center"/>
              <w:textAlignment w:val="center"/>
              <w:rPr>
                <w:rFonts w:hint="eastAsia" w:ascii="方正仿宋_GBK" w:hAnsi="方正仿宋_GBK" w:eastAsia="方正仿宋_GBK" w:cs="方正仿宋_GBK"/>
                <w:i w:val="0"/>
                <w:iCs w:val="0"/>
                <w:color w:val="000000"/>
                <w:kern w:val="0"/>
                <w:sz w:val="24"/>
                <w:szCs w:val="24"/>
                <w:u w:val="none"/>
                <w:lang w:val="en-US" w:eastAsia="zh-CN" w:bidi="ar"/>
              </w:rPr>
            </w:pPr>
            <w:r>
              <w:rPr>
                <w:rFonts w:hint="eastAsia" w:ascii="方正仿宋_GBK" w:hAnsi="方正仿宋_GBK" w:eastAsia="方正仿宋_GBK" w:cs="方正仿宋_GBK"/>
                <w:i w:val="0"/>
                <w:iCs w:val="0"/>
                <w:color w:val="000000"/>
                <w:kern w:val="0"/>
                <w:sz w:val="24"/>
                <w:szCs w:val="24"/>
                <w:u w:val="none"/>
                <w:lang w:val="en-US" w:eastAsia="zh-CN" w:bidi="ar"/>
              </w:rPr>
              <w:t>骨伤正骨技师</w:t>
            </w:r>
          </w:p>
        </w:tc>
        <w:tc>
          <w:tcPr>
            <w:tcW w:w="876" w:type="dxa"/>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方正仿宋_GBK" w:hAnsi="方正仿宋_GBK" w:eastAsia="方正仿宋_GBK" w:cs="方正仿宋_GBK"/>
                <w:i w:val="0"/>
                <w:iCs w:val="0"/>
                <w:color w:val="000000"/>
                <w:kern w:val="0"/>
                <w:sz w:val="24"/>
                <w:szCs w:val="24"/>
                <w:u w:val="none"/>
                <w:lang w:val="en-US" w:eastAsia="zh-CN" w:bidi="ar"/>
              </w:rPr>
            </w:pPr>
            <w:r>
              <w:rPr>
                <w:rFonts w:hint="eastAsia" w:ascii="方正仿宋_GBK" w:hAnsi="方正仿宋_GBK" w:eastAsia="方正仿宋_GBK" w:cs="方正仿宋_GBK"/>
                <w:i w:val="0"/>
                <w:iCs w:val="0"/>
                <w:color w:val="000000"/>
                <w:kern w:val="0"/>
                <w:sz w:val="24"/>
                <w:szCs w:val="24"/>
                <w:u w:val="none"/>
                <w:lang w:val="en-US" w:eastAsia="zh-CN" w:bidi="ar"/>
              </w:rPr>
              <w:t>1</w:t>
            </w:r>
          </w:p>
        </w:tc>
        <w:tc>
          <w:tcPr>
            <w:tcW w:w="1875" w:type="dxa"/>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方正仿宋_GBK" w:hAnsi="方正仿宋_GBK" w:eastAsia="方正仿宋_GBK" w:cs="方正仿宋_GBK"/>
                <w:i w:val="0"/>
                <w:iCs w:val="0"/>
                <w:color w:val="000000"/>
                <w:kern w:val="0"/>
                <w:sz w:val="24"/>
                <w:szCs w:val="24"/>
                <w:u w:val="none"/>
                <w:lang w:val="en-US" w:eastAsia="zh-CN" w:bidi="ar"/>
              </w:rPr>
            </w:pPr>
            <w:r>
              <w:rPr>
                <w:rFonts w:hint="eastAsia" w:ascii="方正仿宋_GBK" w:hAnsi="方正仿宋_GBK" w:eastAsia="方正仿宋_GBK" w:cs="方正仿宋_GBK"/>
                <w:i w:val="0"/>
                <w:iCs w:val="0"/>
                <w:color w:val="000000"/>
                <w:kern w:val="0"/>
                <w:sz w:val="24"/>
                <w:szCs w:val="24"/>
                <w:u w:val="none"/>
                <w:lang w:val="en-US" w:eastAsia="zh-CN" w:bidi="ar"/>
              </w:rPr>
              <w:t>从事骨伤科二病区相关工作</w:t>
            </w:r>
          </w:p>
        </w:tc>
        <w:tc>
          <w:tcPr>
            <w:tcW w:w="5613" w:type="dxa"/>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方正仿宋_GBK" w:hAnsi="方正仿宋_GBK" w:eastAsia="方正仿宋_GBK" w:cs="方正仿宋_GBK"/>
                <w:i w:val="0"/>
                <w:iCs w:val="0"/>
                <w:color w:val="000000"/>
                <w:kern w:val="0"/>
                <w:sz w:val="24"/>
                <w:szCs w:val="24"/>
                <w:u w:val="none"/>
                <w:lang w:val="en-US" w:eastAsia="zh-CN" w:bidi="ar"/>
              </w:rPr>
            </w:pPr>
            <w:r>
              <w:rPr>
                <w:rFonts w:hint="eastAsia" w:ascii="方正仿宋_GBK" w:hAnsi="方正仿宋_GBK" w:eastAsia="方正仿宋_GBK" w:cs="方正仿宋_GBK"/>
                <w:i w:val="0"/>
                <w:iCs w:val="0"/>
                <w:color w:val="000000"/>
                <w:kern w:val="0"/>
                <w:sz w:val="24"/>
                <w:szCs w:val="24"/>
                <w:u w:val="none"/>
                <w:lang w:val="en-US" w:eastAsia="zh-CN" w:bidi="ar"/>
              </w:rPr>
              <w:t>大专及以上学历，中医学专业，具有中医执业医师资格，具有骨伤、正骨、创伤工作经历，40周岁及以下。</w:t>
            </w:r>
          </w:p>
        </w:tc>
        <w:tc>
          <w:tcPr>
            <w:tcW w:w="2460" w:type="dxa"/>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方正仿宋_GBK" w:hAnsi="方正仿宋_GBK" w:eastAsia="方正仿宋_GBK" w:cs="方正仿宋_GBK"/>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247" w:hRule="atLeast"/>
          <w:jc w:val="center"/>
        </w:trPr>
        <w:tc>
          <w:tcPr>
            <w:tcW w:w="457" w:type="dxa"/>
            <w:vMerge w:val="continue"/>
            <w:tcMar>
              <w:top w:w="15" w:type="dxa"/>
              <w:left w:w="15" w:type="dxa"/>
              <w:right w:w="15" w:type="dxa"/>
            </w:tcMar>
            <w:vAlign w:val="top"/>
          </w:tcPr>
          <w:p>
            <w:pPr>
              <w:keepNext w:val="0"/>
              <w:keepLines w:val="0"/>
              <w:pageBreakBefore w:val="0"/>
              <w:kinsoku/>
              <w:wordWrap/>
              <w:overflowPunct/>
              <w:topLinePunct w:val="0"/>
              <w:autoSpaceDE/>
              <w:autoSpaceDN/>
              <w:bidi w:val="0"/>
              <w:adjustRightInd w:val="0"/>
              <w:snapToGrid w:val="0"/>
              <w:jc w:val="left"/>
              <w:rPr>
                <w:rFonts w:hint="eastAsia" w:ascii="方正仿宋_GBK" w:hAnsi="方正仿宋_GBK" w:eastAsia="方正仿宋_GBK" w:cs="方正仿宋_GBK"/>
                <w:sz w:val="24"/>
                <w:szCs w:val="24"/>
                <w:lang w:val="en-US" w:eastAsia="zh-CN"/>
              </w:rPr>
            </w:pPr>
          </w:p>
        </w:tc>
        <w:tc>
          <w:tcPr>
            <w:tcW w:w="1676" w:type="dxa"/>
            <w:vMerge w:val="continue"/>
            <w:tcMar>
              <w:top w:w="15" w:type="dxa"/>
              <w:left w:w="15" w:type="dxa"/>
              <w:right w:w="15" w:type="dxa"/>
            </w:tcMar>
            <w:vAlign w:val="center"/>
          </w:tcPr>
          <w:p>
            <w:pPr>
              <w:keepNext w:val="0"/>
              <w:keepLines w:val="0"/>
              <w:pageBreakBefore w:val="0"/>
              <w:kinsoku/>
              <w:wordWrap/>
              <w:overflowPunct/>
              <w:topLinePunct w:val="0"/>
              <w:autoSpaceDE/>
              <w:autoSpaceDN/>
              <w:bidi w:val="0"/>
              <w:adjustRightInd w:val="0"/>
              <w:snapToGrid w:val="0"/>
              <w:jc w:val="center"/>
              <w:rPr>
                <w:rFonts w:hint="eastAsia" w:ascii="方正仿宋_GBK" w:hAnsi="方正仿宋_GBK" w:eastAsia="方正仿宋_GBK" w:cs="方正仿宋_GBK"/>
                <w:sz w:val="24"/>
                <w:szCs w:val="24"/>
              </w:rPr>
            </w:pPr>
          </w:p>
        </w:tc>
        <w:tc>
          <w:tcPr>
            <w:tcW w:w="1326" w:type="dxa"/>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方正仿宋_GBK" w:hAnsi="方正仿宋_GBK" w:eastAsia="方正仿宋_GBK" w:cs="方正仿宋_GBK"/>
                <w:i w:val="0"/>
                <w:iCs w:val="0"/>
                <w:color w:val="000000"/>
                <w:kern w:val="0"/>
                <w:sz w:val="24"/>
                <w:szCs w:val="24"/>
                <w:u w:val="none"/>
                <w:lang w:val="en-US" w:eastAsia="zh-CN" w:bidi="ar"/>
              </w:rPr>
            </w:pPr>
            <w:r>
              <w:rPr>
                <w:rFonts w:hint="eastAsia" w:ascii="方正仿宋_GBK" w:hAnsi="方正仿宋_GBK" w:eastAsia="方正仿宋_GBK" w:cs="方正仿宋_GBK"/>
                <w:i w:val="0"/>
                <w:iCs w:val="0"/>
                <w:color w:val="000000"/>
                <w:kern w:val="0"/>
                <w:sz w:val="24"/>
                <w:szCs w:val="24"/>
                <w:u w:val="none"/>
                <w:lang w:val="en-US" w:eastAsia="zh-CN" w:bidi="ar"/>
              </w:rPr>
              <w:t>骨伤科技师</w:t>
            </w:r>
          </w:p>
        </w:tc>
        <w:tc>
          <w:tcPr>
            <w:tcW w:w="876" w:type="dxa"/>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方正仿宋_GBK" w:hAnsi="方正仿宋_GBK" w:eastAsia="方正仿宋_GBK" w:cs="方正仿宋_GBK"/>
                <w:i w:val="0"/>
                <w:iCs w:val="0"/>
                <w:color w:val="000000"/>
                <w:kern w:val="0"/>
                <w:sz w:val="24"/>
                <w:szCs w:val="24"/>
                <w:u w:val="none"/>
                <w:lang w:val="en-US" w:eastAsia="zh-CN" w:bidi="ar"/>
              </w:rPr>
            </w:pPr>
            <w:r>
              <w:rPr>
                <w:rFonts w:hint="eastAsia" w:ascii="方正仿宋_GBK" w:hAnsi="方正仿宋_GBK" w:eastAsia="方正仿宋_GBK" w:cs="方正仿宋_GBK"/>
                <w:i w:val="0"/>
                <w:iCs w:val="0"/>
                <w:color w:val="000000"/>
                <w:kern w:val="0"/>
                <w:sz w:val="24"/>
                <w:szCs w:val="24"/>
                <w:u w:val="none"/>
                <w:lang w:val="en-US" w:eastAsia="zh-CN" w:bidi="ar"/>
              </w:rPr>
              <w:t>1</w:t>
            </w:r>
          </w:p>
        </w:tc>
        <w:tc>
          <w:tcPr>
            <w:tcW w:w="1875" w:type="dxa"/>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方正仿宋_GBK" w:hAnsi="方正仿宋_GBK" w:eastAsia="方正仿宋_GBK" w:cs="方正仿宋_GBK"/>
                <w:i w:val="0"/>
                <w:iCs w:val="0"/>
                <w:color w:val="000000"/>
                <w:kern w:val="0"/>
                <w:sz w:val="24"/>
                <w:szCs w:val="24"/>
                <w:u w:val="none"/>
                <w:lang w:val="en-US" w:eastAsia="zh-CN" w:bidi="ar"/>
              </w:rPr>
            </w:pPr>
            <w:r>
              <w:rPr>
                <w:rFonts w:hint="eastAsia" w:ascii="方正仿宋_GBK" w:hAnsi="方正仿宋_GBK" w:eastAsia="方正仿宋_GBK" w:cs="方正仿宋_GBK"/>
                <w:i w:val="0"/>
                <w:iCs w:val="0"/>
                <w:color w:val="000000"/>
                <w:kern w:val="0"/>
                <w:sz w:val="24"/>
                <w:szCs w:val="24"/>
                <w:u w:val="none"/>
                <w:lang w:val="en-US" w:eastAsia="zh-CN" w:bidi="ar"/>
              </w:rPr>
              <w:t>从事骨伤科二病区相关工作</w:t>
            </w:r>
          </w:p>
        </w:tc>
        <w:tc>
          <w:tcPr>
            <w:tcW w:w="5613" w:type="dxa"/>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方正仿宋_GBK" w:hAnsi="方正仿宋_GBK" w:eastAsia="方正仿宋_GBK" w:cs="方正仿宋_GBK"/>
                <w:i w:val="0"/>
                <w:iCs w:val="0"/>
                <w:color w:val="000000"/>
                <w:kern w:val="0"/>
                <w:sz w:val="24"/>
                <w:szCs w:val="24"/>
                <w:u w:val="none"/>
                <w:lang w:val="en-US" w:eastAsia="zh-CN" w:bidi="ar"/>
              </w:rPr>
            </w:pPr>
            <w:r>
              <w:rPr>
                <w:rFonts w:hint="eastAsia" w:ascii="方正仿宋_GBK" w:hAnsi="方正仿宋_GBK" w:eastAsia="方正仿宋_GBK" w:cs="方正仿宋_GBK"/>
                <w:i w:val="0"/>
                <w:iCs w:val="0"/>
                <w:color w:val="000000"/>
                <w:kern w:val="0"/>
                <w:sz w:val="24"/>
                <w:szCs w:val="24"/>
                <w:u w:val="none"/>
                <w:lang w:val="en-US" w:eastAsia="zh-CN" w:bidi="ar"/>
              </w:rPr>
              <w:t xml:space="preserve">大专及以上学历，中医或中西医结合专业，具有中医执业医师资格或中西医执业医师资格，具有创伤工作经历，40周岁及以下。 </w:t>
            </w:r>
          </w:p>
        </w:tc>
        <w:tc>
          <w:tcPr>
            <w:tcW w:w="2460" w:type="dxa"/>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方正仿宋_GBK" w:hAnsi="方正仿宋_GBK" w:eastAsia="方正仿宋_GBK" w:cs="方正仿宋_GBK"/>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50" w:hRule="atLeast"/>
          <w:jc w:val="center"/>
        </w:trPr>
        <w:tc>
          <w:tcPr>
            <w:tcW w:w="457" w:type="dxa"/>
            <w:vMerge w:val="restart"/>
            <w:tcMar>
              <w:top w:w="15" w:type="dxa"/>
              <w:left w:w="15" w:type="dxa"/>
              <w:right w:w="15" w:type="dxa"/>
            </w:tcMar>
            <w:vAlign w:val="center"/>
          </w:tcPr>
          <w:p>
            <w:pPr>
              <w:keepNext w:val="0"/>
              <w:keepLines w:val="0"/>
              <w:pageBreakBefore w:val="0"/>
              <w:kinsoku/>
              <w:wordWrap/>
              <w:overflowPunct/>
              <w:topLinePunct w:val="0"/>
              <w:autoSpaceDE/>
              <w:autoSpaceDN/>
              <w:bidi w:val="0"/>
              <w:adjustRightInd w:val="0"/>
              <w:snapToGrid w:val="0"/>
              <w:jc w:val="center"/>
              <w:rPr>
                <w:rFonts w:hint="default" w:ascii="方正仿宋_GBK" w:hAnsi="方正仿宋_GBK" w:eastAsia="方正仿宋_GBK" w:cs="方正仿宋_GBK"/>
                <w:sz w:val="24"/>
                <w:szCs w:val="24"/>
                <w:lang w:val="en-US" w:eastAsia="zh-CN"/>
              </w:rPr>
            </w:pPr>
            <w:r>
              <w:rPr>
                <w:rFonts w:hint="eastAsia" w:ascii="方正仿宋_GBK" w:hAnsi="方正仿宋_GBK" w:eastAsia="方正仿宋_GBK" w:cs="方正仿宋_GBK"/>
                <w:sz w:val="24"/>
                <w:szCs w:val="24"/>
                <w:lang w:val="en-US" w:eastAsia="zh-CN"/>
              </w:rPr>
              <w:t>11</w:t>
            </w:r>
          </w:p>
        </w:tc>
        <w:tc>
          <w:tcPr>
            <w:tcW w:w="1676" w:type="dxa"/>
            <w:vMerge w:val="restart"/>
            <w:tcMar>
              <w:top w:w="15" w:type="dxa"/>
              <w:left w:w="15" w:type="dxa"/>
              <w:right w:w="15" w:type="dxa"/>
            </w:tcMar>
            <w:vAlign w:val="center"/>
          </w:tcPr>
          <w:p>
            <w:pPr>
              <w:keepNext w:val="0"/>
              <w:keepLines w:val="0"/>
              <w:pageBreakBefore w:val="0"/>
              <w:kinsoku/>
              <w:wordWrap/>
              <w:overflowPunct/>
              <w:topLinePunct w:val="0"/>
              <w:autoSpaceDE/>
              <w:autoSpaceDN/>
              <w:bidi w:val="0"/>
              <w:adjustRightInd w:val="0"/>
              <w:snapToGrid w:val="0"/>
              <w:jc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神经外科</w:t>
            </w:r>
          </w:p>
          <w:p>
            <w:pPr>
              <w:keepNext w:val="0"/>
              <w:keepLines w:val="0"/>
              <w:pageBreakBefore w:val="0"/>
              <w:kinsoku/>
              <w:wordWrap/>
              <w:overflowPunct/>
              <w:topLinePunct w:val="0"/>
              <w:autoSpaceDE/>
              <w:autoSpaceDN/>
              <w:bidi w:val="0"/>
              <w:adjustRightInd w:val="0"/>
              <w:snapToGrid w:val="0"/>
              <w:jc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（共6名）</w:t>
            </w:r>
          </w:p>
        </w:tc>
        <w:tc>
          <w:tcPr>
            <w:tcW w:w="1326" w:type="dxa"/>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方正仿宋_GBK" w:hAnsi="方正仿宋_GBK" w:eastAsia="方正仿宋_GBK" w:cs="方正仿宋_GBK"/>
                <w:i w:val="0"/>
                <w:iCs w:val="0"/>
                <w:color w:val="000000"/>
                <w:kern w:val="0"/>
                <w:sz w:val="24"/>
                <w:szCs w:val="24"/>
                <w:u w:val="none"/>
                <w:lang w:val="en-US" w:eastAsia="zh-CN" w:bidi="ar"/>
              </w:rPr>
            </w:pPr>
            <w:r>
              <w:rPr>
                <w:rFonts w:hint="eastAsia" w:ascii="方正仿宋_GBK" w:hAnsi="方正仿宋_GBK" w:eastAsia="方正仿宋_GBK" w:cs="方正仿宋_GBK"/>
                <w:i w:val="0"/>
                <w:iCs w:val="0"/>
                <w:color w:val="000000"/>
                <w:kern w:val="0"/>
                <w:sz w:val="24"/>
                <w:szCs w:val="24"/>
                <w:u w:val="none"/>
                <w:lang w:val="en-US" w:eastAsia="zh-CN" w:bidi="ar"/>
              </w:rPr>
              <w:t>医师1</w:t>
            </w:r>
          </w:p>
        </w:tc>
        <w:tc>
          <w:tcPr>
            <w:tcW w:w="876" w:type="dxa"/>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方正仿宋_GBK" w:hAnsi="方正仿宋_GBK" w:eastAsia="方正仿宋_GBK" w:cs="方正仿宋_GBK"/>
                <w:i w:val="0"/>
                <w:iCs w:val="0"/>
                <w:color w:val="000000"/>
                <w:kern w:val="0"/>
                <w:sz w:val="24"/>
                <w:szCs w:val="24"/>
                <w:u w:val="none"/>
                <w:lang w:val="en-US" w:eastAsia="zh-CN" w:bidi="ar"/>
              </w:rPr>
            </w:pPr>
            <w:r>
              <w:rPr>
                <w:rFonts w:hint="eastAsia" w:ascii="方正仿宋_GBK" w:hAnsi="方正仿宋_GBK" w:eastAsia="方正仿宋_GBK" w:cs="方正仿宋_GBK"/>
                <w:i w:val="0"/>
                <w:iCs w:val="0"/>
                <w:color w:val="000000"/>
                <w:kern w:val="0"/>
                <w:sz w:val="24"/>
                <w:szCs w:val="24"/>
                <w:u w:val="none"/>
                <w:lang w:val="en-US" w:eastAsia="zh-CN" w:bidi="ar"/>
              </w:rPr>
              <w:t>2</w:t>
            </w:r>
          </w:p>
        </w:tc>
        <w:tc>
          <w:tcPr>
            <w:tcW w:w="1875" w:type="dxa"/>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方正仿宋_GBK" w:hAnsi="方正仿宋_GBK" w:eastAsia="方正仿宋_GBK" w:cs="方正仿宋_GBK"/>
                <w:i w:val="0"/>
                <w:iCs w:val="0"/>
                <w:color w:val="000000"/>
                <w:kern w:val="0"/>
                <w:sz w:val="24"/>
                <w:szCs w:val="24"/>
                <w:u w:val="none"/>
                <w:lang w:val="en-US" w:eastAsia="zh-CN" w:bidi="ar"/>
              </w:rPr>
            </w:pPr>
            <w:r>
              <w:rPr>
                <w:rFonts w:hint="eastAsia" w:ascii="方正仿宋_GBK" w:hAnsi="方正仿宋_GBK" w:eastAsia="方正仿宋_GBK" w:cs="方正仿宋_GBK"/>
                <w:i w:val="0"/>
                <w:iCs w:val="0"/>
                <w:color w:val="000000"/>
                <w:kern w:val="0"/>
                <w:sz w:val="24"/>
                <w:szCs w:val="24"/>
                <w:u w:val="none"/>
                <w:lang w:val="en-US" w:eastAsia="zh-CN" w:bidi="ar"/>
              </w:rPr>
              <w:t>从事神经外科临床诊疗相关工作</w:t>
            </w:r>
          </w:p>
        </w:tc>
        <w:tc>
          <w:tcPr>
            <w:tcW w:w="5613" w:type="dxa"/>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方正仿宋_GBK" w:hAnsi="方正仿宋_GBK" w:eastAsia="方正仿宋_GBK" w:cs="方正仿宋_GBK"/>
                <w:i w:val="0"/>
                <w:iCs w:val="0"/>
                <w:color w:val="000000"/>
                <w:kern w:val="0"/>
                <w:sz w:val="24"/>
                <w:szCs w:val="24"/>
                <w:u w:val="none"/>
                <w:lang w:val="en-US" w:eastAsia="zh-CN" w:bidi="ar"/>
              </w:rPr>
            </w:pPr>
            <w:r>
              <w:rPr>
                <w:rFonts w:hint="eastAsia" w:ascii="方正仿宋_GBK" w:hAnsi="方正仿宋_GBK" w:eastAsia="方正仿宋_GBK" w:cs="方正仿宋_GBK"/>
                <w:i w:val="0"/>
                <w:iCs w:val="0"/>
                <w:color w:val="000000"/>
                <w:kern w:val="0"/>
                <w:sz w:val="24"/>
                <w:szCs w:val="24"/>
                <w:u w:val="none"/>
                <w:lang w:val="en-US" w:eastAsia="zh-CN" w:bidi="ar"/>
              </w:rPr>
              <w:t>本科及以上学历并取得相应学位，临床医学专业，具有主治医师职称和规培证，35周岁及以下。</w:t>
            </w:r>
          </w:p>
        </w:tc>
        <w:tc>
          <w:tcPr>
            <w:tcW w:w="2460" w:type="dxa"/>
            <w:tcMar>
              <w:top w:w="15" w:type="dxa"/>
              <w:left w:w="15" w:type="dxa"/>
              <w:right w:w="15" w:type="dxa"/>
            </w:tcMar>
            <w:vAlign w:val="center"/>
          </w:tcPr>
          <w:p>
            <w:pPr>
              <w:keepNext w:val="0"/>
              <w:keepLines w:val="0"/>
              <w:pageBreakBefore w:val="0"/>
              <w:kinsoku/>
              <w:wordWrap/>
              <w:overflowPunct/>
              <w:topLinePunct w:val="0"/>
              <w:autoSpaceDE/>
              <w:autoSpaceDN/>
              <w:bidi w:val="0"/>
              <w:adjustRightInd w:val="0"/>
              <w:snapToGrid w:val="0"/>
              <w:jc w:val="center"/>
              <w:rPr>
                <w:rFonts w:hint="eastAsia" w:ascii="方正仿宋_GBK" w:hAnsi="方正仿宋_GBK" w:eastAsia="方正仿宋_GBK" w:cs="方正仿宋_GBK"/>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50" w:hRule="atLeast"/>
          <w:jc w:val="center"/>
        </w:trPr>
        <w:tc>
          <w:tcPr>
            <w:tcW w:w="457" w:type="dxa"/>
            <w:vMerge w:val="continue"/>
            <w:tcMar>
              <w:top w:w="15" w:type="dxa"/>
              <w:left w:w="15" w:type="dxa"/>
              <w:right w:w="15" w:type="dxa"/>
            </w:tcMar>
            <w:vAlign w:val="center"/>
          </w:tcPr>
          <w:p>
            <w:pPr>
              <w:keepNext w:val="0"/>
              <w:keepLines w:val="0"/>
              <w:pageBreakBefore w:val="0"/>
              <w:kinsoku/>
              <w:wordWrap/>
              <w:overflowPunct/>
              <w:topLinePunct w:val="0"/>
              <w:autoSpaceDE/>
              <w:autoSpaceDN/>
              <w:bidi w:val="0"/>
              <w:adjustRightInd w:val="0"/>
              <w:snapToGrid w:val="0"/>
              <w:jc w:val="center"/>
              <w:rPr>
                <w:rFonts w:hint="eastAsia" w:ascii="方正仿宋_GBK" w:hAnsi="方正仿宋_GBK" w:eastAsia="方正仿宋_GBK" w:cs="方正仿宋_GBK"/>
                <w:sz w:val="24"/>
                <w:szCs w:val="24"/>
                <w:lang w:val="en-US" w:eastAsia="zh-CN"/>
              </w:rPr>
            </w:pPr>
          </w:p>
        </w:tc>
        <w:tc>
          <w:tcPr>
            <w:tcW w:w="1676" w:type="dxa"/>
            <w:vMerge w:val="continue"/>
            <w:tcMar>
              <w:top w:w="15" w:type="dxa"/>
              <w:left w:w="15" w:type="dxa"/>
              <w:right w:w="15" w:type="dxa"/>
            </w:tcMar>
            <w:vAlign w:val="center"/>
          </w:tcPr>
          <w:p>
            <w:pPr>
              <w:keepNext w:val="0"/>
              <w:keepLines w:val="0"/>
              <w:pageBreakBefore w:val="0"/>
              <w:kinsoku/>
              <w:wordWrap/>
              <w:overflowPunct/>
              <w:topLinePunct w:val="0"/>
              <w:autoSpaceDE/>
              <w:autoSpaceDN/>
              <w:bidi w:val="0"/>
              <w:adjustRightInd w:val="0"/>
              <w:snapToGrid w:val="0"/>
              <w:jc w:val="center"/>
              <w:rPr>
                <w:rFonts w:hint="eastAsia" w:ascii="方正仿宋_GBK" w:hAnsi="方正仿宋_GBK" w:eastAsia="方正仿宋_GBK" w:cs="方正仿宋_GBK"/>
                <w:sz w:val="24"/>
                <w:szCs w:val="24"/>
              </w:rPr>
            </w:pPr>
          </w:p>
        </w:tc>
        <w:tc>
          <w:tcPr>
            <w:tcW w:w="1326" w:type="dxa"/>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方正仿宋_GBK" w:hAnsi="方正仿宋_GBK" w:eastAsia="方正仿宋_GBK" w:cs="方正仿宋_GBK"/>
                <w:i w:val="0"/>
                <w:iCs w:val="0"/>
                <w:color w:val="000000"/>
                <w:kern w:val="0"/>
                <w:sz w:val="24"/>
                <w:szCs w:val="24"/>
                <w:u w:val="none"/>
                <w:lang w:val="en-US" w:eastAsia="zh-CN" w:bidi="ar"/>
              </w:rPr>
            </w:pPr>
            <w:r>
              <w:rPr>
                <w:rFonts w:hint="eastAsia" w:ascii="方正仿宋_GBK" w:hAnsi="方正仿宋_GBK" w:eastAsia="方正仿宋_GBK" w:cs="方正仿宋_GBK"/>
                <w:i w:val="0"/>
                <w:iCs w:val="0"/>
                <w:color w:val="000000"/>
                <w:kern w:val="0"/>
                <w:sz w:val="24"/>
                <w:szCs w:val="24"/>
                <w:u w:val="none"/>
                <w:lang w:val="en-US" w:eastAsia="zh-CN" w:bidi="ar"/>
              </w:rPr>
              <w:t>医师2</w:t>
            </w:r>
          </w:p>
        </w:tc>
        <w:tc>
          <w:tcPr>
            <w:tcW w:w="876" w:type="dxa"/>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方正仿宋_GBK" w:hAnsi="方正仿宋_GBK" w:eastAsia="方正仿宋_GBK" w:cs="方正仿宋_GBK"/>
                <w:i w:val="0"/>
                <w:iCs w:val="0"/>
                <w:color w:val="000000"/>
                <w:kern w:val="0"/>
                <w:sz w:val="24"/>
                <w:szCs w:val="24"/>
                <w:u w:val="none"/>
                <w:lang w:val="en-US" w:eastAsia="zh-CN" w:bidi="ar"/>
              </w:rPr>
            </w:pPr>
            <w:r>
              <w:rPr>
                <w:rFonts w:hint="eastAsia" w:ascii="方正仿宋_GBK" w:hAnsi="方正仿宋_GBK" w:eastAsia="方正仿宋_GBK" w:cs="方正仿宋_GBK"/>
                <w:i w:val="0"/>
                <w:iCs w:val="0"/>
                <w:color w:val="000000"/>
                <w:kern w:val="0"/>
                <w:sz w:val="24"/>
                <w:szCs w:val="24"/>
                <w:u w:val="none"/>
                <w:lang w:val="en-US" w:eastAsia="zh-CN" w:bidi="ar"/>
              </w:rPr>
              <w:t>2</w:t>
            </w:r>
          </w:p>
        </w:tc>
        <w:tc>
          <w:tcPr>
            <w:tcW w:w="1875" w:type="dxa"/>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方正仿宋_GBK" w:hAnsi="方正仿宋_GBK" w:eastAsia="方正仿宋_GBK" w:cs="方正仿宋_GBK"/>
                <w:i w:val="0"/>
                <w:iCs w:val="0"/>
                <w:color w:val="000000"/>
                <w:kern w:val="0"/>
                <w:sz w:val="24"/>
                <w:szCs w:val="24"/>
                <w:u w:val="none"/>
                <w:lang w:val="en-US" w:eastAsia="zh-CN" w:bidi="ar"/>
              </w:rPr>
            </w:pPr>
            <w:r>
              <w:rPr>
                <w:rFonts w:hint="eastAsia" w:ascii="方正仿宋_GBK" w:hAnsi="方正仿宋_GBK" w:eastAsia="方正仿宋_GBK" w:cs="方正仿宋_GBK"/>
                <w:i w:val="0"/>
                <w:iCs w:val="0"/>
                <w:color w:val="000000"/>
                <w:kern w:val="0"/>
                <w:sz w:val="24"/>
                <w:szCs w:val="24"/>
                <w:u w:val="none"/>
                <w:lang w:val="en-US" w:eastAsia="zh-CN" w:bidi="ar"/>
              </w:rPr>
              <w:t>从事神经外科临床诊疗相关工作</w:t>
            </w:r>
          </w:p>
        </w:tc>
        <w:tc>
          <w:tcPr>
            <w:tcW w:w="5613" w:type="dxa"/>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方正仿宋_GBK" w:hAnsi="方正仿宋_GBK" w:eastAsia="方正仿宋_GBK" w:cs="方正仿宋_GBK"/>
                <w:i w:val="0"/>
                <w:iCs w:val="0"/>
                <w:color w:val="000000"/>
                <w:kern w:val="0"/>
                <w:sz w:val="24"/>
                <w:szCs w:val="24"/>
                <w:u w:val="none"/>
                <w:lang w:val="en-US" w:eastAsia="zh-CN" w:bidi="ar"/>
              </w:rPr>
            </w:pPr>
            <w:r>
              <w:rPr>
                <w:rFonts w:hint="eastAsia" w:ascii="方正仿宋_GBK" w:hAnsi="方正仿宋_GBK" w:eastAsia="方正仿宋_GBK" w:cs="方正仿宋_GBK"/>
                <w:i w:val="0"/>
                <w:iCs w:val="0"/>
                <w:color w:val="000000"/>
                <w:kern w:val="0"/>
                <w:sz w:val="24"/>
                <w:szCs w:val="24"/>
                <w:u w:val="none"/>
                <w:lang w:val="en-US" w:eastAsia="zh-CN" w:bidi="ar"/>
              </w:rPr>
              <w:t>本科及以上学历并取得相应学位，临床医学专业，具有住院医师职称，30周岁及以下。</w:t>
            </w:r>
          </w:p>
        </w:tc>
        <w:tc>
          <w:tcPr>
            <w:tcW w:w="2460" w:type="dxa"/>
            <w:tcMar>
              <w:top w:w="15" w:type="dxa"/>
              <w:left w:w="15" w:type="dxa"/>
              <w:right w:w="15" w:type="dxa"/>
            </w:tcMar>
            <w:vAlign w:val="center"/>
          </w:tcPr>
          <w:p>
            <w:pPr>
              <w:keepNext w:val="0"/>
              <w:keepLines w:val="0"/>
              <w:pageBreakBefore w:val="0"/>
              <w:kinsoku/>
              <w:wordWrap/>
              <w:overflowPunct/>
              <w:topLinePunct w:val="0"/>
              <w:autoSpaceDE/>
              <w:autoSpaceDN/>
              <w:bidi w:val="0"/>
              <w:adjustRightInd w:val="0"/>
              <w:snapToGrid w:val="0"/>
              <w:jc w:val="center"/>
              <w:rPr>
                <w:rFonts w:hint="eastAsia" w:ascii="方正仿宋_GBK" w:hAnsi="方正仿宋_GBK" w:eastAsia="方正仿宋_GBK" w:cs="方正仿宋_GBK"/>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50" w:hRule="atLeast"/>
          <w:jc w:val="center"/>
        </w:trPr>
        <w:tc>
          <w:tcPr>
            <w:tcW w:w="457" w:type="dxa"/>
            <w:vMerge w:val="continue"/>
            <w:tcMar>
              <w:top w:w="15" w:type="dxa"/>
              <w:left w:w="15" w:type="dxa"/>
              <w:right w:w="15" w:type="dxa"/>
            </w:tcMar>
            <w:vAlign w:val="center"/>
          </w:tcPr>
          <w:p>
            <w:pPr>
              <w:keepNext w:val="0"/>
              <w:keepLines w:val="0"/>
              <w:pageBreakBefore w:val="0"/>
              <w:kinsoku/>
              <w:wordWrap/>
              <w:overflowPunct/>
              <w:topLinePunct w:val="0"/>
              <w:autoSpaceDE/>
              <w:autoSpaceDN/>
              <w:bidi w:val="0"/>
              <w:adjustRightInd w:val="0"/>
              <w:snapToGrid w:val="0"/>
              <w:jc w:val="center"/>
              <w:rPr>
                <w:rFonts w:hint="eastAsia" w:ascii="方正仿宋_GBK" w:hAnsi="方正仿宋_GBK" w:eastAsia="方正仿宋_GBK" w:cs="方正仿宋_GBK"/>
                <w:sz w:val="24"/>
                <w:szCs w:val="24"/>
                <w:lang w:val="en-US" w:eastAsia="zh-CN"/>
              </w:rPr>
            </w:pPr>
          </w:p>
        </w:tc>
        <w:tc>
          <w:tcPr>
            <w:tcW w:w="1676" w:type="dxa"/>
            <w:vMerge w:val="continue"/>
            <w:tcMar>
              <w:top w:w="15" w:type="dxa"/>
              <w:left w:w="15" w:type="dxa"/>
              <w:right w:w="15" w:type="dxa"/>
            </w:tcMar>
            <w:vAlign w:val="center"/>
          </w:tcPr>
          <w:p>
            <w:pPr>
              <w:keepNext w:val="0"/>
              <w:keepLines w:val="0"/>
              <w:pageBreakBefore w:val="0"/>
              <w:kinsoku/>
              <w:wordWrap/>
              <w:overflowPunct/>
              <w:topLinePunct w:val="0"/>
              <w:autoSpaceDE/>
              <w:autoSpaceDN/>
              <w:bidi w:val="0"/>
              <w:adjustRightInd w:val="0"/>
              <w:snapToGrid w:val="0"/>
              <w:jc w:val="center"/>
              <w:rPr>
                <w:rFonts w:hint="eastAsia" w:ascii="方正仿宋_GBK" w:hAnsi="方正仿宋_GBK" w:eastAsia="方正仿宋_GBK" w:cs="方正仿宋_GBK"/>
                <w:sz w:val="24"/>
                <w:szCs w:val="24"/>
              </w:rPr>
            </w:pPr>
          </w:p>
        </w:tc>
        <w:tc>
          <w:tcPr>
            <w:tcW w:w="1326" w:type="dxa"/>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方正仿宋_GBK" w:hAnsi="方正仿宋_GBK" w:eastAsia="方正仿宋_GBK" w:cs="方正仿宋_GBK"/>
                <w:i w:val="0"/>
                <w:iCs w:val="0"/>
                <w:color w:val="000000"/>
                <w:kern w:val="0"/>
                <w:sz w:val="24"/>
                <w:szCs w:val="24"/>
                <w:u w:val="none"/>
                <w:lang w:val="en-US" w:eastAsia="zh-CN" w:bidi="ar"/>
              </w:rPr>
            </w:pPr>
            <w:r>
              <w:rPr>
                <w:rFonts w:hint="eastAsia" w:ascii="方正仿宋_GBK" w:hAnsi="方正仿宋_GBK" w:eastAsia="方正仿宋_GBK" w:cs="方正仿宋_GBK"/>
                <w:i w:val="0"/>
                <w:iCs w:val="0"/>
                <w:color w:val="000000"/>
                <w:kern w:val="0"/>
                <w:sz w:val="24"/>
                <w:szCs w:val="24"/>
                <w:u w:val="none"/>
                <w:lang w:val="en-US" w:eastAsia="zh-CN" w:bidi="ar"/>
              </w:rPr>
              <w:t>包干技师</w:t>
            </w:r>
          </w:p>
        </w:tc>
        <w:tc>
          <w:tcPr>
            <w:tcW w:w="876" w:type="dxa"/>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方正仿宋_GBK" w:hAnsi="方正仿宋_GBK" w:eastAsia="方正仿宋_GBK" w:cs="方正仿宋_GBK"/>
                <w:i w:val="0"/>
                <w:iCs w:val="0"/>
                <w:color w:val="000000"/>
                <w:kern w:val="0"/>
                <w:sz w:val="24"/>
                <w:szCs w:val="24"/>
                <w:u w:val="none"/>
                <w:lang w:val="en-US" w:eastAsia="zh-CN" w:bidi="ar"/>
              </w:rPr>
            </w:pPr>
            <w:r>
              <w:rPr>
                <w:rFonts w:hint="eastAsia" w:ascii="方正仿宋_GBK" w:hAnsi="方正仿宋_GBK" w:eastAsia="方正仿宋_GBK" w:cs="方正仿宋_GBK"/>
                <w:i w:val="0"/>
                <w:iCs w:val="0"/>
                <w:color w:val="000000"/>
                <w:kern w:val="0"/>
                <w:sz w:val="24"/>
                <w:szCs w:val="24"/>
                <w:u w:val="none"/>
                <w:lang w:val="en-US" w:eastAsia="zh-CN" w:bidi="ar"/>
              </w:rPr>
              <w:t>2</w:t>
            </w:r>
          </w:p>
        </w:tc>
        <w:tc>
          <w:tcPr>
            <w:tcW w:w="1875" w:type="dxa"/>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方正仿宋_GBK" w:hAnsi="方正仿宋_GBK" w:eastAsia="方正仿宋_GBK" w:cs="方正仿宋_GBK"/>
                <w:i w:val="0"/>
                <w:iCs w:val="0"/>
                <w:color w:val="000000"/>
                <w:kern w:val="0"/>
                <w:sz w:val="24"/>
                <w:szCs w:val="24"/>
                <w:u w:val="none"/>
                <w:lang w:val="en-US" w:eastAsia="zh-CN" w:bidi="ar"/>
              </w:rPr>
            </w:pPr>
            <w:r>
              <w:rPr>
                <w:rFonts w:hint="eastAsia" w:ascii="方正仿宋_GBK" w:hAnsi="方正仿宋_GBK" w:eastAsia="方正仿宋_GBK" w:cs="方正仿宋_GBK"/>
                <w:i w:val="0"/>
                <w:iCs w:val="0"/>
                <w:color w:val="000000"/>
                <w:kern w:val="0"/>
                <w:sz w:val="24"/>
                <w:szCs w:val="24"/>
                <w:u w:val="none"/>
                <w:lang w:val="en-US" w:eastAsia="zh-CN" w:bidi="ar"/>
              </w:rPr>
              <w:t>从事神经外科</w:t>
            </w:r>
          </w:p>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方正仿宋_GBK" w:hAnsi="方正仿宋_GBK" w:eastAsia="方正仿宋_GBK" w:cs="方正仿宋_GBK"/>
                <w:i w:val="0"/>
                <w:iCs w:val="0"/>
                <w:color w:val="000000"/>
                <w:kern w:val="0"/>
                <w:sz w:val="24"/>
                <w:szCs w:val="24"/>
                <w:u w:val="none"/>
                <w:lang w:val="en-US" w:eastAsia="zh-CN" w:bidi="ar"/>
              </w:rPr>
            </w:pPr>
            <w:r>
              <w:rPr>
                <w:rFonts w:hint="eastAsia" w:ascii="方正仿宋_GBK" w:hAnsi="方正仿宋_GBK" w:eastAsia="方正仿宋_GBK" w:cs="方正仿宋_GBK"/>
                <w:i w:val="0"/>
                <w:iCs w:val="0"/>
                <w:color w:val="000000"/>
                <w:kern w:val="0"/>
                <w:sz w:val="24"/>
                <w:szCs w:val="24"/>
                <w:u w:val="none"/>
                <w:lang w:val="en-US" w:eastAsia="zh-CN" w:bidi="ar"/>
              </w:rPr>
              <w:t>相关工作</w:t>
            </w:r>
          </w:p>
        </w:tc>
        <w:tc>
          <w:tcPr>
            <w:tcW w:w="5613" w:type="dxa"/>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方正仿宋_GBK" w:hAnsi="方正仿宋_GBK" w:eastAsia="方正仿宋_GBK" w:cs="方正仿宋_GBK"/>
                <w:i w:val="0"/>
                <w:iCs w:val="0"/>
                <w:color w:val="000000"/>
                <w:kern w:val="0"/>
                <w:sz w:val="24"/>
                <w:szCs w:val="24"/>
                <w:u w:val="none"/>
                <w:lang w:val="en-US" w:eastAsia="zh-CN" w:bidi="ar"/>
              </w:rPr>
            </w:pPr>
            <w:r>
              <w:rPr>
                <w:rFonts w:hint="eastAsia" w:ascii="方正仿宋_GBK" w:hAnsi="方正仿宋_GBK" w:eastAsia="方正仿宋_GBK" w:cs="方正仿宋_GBK"/>
                <w:i w:val="0"/>
                <w:iCs w:val="0"/>
                <w:color w:val="000000"/>
                <w:kern w:val="0"/>
                <w:sz w:val="24"/>
                <w:szCs w:val="24"/>
                <w:u w:val="none"/>
                <w:lang w:val="en-US" w:eastAsia="zh-CN" w:bidi="ar"/>
              </w:rPr>
              <w:t>大专及以上学历，中医学、中西医结合专业，具有执业助理医师资格，30周岁及以下。</w:t>
            </w:r>
          </w:p>
        </w:tc>
        <w:tc>
          <w:tcPr>
            <w:tcW w:w="2460" w:type="dxa"/>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方正仿宋_GBK" w:hAnsi="方正仿宋_GBK" w:eastAsia="方正仿宋_GBK" w:cs="方正仿宋_GBK"/>
                <w:sz w:val="24"/>
                <w:szCs w:val="24"/>
                <w:lang w:eastAsia="zh-CN"/>
              </w:rPr>
            </w:pPr>
            <w:r>
              <w:rPr>
                <w:rFonts w:hint="eastAsia" w:ascii="方正仿宋_GBK" w:hAnsi="方正仿宋_GBK" w:eastAsia="方正仿宋_GBK" w:cs="方正仿宋_GBK"/>
                <w:sz w:val="24"/>
                <w:szCs w:val="24"/>
                <w:lang w:eastAsia="zh-CN"/>
              </w:rPr>
              <w:t>薪酬待遇包干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247" w:hRule="atLeast"/>
          <w:jc w:val="center"/>
        </w:trPr>
        <w:tc>
          <w:tcPr>
            <w:tcW w:w="457" w:type="dxa"/>
            <w:tcMar>
              <w:top w:w="15" w:type="dxa"/>
              <w:left w:w="15" w:type="dxa"/>
              <w:right w:w="15" w:type="dxa"/>
            </w:tcMar>
            <w:vAlign w:val="center"/>
          </w:tcPr>
          <w:p>
            <w:pPr>
              <w:keepNext w:val="0"/>
              <w:keepLines w:val="0"/>
              <w:pageBreakBefore w:val="0"/>
              <w:kinsoku/>
              <w:wordWrap/>
              <w:overflowPunct/>
              <w:topLinePunct w:val="0"/>
              <w:autoSpaceDE/>
              <w:autoSpaceDN/>
              <w:bidi w:val="0"/>
              <w:adjustRightInd w:val="0"/>
              <w:snapToGrid w:val="0"/>
              <w:jc w:val="center"/>
              <w:rPr>
                <w:rFonts w:hint="default" w:ascii="方正仿宋_GBK" w:hAnsi="方正仿宋_GBK" w:eastAsia="方正仿宋_GBK" w:cs="方正仿宋_GBK"/>
                <w:sz w:val="24"/>
                <w:szCs w:val="24"/>
                <w:lang w:val="en-US" w:eastAsia="zh-CN"/>
              </w:rPr>
            </w:pPr>
            <w:r>
              <w:rPr>
                <w:rFonts w:hint="eastAsia" w:ascii="方正仿宋_GBK" w:hAnsi="方正仿宋_GBK" w:eastAsia="方正仿宋_GBK" w:cs="方正仿宋_GBK"/>
                <w:sz w:val="24"/>
                <w:szCs w:val="24"/>
                <w:lang w:val="en-US" w:eastAsia="zh-CN"/>
              </w:rPr>
              <w:t>12</w:t>
            </w:r>
          </w:p>
        </w:tc>
        <w:tc>
          <w:tcPr>
            <w:tcW w:w="1676" w:type="dxa"/>
            <w:tcMar>
              <w:top w:w="15" w:type="dxa"/>
              <w:left w:w="15" w:type="dxa"/>
              <w:right w:w="15" w:type="dxa"/>
            </w:tcMar>
            <w:vAlign w:val="center"/>
          </w:tcPr>
          <w:p>
            <w:pPr>
              <w:keepNext w:val="0"/>
              <w:keepLines w:val="0"/>
              <w:pageBreakBefore w:val="0"/>
              <w:kinsoku/>
              <w:wordWrap/>
              <w:overflowPunct/>
              <w:topLinePunct w:val="0"/>
              <w:autoSpaceDE/>
              <w:autoSpaceDN/>
              <w:bidi w:val="0"/>
              <w:adjustRightInd w:val="0"/>
              <w:snapToGrid w:val="0"/>
              <w:jc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麻醉科</w:t>
            </w:r>
          </w:p>
          <w:p>
            <w:pPr>
              <w:keepNext w:val="0"/>
              <w:keepLines w:val="0"/>
              <w:pageBreakBefore w:val="0"/>
              <w:kinsoku/>
              <w:wordWrap/>
              <w:overflowPunct/>
              <w:topLinePunct w:val="0"/>
              <w:autoSpaceDE/>
              <w:autoSpaceDN/>
              <w:bidi w:val="0"/>
              <w:adjustRightInd w:val="0"/>
              <w:snapToGrid w:val="0"/>
              <w:jc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（共4名）</w:t>
            </w:r>
          </w:p>
        </w:tc>
        <w:tc>
          <w:tcPr>
            <w:tcW w:w="1326" w:type="dxa"/>
            <w:tcMar>
              <w:top w:w="15" w:type="dxa"/>
              <w:left w:w="15" w:type="dxa"/>
              <w:right w:w="15" w:type="dxa"/>
            </w:tcMar>
            <w:vAlign w:val="center"/>
          </w:tcPr>
          <w:p>
            <w:pPr>
              <w:keepNext w:val="0"/>
              <w:keepLines w:val="0"/>
              <w:pageBreakBefore w:val="0"/>
              <w:kinsoku/>
              <w:wordWrap/>
              <w:overflowPunct/>
              <w:topLinePunct w:val="0"/>
              <w:autoSpaceDE/>
              <w:autoSpaceDN/>
              <w:bidi w:val="0"/>
              <w:adjustRightInd w:val="0"/>
              <w:snapToGrid w:val="0"/>
              <w:jc w:val="center"/>
              <w:rPr>
                <w:rFonts w:hint="eastAsia" w:ascii="方正仿宋_GBK" w:hAnsi="方正仿宋_GBK" w:eastAsia="方正仿宋_GBK" w:cs="方正仿宋_GBK"/>
                <w:i w:val="0"/>
                <w:iCs w:val="0"/>
                <w:color w:val="000000"/>
                <w:kern w:val="0"/>
                <w:sz w:val="24"/>
                <w:szCs w:val="24"/>
                <w:u w:val="none"/>
                <w:lang w:val="en-US" w:eastAsia="zh-CN" w:bidi="ar"/>
              </w:rPr>
            </w:pPr>
            <w:r>
              <w:rPr>
                <w:rFonts w:hint="eastAsia" w:ascii="方正仿宋_GBK" w:hAnsi="方正仿宋_GBK" w:eastAsia="方正仿宋_GBK" w:cs="方正仿宋_GBK"/>
                <w:color w:val="000000" w:themeColor="text1"/>
                <w:sz w:val="24"/>
                <w:szCs w:val="24"/>
                <w14:textFill>
                  <w14:solidFill>
                    <w14:schemeClr w14:val="tx1"/>
                  </w14:solidFill>
                </w14:textFill>
              </w:rPr>
              <w:t>麻醉</w:t>
            </w:r>
            <w:r>
              <w:rPr>
                <w:rFonts w:hint="eastAsia" w:ascii="方正仿宋_GBK" w:hAnsi="方正仿宋_GBK" w:eastAsia="方正仿宋_GBK" w:cs="方正仿宋_GBK"/>
                <w:color w:val="000000" w:themeColor="text1"/>
                <w:sz w:val="24"/>
                <w:szCs w:val="24"/>
                <w:lang w:eastAsia="zh-CN"/>
                <w14:textFill>
                  <w14:solidFill>
                    <w14:schemeClr w14:val="tx1"/>
                  </w14:solidFill>
                </w14:textFill>
              </w:rPr>
              <w:t>医师</w:t>
            </w:r>
          </w:p>
        </w:tc>
        <w:tc>
          <w:tcPr>
            <w:tcW w:w="876" w:type="dxa"/>
            <w:tcMar>
              <w:top w:w="15" w:type="dxa"/>
              <w:left w:w="15" w:type="dxa"/>
              <w:right w:w="15" w:type="dxa"/>
            </w:tcMar>
            <w:vAlign w:val="center"/>
          </w:tcPr>
          <w:p>
            <w:pPr>
              <w:keepNext w:val="0"/>
              <w:keepLines w:val="0"/>
              <w:pageBreakBefore w:val="0"/>
              <w:kinsoku/>
              <w:wordWrap/>
              <w:overflowPunct/>
              <w:topLinePunct w:val="0"/>
              <w:autoSpaceDE/>
              <w:autoSpaceDN/>
              <w:bidi w:val="0"/>
              <w:adjustRightInd w:val="0"/>
              <w:snapToGrid w:val="0"/>
              <w:jc w:val="center"/>
              <w:rPr>
                <w:rFonts w:hint="eastAsia" w:ascii="方正仿宋_GBK" w:hAnsi="方正仿宋_GBK" w:eastAsia="方正仿宋_GBK" w:cs="方正仿宋_GBK"/>
                <w:i w:val="0"/>
                <w:iCs w:val="0"/>
                <w:color w:val="000000"/>
                <w:kern w:val="0"/>
                <w:sz w:val="24"/>
                <w:szCs w:val="24"/>
                <w:u w:val="none"/>
                <w:lang w:val="en-US" w:eastAsia="zh-CN" w:bidi="ar"/>
              </w:rPr>
            </w:pPr>
            <w:r>
              <w:rPr>
                <w:rFonts w:hint="eastAsia" w:ascii="方正仿宋_GBK" w:hAnsi="方正仿宋_GBK" w:eastAsia="方正仿宋_GBK" w:cs="方正仿宋_GBK"/>
                <w:sz w:val="24"/>
                <w:szCs w:val="24"/>
              </w:rPr>
              <w:t>4</w:t>
            </w:r>
          </w:p>
        </w:tc>
        <w:tc>
          <w:tcPr>
            <w:tcW w:w="1875" w:type="dxa"/>
            <w:tcMar>
              <w:top w:w="15" w:type="dxa"/>
              <w:left w:w="15" w:type="dxa"/>
              <w:right w:w="15" w:type="dxa"/>
            </w:tcMar>
            <w:vAlign w:val="center"/>
          </w:tcPr>
          <w:p>
            <w:pPr>
              <w:keepNext w:val="0"/>
              <w:keepLines w:val="0"/>
              <w:pageBreakBefore w:val="0"/>
              <w:kinsoku/>
              <w:wordWrap/>
              <w:overflowPunct/>
              <w:topLinePunct w:val="0"/>
              <w:autoSpaceDE/>
              <w:autoSpaceDN/>
              <w:bidi w:val="0"/>
              <w:adjustRightInd w:val="0"/>
              <w:snapToGrid w:val="0"/>
              <w:jc w:val="center"/>
              <w:rPr>
                <w:rFonts w:hint="eastAsia" w:ascii="方正仿宋_GBK" w:hAnsi="方正仿宋_GBK" w:eastAsia="方正仿宋_GBK" w:cs="方正仿宋_GBK"/>
                <w:i w:val="0"/>
                <w:iCs w:val="0"/>
                <w:color w:val="000000"/>
                <w:kern w:val="0"/>
                <w:sz w:val="24"/>
                <w:szCs w:val="24"/>
                <w:u w:val="none"/>
                <w:lang w:val="en-US" w:eastAsia="zh-CN" w:bidi="ar"/>
              </w:rPr>
            </w:pPr>
            <w:r>
              <w:rPr>
                <w:rFonts w:hint="eastAsia" w:ascii="方正仿宋_GBK" w:hAnsi="方正仿宋_GBK" w:eastAsia="方正仿宋_GBK" w:cs="方正仿宋_GBK"/>
                <w:sz w:val="24"/>
                <w:szCs w:val="24"/>
              </w:rPr>
              <w:t>从事麻醉科麻醉相关工作</w:t>
            </w:r>
          </w:p>
        </w:tc>
        <w:tc>
          <w:tcPr>
            <w:tcW w:w="5613" w:type="dxa"/>
            <w:tcMar>
              <w:top w:w="15" w:type="dxa"/>
              <w:left w:w="15" w:type="dxa"/>
              <w:right w:w="15" w:type="dxa"/>
            </w:tcMar>
            <w:vAlign w:val="center"/>
          </w:tcPr>
          <w:p>
            <w:pPr>
              <w:keepNext w:val="0"/>
              <w:keepLines w:val="0"/>
              <w:pageBreakBefore w:val="0"/>
              <w:kinsoku/>
              <w:wordWrap/>
              <w:overflowPunct/>
              <w:topLinePunct w:val="0"/>
              <w:autoSpaceDE/>
              <w:autoSpaceDN/>
              <w:bidi w:val="0"/>
              <w:adjustRightInd w:val="0"/>
              <w:snapToGrid w:val="0"/>
              <w:jc w:val="left"/>
              <w:rPr>
                <w:rFonts w:hint="eastAsia" w:ascii="方正仿宋_GBK" w:hAnsi="方正仿宋_GBK" w:eastAsia="方正仿宋_GBK" w:cs="方正仿宋_GBK"/>
                <w:i w:val="0"/>
                <w:iCs w:val="0"/>
                <w:color w:val="000000"/>
                <w:kern w:val="0"/>
                <w:sz w:val="24"/>
                <w:szCs w:val="24"/>
                <w:u w:val="none"/>
                <w:lang w:val="en-US" w:eastAsia="zh-CN" w:bidi="ar"/>
              </w:rPr>
            </w:pPr>
            <w:r>
              <w:rPr>
                <w:rFonts w:hint="eastAsia" w:ascii="方正仿宋_GBK" w:hAnsi="方正仿宋_GBK" w:eastAsia="方正仿宋_GBK" w:cs="方正仿宋_GBK"/>
                <w:sz w:val="24"/>
                <w:szCs w:val="24"/>
              </w:rPr>
              <w:t>本科及以上学历并取得相应学位，麻醉学专业，具有执业医师资格</w:t>
            </w:r>
            <w:r>
              <w:rPr>
                <w:rFonts w:hint="eastAsia" w:ascii="方正仿宋_GBK" w:hAnsi="方正仿宋_GBK" w:eastAsia="方正仿宋_GBK" w:cs="方正仿宋_GBK"/>
                <w:sz w:val="24"/>
                <w:szCs w:val="24"/>
                <w:lang w:eastAsia="zh-CN"/>
              </w:rPr>
              <w:t>，</w:t>
            </w:r>
            <w:r>
              <w:rPr>
                <w:rFonts w:hint="eastAsia" w:ascii="方正仿宋_GBK" w:hAnsi="方正仿宋_GBK" w:eastAsia="方正仿宋_GBK" w:cs="方正仿宋_GBK"/>
                <w:sz w:val="24"/>
                <w:szCs w:val="24"/>
              </w:rPr>
              <w:t>完成住院医师规范化培训，35周岁及以下。</w:t>
            </w:r>
          </w:p>
        </w:tc>
        <w:tc>
          <w:tcPr>
            <w:tcW w:w="2460" w:type="dxa"/>
            <w:tcMar>
              <w:top w:w="15" w:type="dxa"/>
              <w:left w:w="15" w:type="dxa"/>
              <w:right w:w="15" w:type="dxa"/>
            </w:tcMar>
            <w:vAlign w:val="center"/>
          </w:tcPr>
          <w:p>
            <w:pPr>
              <w:keepNext w:val="0"/>
              <w:keepLines w:val="0"/>
              <w:pageBreakBefore w:val="0"/>
              <w:kinsoku/>
              <w:wordWrap/>
              <w:overflowPunct/>
              <w:topLinePunct w:val="0"/>
              <w:autoSpaceDE/>
              <w:autoSpaceDN/>
              <w:bidi w:val="0"/>
              <w:adjustRightInd w:val="0"/>
              <w:snapToGrid w:val="0"/>
              <w:jc w:val="center"/>
              <w:rPr>
                <w:rFonts w:hint="eastAsia" w:ascii="方正仿宋_GBK" w:hAnsi="方正仿宋_GBK" w:eastAsia="方正仿宋_GBK" w:cs="方正仿宋_GBK"/>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247" w:hRule="atLeast"/>
          <w:jc w:val="center"/>
        </w:trPr>
        <w:tc>
          <w:tcPr>
            <w:tcW w:w="457" w:type="dxa"/>
            <w:tcMar>
              <w:top w:w="15" w:type="dxa"/>
              <w:left w:w="15" w:type="dxa"/>
              <w:right w:w="15" w:type="dxa"/>
            </w:tcMar>
            <w:vAlign w:val="center"/>
          </w:tcPr>
          <w:p>
            <w:pPr>
              <w:keepNext w:val="0"/>
              <w:keepLines w:val="0"/>
              <w:pageBreakBefore w:val="0"/>
              <w:kinsoku/>
              <w:wordWrap/>
              <w:overflowPunct/>
              <w:topLinePunct w:val="0"/>
              <w:autoSpaceDE/>
              <w:autoSpaceDN/>
              <w:bidi w:val="0"/>
              <w:adjustRightInd w:val="0"/>
              <w:snapToGrid w:val="0"/>
              <w:jc w:val="center"/>
              <w:rPr>
                <w:rFonts w:hint="default" w:ascii="方正仿宋_GBK" w:hAnsi="方正仿宋_GBK" w:eastAsia="方正仿宋_GBK" w:cs="方正仿宋_GBK"/>
                <w:color w:val="000000" w:themeColor="text1"/>
                <w:sz w:val="24"/>
                <w:szCs w:val="24"/>
                <w:lang w:val="en-US" w:eastAsia="zh-CN"/>
                <w14:textFill>
                  <w14:solidFill>
                    <w14:schemeClr w14:val="tx1"/>
                  </w14:solidFill>
                </w14:textFill>
              </w:rPr>
            </w:pPr>
            <w:r>
              <w:rPr>
                <w:rFonts w:hint="eastAsia" w:ascii="方正仿宋_GBK" w:hAnsi="方正仿宋_GBK" w:eastAsia="方正仿宋_GBK" w:cs="方正仿宋_GBK"/>
                <w:color w:val="000000" w:themeColor="text1"/>
                <w:sz w:val="24"/>
                <w:szCs w:val="24"/>
                <w:lang w:val="en-US" w:eastAsia="zh-CN"/>
                <w14:textFill>
                  <w14:solidFill>
                    <w14:schemeClr w14:val="tx1"/>
                  </w14:solidFill>
                </w14:textFill>
              </w:rPr>
              <w:t>13</w:t>
            </w:r>
          </w:p>
        </w:tc>
        <w:tc>
          <w:tcPr>
            <w:tcW w:w="1676" w:type="dxa"/>
            <w:tcMar>
              <w:top w:w="15" w:type="dxa"/>
              <w:left w:w="15" w:type="dxa"/>
              <w:right w:w="15" w:type="dxa"/>
            </w:tcMar>
            <w:vAlign w:val="center"/>
          </w:tcPr>
          <w:p>
            <w:pPr>
              <w:keepNext w:val="0"/>
              <w:keepLines w:val="0"/>
              <w:pageBreakBefore w:val="0"/>
              <w:kinsoku/>
              <w:wordWrap/>
              <w:overflowPunct/>
              <w:topLinePunct w:val="0"/>
              <w:autoSpaceDE/>
              <w:autoSpaceDN/>
              <w:bidi w:val="0"/>
              <w:adjustRightInd w:val="0"/>
              <w:snapToGrid w:val="0"/>
              <w:jc w:val="center"/>
              <w:rPr>
                <w:rFonts w:hint="eastAsia" w:ascii="方正仿宋_GBK" w:hAnsi="方正仿宋_GBK" w:eastAsia="方正仿宋_GBK" w:cs="方正仿宋_GBK"/>
                <w:color w:val="000000" w:themeColor="text1"/>
                <w:sz w:val="24"/>
                <w:szCs w:val="24"/>
                <w:lang w:val="en-US" w:eastAsia="zh-CN"/>
                <w14:textFill>
                  <w14:solidFill>
                    <w14:schemeClr w14:val="tx1"/>
                  </w14:solidFill>
                </w14:textFill>
              </w:rPr>
            </w:pPr>
            <w:r>
              <w:rPr>
                <w:rFonts w:hint="eastAsia" w:ascii="方正仿宋_GBK" w:hAnsi="方正仿宋_GBK" w:eastAsia="方正仿宋_GBK" w:cs="方正仿宋_GBK"/>
                <w:color w:val="000000" w:themeColor="text1"/>
                <w:sz w:val="24"/>
                <w:szCs w:val="24"/>
                <w:lang w:val="en-US" w:eastAsia="zh-CN"/>
                <w14:textFill>
                  <w14:solidFill>
                    <w14:schemeClr w14:val="tx1"/>
                  </w14:solidFill>
                </w14:textFill>
              </w:rPr>
              <w:t>心电图室</w:t>
            </w:r>
          </w:p>
          <w:p>
            <w:pPr>
              <w:keepNext w:val="0"/>
              <w:keepLines w:val="0"/>
              <w:pageBreakBefore w:val="0"/>
              <w:kinsoku/>
              <w:wordWrap/>
              <w:overflowPunct/>
              <w:topLinePunct w:val="0"/>
              <w:autoSpaceDE/>
              <w:autoSpaceDN/>
              <w:bidi w:val="0"/>
              <w:adjustRightInd w:val="0"/>
              <w:snapToGrid w:val="0"/>
              <w:jc w:val="center"/>
              <w:rPr>
                <w:rFonts w:hint="default" w:ascii="方正仿宋_GBK" w:hAnsi="方正仿宋_GBK" w:eastAsia="方正仿宋_GBK" w:cs="方正仿宋_GBK"/>
                <w:color w:val="000000" w:themeColor="text1"/>
                <w:sz w:val="24"/>
                <w:szCs w:val="24"/>
                <w:lang w:val="en-US" w:eastAsia="zh-CN"/>
                <w14:textFill>
                  <w14:solidFill>
                    <w14:schemeClr w14:val="tx1"/>
                  </w14:solidFill>
                </w14:textFill>
              </w:rPr>
            </w:pPr>
            <w:r>
              <w:rPr>
                <w:rFonts w:hint="eastAsia" w:ascii="方正仿宋_GBK" w:hAnsi="方正仿宋_GBK" w:eastAsia="方正仿宋_GBK" w:cs="方正仿宋_GBK"/>
                <w:color w:val="000000" w:themeColor="text1"/>
                <w:sz w:val="24"/>
                <w:szCs w:val="24"/>
                <w:lang w:val="en-US" w:eastAsia="zh-CN"/>
                <w14:textFill>
                  <w14:solidFill>
                    <w14:schemeClr w14:val="tx1"/>
                  </w14:solidFill>
                </w14:textFill>
              </w:rPr>
              <w:t>（共1名）</w:t>
            </w:r>
          </w:p>
        </w:tc>
        <w:tc>
          <w:tcPr>
            <w:tcW w:w="1326" w:type="dxa"/>
            <w:tcMar>
              <w:top w:w="15" w:type="dxa"/>
              <w:left w:w="15" w:type="dxa"/>
              <w:right w:w="15" w:type="dxa"/>
            </w:tcMar>
            <w:vAlign w:val="center"/>
          </w:tcPr>
          <w:p>
            <w:pPr>
              <w:keepNext w:val="0"/>
              <w:keepLines w:val="0"/>
              <w:pageBreakBefore w:val="0"/>
              <w:kinsoku/>
              <w:wordWrap/>
              <w:overflowPunct/>
              <w:topLinePunct w:val="0"/>
              <w:autoSpaceDE/>
              <w:autoSpaceDN/>
              <w:bidi w:val="0"/>
              <w:adjustRightInd w:val="0"/>
              <w:snapToGrid w:val="0"/>
              <w:jc w:val="center"/>
              <w:rPr>
                <w:rFonts w:hint="eastAsia" w:ascii="方正仿宋_GBK" w:hAnsi="方正仿宋_GBK" w:eastAsia="方正仿宋_GBK" w:cs="方正仿宋_GBK"/>
                <w:color w:val="000000" w:themeColor="text1"/>
                <w:sz w:val="24"/>
                <w:szCs w:val="24"/>
                <w:lang w:eastAsia="zh-CN"/>
                <w14:textFill>
                  <w14:solidFill>
                    <w14:schemeClr w14:val="tx1"/>
                  </w14:solidFill>
                </w14:textFill>
              </w:rPr>
            </w:pPr>
            <w:r>
              <w:rPr>
                <w:rFonts w:hint="eastAsia" w:ascii="方正仿宋_GBK" w:hAnsi="方正仿宋_GBK" w:eastAsia="方正仿宋_GBK" w:cs="方正仿宋_GBK"/>
                <w:color w:val="000000" w:themeColor="text1"/>
                <w:sz w:val="24"/>
                <w:szCs w:val="24"/>
                <w:lang w:eastAsia="zh-CN"/>
                <w14:textFill>
                  <w14:solidFill>
                    <w14:schemeClr w14:val="tx1"/>
                  </w14:solidFill>
                </w14:textFill>
              </w:rPr>
              <w:t>医师</w:t>
            </w:r>
          </w:p>
        </w:tc>
        <w:tc>
          <w:tcPr>
            <w:tcW w:w="876" w:type="dxa"/>
            <w:tcMar>
              <w:top w:w="15" w:type="dxa"/>
              <w:left w:w="15" w:type="dxa"/>
              <w:right w:w="15" w:type="dxa"/>
            </w:tcMar>
            <w:vAlign w:val="center"/>
          </w:tcPr>
          <w:p>
            <w:pPr>
              <w:keepNext w:val="0"/>
              <w:keepLines w:val="0"/>
              <w:pageBreakBefore w:val="0"/>
              <w:kinsoku/>
              <w:wordWrap/>
              <w:overflowPunct/>
              <w:topLinePunct w:val="0"/>
              <w:autoSpaceDE/>
              <w:autoSpaceDN/>
              <w:bidi w:val="0"/>
              <w:adjustRightInd w:val="0"/>
              <w:snapToGrid w:val="0"/>
              <w:jc w:val="center"/>
              <w:rPr>
                <w:rFonts w:hint="eastAsia" w:ascii="方正仿宋_GBK" w:hAnsi="方正仿宋_GBK" w:eastAsia="方正仿宋_GBK" w:cs="方正仿宋_GBK"/>
                <w:color w:val="000000" w:themeColor="text1"/>
                <w:sz w:val="24"/>
                <w:szCs w:val="24"/>
                <w:lang w:val="en-US" w:eastAsia="zh-CN"/>
                <w14:textFill>
                  <w14:solidFill>
                    <w14:schemeClr w14:val="tx1"/>
                  </w14:solidFill>
                </w14:textFill>
              </w:rPr>
            </w:pPr>
            <w:r>
              <w:rPr>
                <w:rFonts w:hint="eastAsia" w:ascii="方正仿宋_GBK" w:hAnsi="方正仿宋_GBK" w:eastAsia="方正仿宋_GBK" w:cs="方正仿宋_GBK"/>
                <w:color w:val="000000" w:themeColor="text1"/>
                <w:sz w:val="24"/>
                <w:szCs w:val="24"/>
                <w:lang w:val="en-US" w:eastAsia="zh-CN"/>
                <w14:textFill>
                  <w14:solidFill>
                    <w14:schemeClr w14:val="tx1"/>
                  </w14:solidFill>
                </w14:textFill>
              </w:rPr>
              <w:t>1</w:t>
            </w:r>
          </w:p>
        </w:tc>
        <w:tc>
          <w:tcPr>
            <w:tcW w:w="1875" w:type="dxa"/>
            <w:tcMar>
              <w:top w:w="15" w:type="dxa"/>
              <w:left w:w="15" w:type="dxa"/>
              <w:right w:w="15" w:type="dxa"/>
            </w:tcMar>
            <w:vAlign w:val="center"/>
          </w:tcPr>
          <w:p>
            <w:pPr>
              <w:keepNext w:val="0"/>
              <w:keepLines w:val="0"/>
              <w:pageBreakBefore w:val="0"/>
              <w:kinsoku/>
              <w:wordWrap/>
              <w:overflowPunct/>
              <w:topLinePunct w:val="0"/>
              <w:autoSpaceDE/>
              <w:autoSpaceDN/>
              <w:bidi w:val="0"/>
              <w:adjustRightInd w:val="0"/>
              <w:snapToGrid w:val="0"/>
              <w:jc w:val="center"/>
              <w:rPr>
                <w:rFonts w:hint="eastAsia" w:ascii="方正仿宋_GBK" w:hAnsi="方正仿宋_GBK" w:eastAsia="方正仿宋_GBK" w:cs="方正仿宋_GBK"/>
                <w:color w:val="000000" w:themeColor="text1"/>
                <w:sz w:val="24"/>
                <w:szCs w:val="24"/>
                <w:lang w:val="en-US" w:eastAsia="zh-CN"/>
                <w14:textFill>
                  <w14:solidFill>
                    <w14:schemeClr w14:val="tx1"/>
                  </w14:solidFill>
                </w14:textFill>
              </w:rPr>
            </w:pPr>
            <w:r>
              <w:rPr>
                <w:rFonts w:hint="eastAsia" w:ascii="方正仿宋_GBK" w:hAnsi="方正仿宋_GBK" w:eastAsia="方正仿宋_GBK" w:cs="方正仿宋_GBK"/>
                <w:color w:val="000000" w:themeColor="text1"/>
                <w:sz w:val="24"/>
                <w:szCs w:val="24"/>
                <w:lang w:eastAsia="zh-CN"/>
                <w14:textFill>
                  <w14:solidFill>
                    <w14:schemeClr w14:val="tx1"/>
                  </w14:solidFill>
                </w14:textFill>
              </w:rPr>
              <w:t>从事心电图诊断</w:t>
            </w:r>
          </w:p>
          <w:p>
            <w:pPr>
              <w:keepNext w:val="0"/>
              <w:keepLines w:val="0"/>
              <w:pageBreakBefore w:val="0"/>
              <w:kinsoku/>
              <w:wordWrap/>
              <w:overflowPunct/>
              <w:topLinePunct w:val="0"/>
              <w:autoSpaceDE/>
              <w:autoSpaceDN/>
              <w:bidi w:val="0"/>
              <w:adjustRightInd w:val="0"/>
              <w:snapToGrid w:val="0"/>
              <w:jc w:val="center"/>
              <w:rPr>
                <w:rFonts w:hint="eastAsia" w:ascii="方正仿宋_GBK" w:hAnsi="方正仿宋_GBK" w:eastAsia="方正仿宋_GBK" w:cs="方正仿宋_GBK"/>
                <w:color w:val="000000" w:themeColor="text1"/>
                <w:sz w:val="24"/>
                <w:szCs w:val="24"/>
                <w:lang w:eastAsia="zh-CN"/>
                <w14:textFill>
                  <w14:solidFill>
                    <w14:schemeClr w14:val="tx1"/>
                  </w14:solidFill>
                </w14:textFill>
              </w:rPr>
            </w:pPr>
            <w:r>
              <w:rPr>
                <w:rFonts w:hint="eastAsia" w:ascii="方正仿宋_GBK" w:hAnsi="方正仿宋_GBK" w:eastAsia="方正仿宋_GBK" w:cs="方正仿宋_GBK"/>
                <w:color w:val="000000" w:themeColor="text1"/>
                <w:sz w:val="24"/>
                <w:szCs w:val="24"/>
                <w:lang w:eastAsia="zh-CN"/>
                <w14:textFill>
                  <w14:solidFill>
                    <w14:schemeClr w14:val="tx1"/>
                  </w14:solidFill>
                </w14:textFill>
              </w:rPr>
              <w:t>相关工作</w:t>
            </w:r>
          </w:p>
        </w:tc>
        <w:tc>
          <w:tcPr>
            <w:tcW w:w="5613" w:type="dxa"/>
            <w:tcMar>
              <w:top w:w="15" w:type="dxa"/>
              <w:left w:w="15" w:type="dxa"/>
              <w:right w:w="15" w:type="dxa"/>
            </w:tcMar>
            <w:vAlign w:val="center"/>
          </w:tcPr>
          <w:p>
            <w:pPr>
              <w:keepNext w:val="0"/>
              <w:keepLines w:val="0"/>
              <w:pageBreakBefore w:val="0"/>
              <w:kinsoku/>
              <w:wordWrap/>
              <w:overflowPunct/>
              <w:topLinePunct w:val="0"/>
              <w:autoSpaceDE/>
              <w:autoSpaceDN/>
              <w:bidi w:val="0"/>
              <w:adjustRightInd w:val="0"/>
              <w:snapToGrid w:val="0"/>
              <w:jc w:val="left"/>
              <w:rPr>
                <w:rFonts w:hint="default" w:ascii="方正仿宋_GBK" w:hAnsi="方正仿宋_GBK" w:eastAsia="方正仿宋_GBK" w:cs="方正仿宋_GBK"/>
                <w:color w:val="000000" w:themeColor="text1"/>
                <w:sz w:val="24"/>
                <w:szCs w:val="24"/>
                <w:lang w:val="en-US" w:eastAsia="zh-CN"/>
                <w14:textFill>
                  <w14:solidFill>
                    <w14:schemeClr w14:val="tx1"/>
                  </w14:solidFill>
                </w14:textFill>
              </w:rPr>
            </w:pPr>
            <w:r>
              <w:rPr>
                <w:rFonts w:hint="eastAsia" w:ascii="方正仿宋_GBK" w:hAnsi="方正仿宋_GBK" w:eastAsia="方正仿宋_GBK" w:cs="方正仿宋_GBK"/>
                <w:color w:val="000000" w:themeColor="text1"/>
                <w:sz w:val="24"/>
                <w:szCs w:val="24"/>
                <w:lang w:eastAsia="zh-CN"/>
                <w14:textFill>
                  <w14:solidFill>
                    <w14:schemeClr w14:val="tx1"/>
                  </w14:solidFill>
                </w14:textFill>
              </w:rPr>
              <w:t>本科及以上学历并取得相应学位，临床医学专业，具有执业医师资格，从事心电诊断工作</w:t>
            </w:r>
            <w:r>
              <w:rPr>
                <w:rFonts w:hint="eastAsia" w:ascii="方正仿宋_GBK" w:hAnsi="方正仿宋_GBK" w:eastAsia="方正仿宋_GBK" w:cs="方正仿宋_GBK"/>
                <w:color w:val="000000" w:themeColor="text1"/>
                <w:sz w:val="24"/>
                <w:szCs w:val="24"/>
                <w:lang w:val="en-US" w:eastAsia="zh-CN"/>
                <w14:textFill>
                  <w14:solidFill>
                    <w14:schemeClr w14:val="tx1"/>
                  </w14:solidFill>
                </w14:textFill>
              </w:rPr>
              <w:t>1年以上者优先，35周岁及以下。</w:t>
            </w:r>
          </w:p>
        </w:tc>
        <w:tc>
          <w:tcPr>
            <w:tcW w:w="2460" w:type="dxa"/>
            <w:tcMar>
              <w:top w:w="15" w:type="dxa"/>
              <w:left w:w="15" w:type="dxa"/>
              <w:right w:w="15" w:type="dxa"/>
            </w:tcMar>
            <w:vAlign w:val="center"/>
          </w:tcPr>
          <w:p>
            <w:pPr>
              <w:keepNext w:val="0"/>
              <w:keepLines w:val="0"/>
              <w:pageBreakBefore w:val="0"/>
              <w:kinsoku/>
              <w:wordWrap/>
              <w:overflowPunct/>
              <w:topLinePunct w:val="0"/>
              <w:autoSpaceDE/>
              <w:autoSpaceDN/>
              <w:bidi w:val="0"/>
              <w:adjustRightInd w:val="0"/>
              <w:snapToGrid w:val="0"/>
              <w:jc w:val="center"/>
              <w:rPr>
                <w:rFonts w:hint="eastAsia" w:ascii="方正仿宋_GBK" w:hAnsi="方正仿宋_GBK" w:eastAsia="方正仿宋_GBK" w:cs="方正仿宋_GBK"/>
                <w:color w:val="000000" w:themeColor="text1"/>
                <w:sz w:val="24"/>
                <w:szCs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247" w:hRule="atLeast"/>
          <w:jc w:val="center"/>
        </w:trPr>
        <w:tc>
          <w:tcPr>
            <w:tcW w:w="457" w:type="dxa"/>
            <w:tcMar>
              <w:top w:w="15" w:type="dxa"/>
              <w:left w:w="15" w:type="dxa"/>
              <w:right w:w="15" w:type="dxa"/>
            </w:tcMar>
            <w:vAlign w:val="center"/>
          </w:tcPr>
          <w:p>
            <w:pPr>
              <w:keepNext w:val="0"/>
              <w:keepLines w:val="0"/>
              <w:pageBreakBefore w:val="0"/>
              <w:kinsoku/>
              <w:wordWrap/>
              <w:overflowPunct/>
              <w:topLinePunct w:val="0"/>
              <w:autoSpaceDE/>
              <w:autoSpaceDN/>
              <w:bidi w:val="0"/>
              <w:adjustRightInd w:val="0"/>
              <w:snapToGrid w:val="0"/>
              <w:jc w:val="center"/>
              <w:rPr>
                <w:rFonts w:hint="default" w:ascii="方正仿宋_GBK" w:hAnsi="方正仿宋_GBK" w:eastAsia="方正仿宋_GBK" w:cs="方正仿宋_GBK"/>
                <w:color w:val="000000" w:themeColor="text1"/>
                <w:sz w:val="24"/>
                <w:szCs w:val="24"/>
                <w:lang w:val="en-US" w:eastAsia="zh-CN"/>
                <w14:textFill>
                  <w14:solidFill>
                    <w14:schemeClr w14:val="tx1"/>
                  </w14:solidFill>
                </w14:textFill>
              </w:rPr>
            </w:pPr>
            <w:r>
              <w:rPr>
                <w:rFonts w:hint="eastAsia" w:ascii="方正仿宋_GBK" w:hAnsi="方正仿宋_GBK" w:eastAsia="方正仿宋_GBK" w:cs="方正仿宋_GBK"/>
                <w:color w:val="000000" w:themeColor="text1"/>
                <w:sz w:val="24"/>
                <w:szCs w:val="24"/>
                <w:lang w:val="en-US" w:eastAsia="zh-CN"/>
                <w14:textFill>
                  <w14:solidFill>
                    <w14:schemeClr w14:val="tx1"/>
                  </w14:solidFill>
                </w14:textFill>
              </w:rPr>
              <w:t>14</w:t>
            </w:r>
          </w:p>
        </w:tc>
        <w:tc>
          <w:tcPr>
            <w:tcW w:w="1676" w:type="dxa"/>
            <w:tcMar>
              <w:top w:w="15" w:type="dxa"/>
              <w:left w:w="15" w:type="dxa"/>
              <w:right w:w="15" w:type="dxa"/>
            </w:tcMar>
            <w:vAlign w:val="center"/>
          </w:tcPr>
          <w:p>
            <w:pPr>
              <w:keepNext w:val="0"/>
              <w:keepLines w:val="0"/>
              <w:pageBreakBefore w:val="0"/>
              <w:kinsoku/>
              <w:wordWrap/>
              <w:overflowPunct/>
              <w:topLinePunct w:val="0"/>
              <w:autoSpaceDE/>
              <w:autoSpaceDN/>
              <w:bidi w:val="0"/>
              <w:adjustRightInd w:val="0"/>
              <w:snapToGrid w:val="0"/>
              <w:jc w:val="center"/>
              <w:rPr>
                <w:rFonts w:hint="eastAsia" w:ascii="方正仿宋_GBK" w:hAnsi="方正仿宋_GBK" w:eastAsia="方正仿宋_GBK" w:cs="方正仿宋_GBK"/>
                <w:color w:val="000000" w:themeColor="text1"/>
                <w:sz w:val="24"/>
                <w:szCs w:val="24"/>
                <w14:textFill>
                  <w14:solidFill>
                    <w14:schemeClr w14:val="tx1"/>
                  </w14:solidFill>
                </w14:textFill>
              </w:rPr>
            </w:pPr>
            <w:r>
              <w:rPr>
                <w:rFonts w:hint="eastAsia" w:ascii="方正仿宋_GBK" w:hAnsi="方正仿宋_GBK" w:eastAsia="方正仿宋_GBK" w:cs="方正仿宋_GBK"/>
                <w:color w:val="000000" w:themeColor="text1"/>
                <w:sz w:val="24"/>
                <w:szCs w:val="24"/>
                <w14:textFill>
                  <w14:solidFill>
                    <w14:schemeClr w14:val="tx1"/>
                  </w14:solidFill>
                </w14:textFill>
              </w:rPr>
              <w:t>临床科室</w:t>
            </w:r>
          </w:p>
          <w:p>
            <w:pPr>
              <w:keepNext w:val="0"/>
              <w:keepLines w:val="0"/>
              <w:pageBreakBefore w:val="0"/>
              <w:kinsoku/>
              <w:wordWrap/>
              <w:overflowPunct/>
              <w:topLinePunct w:val="0"/>
              <w:autoSpaceDE/>
              <w:autoSpaceDN/>
              <w:bidi w:val="0"/>
              <w:adjustRightInd w:val="0"/>
              <w:snapToGrid w:val="0"/>
              <w:jc w:val="center"/>
              <w:rPr>
                <w:rFonts w:hint="eastAsia" w:ascii="方正仿宋_GBK" w:hAnsi="方正仿宋_GBK" w:eastAsia="方正仿宋_GBK" w:cs="方正仿宋_GBK"/>
                <w:color w:val="000000" w:themeColor="text1"/>
                <w:sz w:val="24"/>
                <w:szCs w:val="24"/>
                <w14:textFill>
                  <w14:solidFill>
                    <w14:schemeClr w14:val="tx1"/>
                  </w14:solidFill>
                </w14:textFill>
              </w:rPr>
            </w:pPr>
            <w:r>
              <w:rPr>
                <w:rFonts w:hint="eastAsia" w:ascii="方正仿宋_GBK" w:hAnsi="方正仿宋_GBK" w:eastAsia="方正仿宋_GBK" w:cs="方正仿宋_GBK"/>
                <w:color w:val="000000" w:themeColor="text1"/>
                <w:sz w:val="24"/>
                <w:szCs w:val="24"/>
                <w14:textFill>
                  <w14:solidFill>
                    <w14:schemeClr w14:val="tx1"/>
                  </w14:solidFill>
                </w14:textFill>
              </w:rPr>
              <w:t>（共3</w:t>
            </w:r>
            <w:r>
              <w:rPr>
                <w:rFonts w:hint="eastAsia" w:ascii="方正仿宋_GBK" w:hAnsi="方正仿宋_GBK" w:eastAsia="方正仿宋_GBK" w:cs="方正仿宋_GBK"/>
                <w:color w:val="000000" w:themeColor="text1"/>
                <w:sz w:val="24"/>
                <w:szCs w:val="24"/>
                <w:lang w:val="en-US" w:eastAsia="zh-CN"/>
                <w14:textFill>
                  <w14:solidFill>
                    <w14:schemeClr w14:val="tx1"/>
                  </w14:solidFill>
                </w14:textFill>
              </w:rPr>
              <w:t>2</w:t>
            </w:r>
            <w:r>
              <w:rPr>
                <w:rFonts w:hint="eastAsia" w:ascii="方正仿宋_GBK" w:hAnsi="方正仿宋_GBK" w:eastAsia="方正仿宋_GBK" w:cs="方正仿宋_GBK"/>
                <w:color w:val="000000" w:themeColor="text1"/>
                <w:sz w:val="24"/>
                <w:szCs w:val="24"/>
                <w14:textFill>
                  <w14:solidFill>
                    <w14:schemeClr w14:val="tx1"/>
                  </w14:solidFill>
                </w14:textFill>
              </w:rPr>
              <w:t>名）</w:t>
            </w:r>
          </w:p>
        </w:tc>
        <w:tc>
          <w:tcPr>
            <w:tcW w:w="1326" w:type="dxa"/>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方正仿宋_GBK" w:hAnsi="方正仿宋_GBK" w:eastAsia="方正仿宋_GBK" w:cs="方正仿宋_GBK"/>
                <w:i w:val="0"/>
                <w:iCs w:val="0"/>
                <w:color w:val="000000" w:themeColor="text1"/>
                <w:kern w:val="0"/>
                <w:sz w:val="24"/>
                <w:szCs w:val="24"/>
                <w:u w:val="none"/>
                <w:lang w:val="en-US" w:eastAsia="zh-CN" w:bidi="ar"/>
                <w14:textFill>
                  <w14:solidFill>
                    <w14:schemeClr w14:val="tx1"/>
                  </w14:solidFill>
                </w14:textFill>
              </w:rPr>
            </w:pPr>
            <w:r>
              <w:rPr>
                <w:rFonts w:hint="eastAsia" w:ascii="方正仿宋_GBK" w:hAnsi="方正仿宋_GBK" w:eastAsia="方正仿宋_GBK" w:cs="方正仿宋_GBK"/>
                <w:i w:val="0"/>
                <w:iCs w:val="0"/>
                <w:color w:val="000000" w:themeColor="text1"/>
                <w:kern w:val="0"/>
                <w:sz w:val="24"/>
                <w:szCs w:val="24"/>
                <w:u w:val="none"/>
                <w:lang w:val="en-US" w:eastAsia="zh-CN" w:bidi="ar"/>
                <w14:textFill>
                  <w14:solidFill>
                    <w14:schemeClr w14:val="tx1"/>
                  </w14:solidFill>
                </w14:textFill>
              </w:rPr>
              <w:t>护士</w:t>
            </w:r>
          </w:p>
        </w:tc>
        <w:tc>
          <w:tcPr>
            <w:tcW w:w="876" w:type="dxa"/>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方正仿宋_GBK" w:hAnsi="方正仿宋_GBK" w:eastAsia="方正仿宋_GBK" w:cs="方正仿宋_GBK"/>
                <w:i w:val="0"/>
                <w:iCs w:val="0"/>
                <w:color w:val="000000" w:themeColor="text1"/>
                <w:kern w:val="0"/>
                <w:sz w:val="24"/>
                <w:szCs w:val="24"/>
                <w:u w:val="none"/>
                <w:lang w:val="en-US" w:eastAsia="zh-CN" w:bidi="ar"/>
                <w14:textFill>
                  <w14:solidFill>
                    <w14:schemeClr w14:val="tx1"/>
                  </w14:solidFill>
                </w14:textFill>
              </w:rPr>
            </w:pPr>
            <w:r>
              <w:rPr>
                <w:rFonts w:hint="eastAsia" w:ascii="方正仿宋_GBK" w:hAnsi="方正仿宋_GBK" w:eastAsia="方正仿宋_GBK" w:cs="方正仿宋_GBK"/>
                <w:i w:val="0"/>
                <w:iCs w:val="0"/>
                <w:color w:val="000000" w:themeColor="text1"/>
                <w:kern w:val="0"/>
                <w:sz w:val="24"/>
                <w:szCs w:val="24"/>
                <w:u w:val="none"/>
                <w:lang w:val="en-US" w:eastAsia="zh-CN" w:bidi="ar"/>
                <w14:textFill>
                  <w14:solidFill>
                    <w14:schemeClr w14:val="tx1"/>
                  </w14:solidFill>
                </w14:textFill>
              </w:rPr>
              <w:t>32</w:t>
            </w:r>
          </w:p>
        </w:tc>
        <w:tc>
          <w:tcPr>
            <w:tcW w:w="1875" w:type="dxa"/>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方正仿宋_GBK" w:hAnsi="方正仿宋_GBK" w:eastAsia="方正仿宋_GBK" w:cs="方正仿宋_GBK"/>
                <w:i w:val="0"/>
                <w:iCs w:val="0"/>
                <w:color w:val="000000" w:themeColor="text1"/>
                <w:kern w:val="0"/>
                <w:sz w:val="24"/>
                <w:szCs w:val="24"/>
                <w:u w:val="none"/>
                <w:lang w:val="en-US" w:eastAsia="zh-CN" w:bidi="ar"/>
                <w14:textFill>
                  <w14:solidFill>
                    <w14:schemeClr w14:val="tx1"/>
                  </w14:solidFill>
                </w14:textFill>
              </w:rPr>
            </w:pPr>
            <w:r>
              <w:rPr>
                <w:rFonts w:hint="eastAsia" w:ascii="方正仿宋_GBK" w:hAnsi="方正仿宋_GBK" w:eastAsia="方正仿宋_GBK" w:cs="方正仿宋_GBK"/>
                <w:i w:val="0"/>
                <w:iCs w:val="0"/>
                <w:color w:val="000000" w:themeColor="text1"/>
                <w:kern w:val="0"/>
                <w:sz w:val="24"/>
                <w:szCs w:val="24"/>
                <w:u w:val="none"/>
                <w:lang w:val="en-US" w:eastAsia="zh-CN" w:bidi="ar"/>
                <w14:textFill>
                  <w14:solidFill>
                    <w14:schemeClr w14:val="tx1"/>
                  </w14:solidFill>
                </w14:textFill>
              </w:rPr>
              <w:t>从事临床</w:t>
            </w:r>
          </w:p>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方正仿宋_GBK" w:hAnsi="方正仿宋_GBK" w:eastAsia="方正仿宋_GBK" w:cs="方正仿宋_GBK"/>
                <w:i w:val="0"/>
                <w:iCs w:val="0"/>
                <w:color w:val="000000" w:themeColor="text1"/>
                <w:kern w:val="0"/>
                <w:sz w:val="24"/>
                <w:szCs w:val="24"/>
                <w:u w:val="none"/>
                <w:lang w:val="en-US" w:eastAsia="zh-CN" w:bidi="ar"/>
                <w14:textFill>
                  <w14:solidFill>
                    <w14:schemeClr w14:val="tx1"/>
                  </w14:solidFill>
                </w14:textFill>
              </w:rPr>
            </w:pPr>
            <w:r>
              <w:rPr>
                <w:rFonts w:hint="eastAsia" w:ascii="方正仿宋_GBK" w:hAnsi="方正仿宋_GBK" w:eastAsia="方正仿宋_GBK" w:cs="方正仿宋_GBK"/>
                <w:i w:val="0"/>
                <w:iCs w:val="0"/>
                <w:color w:val="000000" w:themeColor="text1"/>
                <w:kern w:val="0"/>
                <w:sz w:val="24"/>
                <w:szCs w:val="24"/>
                <w:u w:val="none"/>
                <w:lang w:val="en-US" w:eastAsia="zh-CN" w:bidi="ar"/>
                <w14:textFill>
                  <w14:solidFill>
                    <w14:schemeClr w14:val="tx1"/>
                  </w14:solidFill>
                </w14:textFill>
              </w:rPr>
              <w:t>护理工作</w:t>
            </w:r>
          </w:p>
        </w:tc>
        <w:tc>
          <w:tcPr>
            <w:tcW w:w="5613" w:type="dxa"/>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方正仿宋_GBK" w:hAnsi="方正仿宋_GBK" w:eastAsia="方正仿宋_GBK" w:cs="方正仿宋_GBK"/>
                <w:i w:val="0"/>
                <w:iCs w:val="0"/>
                <w:color w:val="000000" w:themeColor="text1"/>
                <w:kern w:val="0"/>
                <w:sz w:val="24"/>
                <w:szCs w:val="24"/>
                <w:u w:val="none"/>
                <w:lang w:val="en-US" w:eastAsia="zh-CN" w:bidi="ar"/>
                <w14:textFill>
                  <w14:solidFill>
                    <w14:schemeClr w14:val="tx1"/>
                  </w14:solidFill>
                </w14:textFill>
              </w:rPr>
            </w:pPr>
            <w:r>
              <w:rPr>
                <w:rFonts w:hint="eastAsia" w:ascii="方正仿宋_GBK" w:hAnsi="方正仿宋_GBK" w:eastAsia="方正仿宋_GBK" w:cs="方正仿宋_GBK"/>
                <w:i w:val="0"/>
                <w:iCs w:val="0"/>
                <w:color w:val="000000" w:themeColor="text1"/>
                <w:kern w:val="0"/>
                <w:sz w:val="24"/>
                <w:szCs w:val="24"/>
                <w:u w:val="none"/>
                <w:lang w:val="en-US" w:eastAsia="zh-CN" w:bidi="ar"/>
                <w14:textFill>
                  <w14:solidFill>
                    <w14:schemeClr w14:val="tx1"/>
                  </w14:solidFill>
                </w14:textFill>
              </w:rPr>
              <w:t>本科及以上学历，具有规培证的学历可放宽到大专，护理专业，具有执业护士资格，30周岁及以下，中医护理专业优先。</w:t>
            </w:r>
          </w:p>
        </w:tc>
        <w:tc>
          <w:tcPr>
            <w:tcW w:w="2460" w:type="dxa"/>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方正仿宋_GBK" w:hAnsi="方正仿宋_GBK" w:eastAsia="方正仿宋_GBK" w:cs="方正仿宋_GBK"/>
                <w:color w:val="000000" w:themeColor="text1"/>
                <w:sz w:val="24"/>
                <w:szCs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247" w:hRule="atLeast"/>
          <w:jc w:val="center"/>
        </w:trPr>
        <w:tc>
          <w:tcPr>
            <w:tcW w:w="457" w:type="dxa"/>
            <w:tcMar>
              <w:top w:w="15" w:type="dxa"/>
              <w:left w:w="15" w:type="dxa"/>
              <w:right w:w="15" w:type="dxa"/>
            </w:tcMar>
            <w:vAlign w:val="center"/>
          </w:tcPr>
          <w:p>
            <w:pPr>
              <w:keepNext w:val="0"/>
              <w:keepLines w:val="0"/>
              <w:pageBreakBefore w:val="0"/>
              <w:kinsoku/>
              <w:wordWrap/>
              <w:overflowPunct/>
              <w:topLinePunct w:val="0"/>
              <w:autoSpaceDE/>
              <w:autoSpaceDN/>
              <w:bidi w:val="0"/>
              <w:adjustRightInd w:val="0"/>
              <w:snapToGrid w:val="0"/>
              <w:jc w:val="center"/>
              <w:rPr>
                <w:rFonts w:hint="default" w:ascii="方正仿宋_GBK" w:hAnsi="方正仿宋_GBK" w:eastAsia="方正仿宋_GBK" w:cs="方正仿宋_GBK"/>
                <w:sz w:val="24"/>
                <w:szCs w:val="24"/>
                <w:lang w:val="en-US" w:eastAsia="zh-CN"/>
              </w:rPr>
            </w:pPr>
            <w:r>
              <w:rPr>
                <w:rFonts w:hint="eastAsia" w:ascii="方正仿宋_GBK" w:hAnsi="方正仿宋_GBK" w:eastAsia="方正仿宋_GBK" w:cs="方正仿宋_GBK"/>
                <w:sz w:val="24"/>
                <w:szCs w:val="24"/>
                <w:lang w:val="en-US" w:eastAsia="zh-CN"/>
              </w:rPr>
              <w:t>15</w:t>
            </w:r>
          </w:p>
        </w:tc>
        <w:tc>
          <w:tcPr>
            <w:tcW w:w="1676" w:type="dxa"/>
            <w:tcMar>
              <w:top w:w="15" w:type="dxa"/>
              <w:left w:w="15" w:type="dxa"/>
              <w:right w:w="15" w:type="dxa"/>
            </w:tcMar>
            <w:vAlign w:val="center"/>
          </w:tcPr>
          <w:p>
            <w:pPr>
              <w:keepNext w:val="0"/>
              <w:keepLines w:val="0"/>
              <w:pageBreakBefore w:val="0"/>
              <w:kinsoku/>
              <w:wordWrap/>
              <w:overflowPunct/>
              <w:topLinePunct w:val="0"/>
              <w:autoSpaceDE/>
              <w:autoSpaceDN/>
              <w:bidi w:val="0"/>
              <w:adjustRightInd w:val="0"/>
              <w:snapToGrid w:val="0"/>
              <w:jc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血透室</w:t>
            </w:r>
          </w:p>
          <w:p>
            <w:pPr>
              <w:keepNext w:val="0"/>
              <w:keepLines w:val="0"/>
              <w:pageBreakBefore w:val="0"/>
              <w:kinsoku/>
              <w:wordWrap/>
              <w:overflowPunct/>
              <w:topLinePunct w:val="0"/>
              <w:autoSpaceDE/>
              <w:autoSpaceDN/>
              <w:bidi w:val="0"/>
              <w:adjustRightInd w:val="0"/>
              <w:snapToGrid w:val="0"/>
              <w:jc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（共1名）</w:t>
            </w:r>
          </w:p>
        </w:tc>
        <w:tc>
          <w:tcPr>
            <w:tcW w:w="1326" w:type="dxa"/>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i w:val="0"/>
                <w:iCs w:val="0"/>
                <w:color w:val="000000"/>
                <w:kern w:val="0"/>
                <w:sz w:val="24"/>
                <w:szCs w:val="24"/>
                <w:u w:val="none"/>
                <w:lang w:val="en-US" w:eastAsia="zh-CN" w:bidi="ar"/>
              </w:rPr>
              <w:t>护士</w:t>
            </w:r>
          </w:p>
        </w:tc>
        <w:tc>
          <w:tcPr>
            <w:tcW w:w="876" w:type="dxa"/>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i w:val="0"/>
                <w:iCs w:val="0"/>
                <w:color w:val="000000"/>
                <w:kern w:val="0"/>
                <w:sz w:val="24"/>
                <w:szCs w:val="24"/>
                <w:u w:val="none"/>
                <w:lang w:val="en-US" w:eastAsia="zh-CN" w:bidi="ar"/>
              </w:rPr>
              <w:t>1</w:t>
            </w:r>
          </w:p>
        </w:tc>
        <w:tc>
          <w:tcPr>
            <w:tcW w:w="1875" w:type="dxa"/>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方正仿宋_GBK" w:hAnsi="方正仿宋_GBK" w:eastAsia="方正仿宋_GBK" w:cs="方正仿宋_GBK"/>
                <w:i w:val="0"/>
                <w:iCs w:val="0"/>
                <w:color w:val="000000"/>
                <w:kern w:val="0"/>
                <w:sz w:val="24"/>
                <w:szCs w:val="24"/>
                <w:u w:val="none"/>
                <w:lang w:val="en-US" w:eastAsia="zh-CN" w:bidi="ar"/>
              </w:rPr>
            </w:pPr>
            <w:r>
              <w:rPr>
                <w:rFonts w:hint="eastAsia" w:ascii="方正仿宋_GBK" w:hAnsi="方正仿宋_GBK" w:eastAsia="方正仿宋_GBK" w:cs="方正仿宋_GBK"/>
                <w:i w:val="0"/>
                <w:iCs w:val="0"/>
                <w:color w:val="000000"/>
                <w:kern w:val="0"/>
                <w:sz w:val="24"/>
                <w:szCs w:val="24"/>
                <w:u w:val="none"/>
                <w:lang w:val="en-US" w:eastAsia="zh-CN" w:bidi="ar"/>
              </w:rPr>
              <w:t>从事血透</w:t>
            </w:r>
          </w:p>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i w:val="0"/>
                <w:iCs w:val="0"/>
                <w:color w:val="000000"/>
                <w:kern w:val="0"/>
                <w:sz w:val="24"/>
                <w:szCs w:val="24"/>
                <w:u w:val="none"/>
                <w:lang w:val="en-US" w:eastAsia="zh-CN" w:bidi="ar"/>
              </w:rPr>
              <w:t>护理工作</w:t>
            </w:r>
          </w:p>
        </w:tc>
        <w:tc>
          <w:tcPr>
            <w:tcW w:w="5613" w:type="dxa"/>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i w:val="0"/>
                <w:iCs w:val="0"/>
                <w:color w:val="000000"/>
                <w:kern w:val="0"/>
                <w:sz w:val="24"/>
                <w:szCs w:val="24"/>
                <w:u w:val="none"/>
                <w:lang w:val="en-US" w:eastAsia="zh-CN" w:bidi="ar"/>
              </w:rPr>
              <w:t>本科及以上学历，具有规培证或血透专科护士培训证的学历可放宽到大专，护理专业，具有执业护士资格，30周岁以下。</w:t>
            </w:r>
          </w:p>
        </w:tc>
        <w:tc>
          <w:tcPr>
            <w:tcW w:w="2460" w:type="dxa"/>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方正仿宋_GBK" w:hAnsi="方正仿宋_GBK" w:eastAsia="方正仿宋_GBK" w:cs="方正仿宋_GBK"/>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247" w:hRule="atLeast"/>
          <w:jc w:val="center"/>
        </w:trPr>
        <w:tc>
          <w:tcPr>
            <w:tcW w:w="457" w:type="dxa"/>
            <w:tcMar>
              <w:top w:w="15" w:type="dxa"/>
              <w:left w:w="15" w:type="dxa"/>
              <w:right w:w="15" w:type="dxa"/>
            </w:tcMar>
            <w:vAlign w:val="center"/>
          </w:tcPr>
          <w:p>
            <w:pPr>
              <w:keepNext w:val="0"/>
              <w:keepLines w:val="0"/>
              <w:pageBreakBefore w:val="0"/>
              <w:kinsoku/>
              <w:wordWrap/>
              <w:overflowPunct/>
              <w:topLinePunct w:val="0"/>
              <w:autoSpaceDE/>
              <w:autoSpaceDN/>
              <w:bidi w:val="0"/>
              <w:adjustRightInd w:val="0"/>
              <w:snapToGrid w:val="0"/>
              <w:jc w:val="center"/>
              <w:rPr>
                <w:rFonts w:hint="eastAsia" w:ascii="方正仿宋_GBK" w:hAnsi="方正仿宋_GBK" w:eastAsia="方正仿宋_GBK" w:cs="方正仿宋_GBK"/>
                <w:sz w:val="24"/>
                <w:szCs w:val="24"/>
                <w:lang w:val="en-US" w:eastAsia="zh-CN"/>
              </w:rPr>
            </w:pPr>
            <w:r>
              <w:rPr>
                <w:rFonts w:hint="eastAsia" w:ascii="方正仿宋_GBK" w:hAnsi="方正仿宋_GBK" w:eastAsia="方正仿宋_GBK" w:cs="方正仿宋_GBK"/>
                <w:sz w:val="24"/>
                <w:szCs w:val="24"/>
                <w:lang w:val="en-US" w:eastAsia="zh-CN"/>
              </w:rPr>
              <w:t>16</w:t>
            </w:r>
          </w:p>
        </w:tc>
        <w:tc>
          <w:tcPr>
            <w:tcW w:w="1676" w:type="dxa"/>
            <w:tcMar>
              <w:top w:w="15" w:type="dxa"/>
              <w:left w:w="15" w:type="dxa"/>
              <w:right w:w="15" w:type="dxa"/>
            </w:tcMar>
            <w:vAlign w:val="center"/>
          </w:tcPr>
          <w:p>
            <w:pPr>
              <w:keepNext w:val="0"/>
              <w:keepLines w:val="0"/>
              <w:pageBreakBefore w:val="0"/>
              <w:kinsoku/>
              <w:wordWrap/>
              <w:overflowPunct/>
              <w:topLinePunct w:val="0"/>
              <w:autoSpaceDE/>
              <w:autoSpaceDN/>
              <w:bidi w:val="0"/>
              <w:adjustRightInd w:val="0"/>
              <w:snapToGrid w:val="0"/>
              <w:jc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皮肤科</w:t>
            </w:r>
          </w:p>
          <w:p>
            <w:pPr>
              <w:keepNext w:val="0"/>
              <w:keepLines w:val="0"/>
              <w:pageBreakBefore w:val="0"/>
              <w:kinsoku/>
              <w:wordWrap/>
              <w:overflowPunct/>
              <w:topLinePunct w:val="0"/>
              <w:autoSpaceDE/>
              <w:autoSpaceDN/>
              <w:bidi w:val="0"/>
              <w:adjustRightInd w:val="0"/>
              <w:snapToGrid w:val="0"/>
              <w:jc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（共1名）</w:t>
            </w:r>
          </w:p>
        </w:tc>
        <w:tc>
          <w:tcPr>
            <w:tcW w:w="1326" w:type="dxa"/>
            <w:tcMar>
              <w:top w:w="15" w:type="dxa"/>
              <w:left w:w="15" w:type="dxa"/>
              <w:right w:w="15" w:type="dxa"/>
            </w:tcMar>
            <w:vAlign w:val="center"/>
          </w:tcPr>
          <w:p>
            <w:pPr>
              <w:keepNext w:val="0"/>
              <w:keepLines w:val="0"/>
              <w:pageBreakBefore w:val="0"/>
              <w:kinsoku/>
              <w:wordWrap/>
              <w:overflowPunct/>
              <w:topLinePunct w:val="0"/>
              <w:autoSpaceDE/>
              <w:autoSpaceDN/>
              <w:bidi w:val="0"/>
              <w:adjustRightInd w:val="0"/>
              <w:snapToGrid w:val="0"/>
              <w:jc w:val="center"/>
              <w:rPr>
                <w:rFonts w:hint="eastAsia" w:ascii="方正仿宋_GBK" w:hAnsi="方正仿宋_GBK" w:eastAsia="方正仿宋_GBK" w:cs="方正仿宋_GBK"/>
                <w:sz w:val="24"/>
                <w:szCs w:val="24"/>
                <w:lang w:eastAsia="zh-CN"/>
              </w:rPr>
            </w:pPr>
            <w:r>
              <w:rPr>
                <w:rFonts w:hint="eastAsia" w:ascii="方正仿宋_GBK" w:hAnsi="方正仿宋_GBK" w:eastAsia="方正仿宋_GBK" w:cs="方正仿宋_GBK"/>
                <w:sz w:val="24"/>
                <w:szCs w:val="24"/>
              </w:rPr>
              <w:t>护士</w:t>
            </w:r>
          </w:p>
        </w:tc>
        <w:tc>
          <w:tcPr>
            <w:tcW w:w="876" w:type="dxa"/>
            <w:tcMar>
              <w:top w:w="15" w:type="dxa"/>
              <w:left w:w="15" w:type="dxa"/>
              <w:right w:w="15" w:type="dxa"/>
            </w:tcMar>
            <w:vAlign w:val="center"/>
          </w:tcPr>
          <w:p>
            <w:pPr>
              <w:keepNext w:val="0"/>
              <w:keepLines w:val="0"/>
              <w:pageBreakBefore w:val="0"/>
              <w:kinsoku/>
              <w:wordWrap/>
              <w:overflowPunct/>
              <w:topLinePunct w:val="0"/>
              <w:autoSpaceDE/>
              <w:autoSpaceDN/>
              <w:bidi w:val="0"/>
              <w:adjustRightInd w:val="0"/>
              <w:snapToGrid w:val="0"/>
              <w:jc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1</w:t>
            </w:r>
          </w:p>
        </w:tc>
        <w:tc>
          <w:tcPr>
            <w:tcW w:w="1875" w:type="dxa"/>
            <w:tcMar>
              <w:top w:w="15" w:type="dxa"/>
              <w:left w:w="15" w:type="dxa"/>
              <w:right w:w="15" w:type="dxa"/>
            </w:tcMar>
            <w:vAlign w:val="center"/>
          </w:tcPr>
          <w:p>
            <w:pPr>
              <w:keepNext w:val="0"/>
              <w:keepLines w:val="0"/>
              <w:pageBreakBefore w:val="0"/>
              <w:kinsoku/>
              <w:wordWrap/>
              <w:overflowPunct/>
              <w:topLinePunct w:val="0"/>
              <w:autoSpaceDE/>
              <w:autoSpaceDN/>
              <w:bidi w:val="0"/>
              <w:adjustRightInd w:val="0"/>
              <w:snapToGrid w:val="0"/>
              <w:jc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从事皮肤科</w:t>
            </w:r>
          </w:p>
          <w:p>
            <w:pPr>
              <w:keepNext w:val="0"/>
              <w:keepLines w:val="0"/>
              <w:pageBreakBefore w:val="0"/>
              <w:kinsoku/>
              <w:wordWrap/>
              <w:overflowPunct/>
              <w:topLinePunct w:val="0"/>
              <w:autoSpaceDE/>
              <w:autoSpaceDN/>
              <w:bidi w:val="0"/>
              <w:adjustRightInd w:val="0"/>
              <w:snapToGrid w:val="0"/>
              <w:jc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相关工作</w:t>
            </w:r>
          </w:p>
        </w:tc>
        <w:tc>
          <w:tcPr>
            <w:tcW w:w="5613" w:type="dxa"/>
            <w:tcMar>
              <w:top w:w="15" w:type="dxa"/>
              <w:left w:w="15" w:type="dxa"/>
              <w:right w:w="15" w:type="dxa"/>
            </w:tcMar>
            <w:vAlign w:val="center"/>
          </w:tcPr>
          <w:p>
            <w:pPr>
              <w:keepNext w:val="0"/>
              <w:keepLines w:val="0"/>
              <w:pageBreakBefore w:val="0"/>
              <w:kinsoku/>
              <w:wordWrap/>
              <w:overflowPunct/>
              <w:topLinePunct w:val="0"/>
              <w:autoSpaceDE/>
              <w:autoSpaceDN/>
              <w:bidi w:val="0"/>
              <w:adjustRightInd w:val="0"/>
              <w:snapToGrid w:val="0"/>
              <w:jc w:val="left"/>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大专及以上学历，护理专业，具有执业护士资格，30周岁及以下，具有皮肤科相关技术操作（如激光）工作经历。</w:t>
            </w:r>
          </w:p>
        </w:tc>
        <w:tc>
          <w:tcPr>
            <w:tcW w:w="2460" w:type="dxa"/>
            <w:tcMar>
              <w:top w:w="15" w:type="dxa"/>
              <w:left w:w="15" w:type="dxa"/>
              <w:right w:w="15" w:type="dxa"/>
            </w:tcMar>
            <w:vAlign w:val="center"/>
          </w:tcPr>
          <w:p>
            <w:pPr>
              <w:keepNext w:val="0"/>
              <w:keepLines w:val="0"/>
              <w:pageBreakBefore w:val="0"/>
              <w:kinsoku/>
              <w:wordWrap/>
              <w:overflowPunct/>
              <w:topLinePunct w:val="0"/>
              <w:autoSpaceDE/>
              <w:autoSpaceDN/>
              <w:bidi w:val="0"/>
              <w:adjustRightInd w:val="0"/>
              <w:snapToGrid w:val="0"/>
              <w:jc w:val="center"/>
              <w:rPr>
                <w:rFonts w:hint="eastAsia" w:ascii="方正仿宋_GBK" w:hAnsi="方正仿宋_GBK" w:eastAsia="方正仿宋_GBK" w:cs="方正仿宋_GBK"/>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417" w:hRule="atLeast"/>
          <w:jc w:val="center"/>
        </w:trPr>
        <w:tc>
          <w:tcPr>
            <w:tcW w:w="457" w:type="dxa"/>
            <w:tcMar>
              <w:top w:w="15" w:type="dxa"/>
              <w:left w:w="15" w:type="dxa"/>
              <w:right w:w="15" w:type="dxa"/>
            </w:tcMar>
            <w:vAlign w:val="center"/>
          </w:tcPr>
          <w:p>
            <w:pPr>
              <w:keepNext w:val="0"/>
              <w:keepLines w:val="0"/>
              <w:pageBreakBefore w:val="0"/>
              <w:kinsoku/>
              <w:wordWrap/>
              <w:overflowPunct/>
              <w:topLinePunct w:val="0"/>
              <w:autoSpaceDE/>
              <w:autoSpaceDN/>
              <w:bidi w:val="0"/>
              <w:adjustRightInd w:val="0"/>
              <w:snapToGrid w:val="0"/>
              <w:jc w:val="center"/>
              <w:rPr>
                <w:rFonts w:hint="default" w:ascii="方正仿宋_GBK" w:hAnsi="方正仿宋_GBK" w:eastAsia="方正仿宋_GBK" w:cs="方正仿宋_GBK"/>
                <w:sz w:val="24"/>
                <w:szCs w:val="24"/>
                <w:lang w:val="en-US" w:eastAsia="zh-CN"/>
              </w:rPr>
            </w:pPr>
            <w:r>
              <w:rPr>
                <w:rFonts w:hint="eastAsia" w:ascii="方正仿宋_GBK" w:hAnsi="方正仿宋_GBK" w:eastAsia="方正仿宋_GBK" w:cs="方正仿宋_GBK"/>
                <w:sz w:val="24"/>
                <w:szCs w:val="24"/>
                <w:lang w:val="en-US" w:eastAsia="zh-CN"/>
              </w:rPr>
              <w:t>17</w:t>
            </w:r>
          </w:p>
        </w:tc>
        <w:tc>
          <w:tcPr>
            <w:tcW w:w="1676" w:type="dxa"/>
            <w:tcMar>
              <w:top w:w="15" w:type="dxa"/>
              <w:left w:w="15" w:type="dxa"/>
              <w:right w:w="15" w:type="dxa"/>
            </w:tcMar>
            <w:vAlign w:val="center"/>
          </w:tcPr>
          <w:p>
            <w:pPr>
              <w:keepNext w:val="0"/>
              <w:keepLines w:val="0"/>
              <w:pageBreakBefore w:val="0"/>
              <w:kinsoku/>
              <w:wordWrap/>
              <w:overflowPunct/>
              <w:topLinePunct w:val="0"/>
              <w:autoSpaceDE/>
              <w:autoSpaceDN/>
              <w:bidi w:val="0"/>
              <w:adjustRightInd w:val="0"/>
              <w:snapToGrid w:val="0"/>
              <w:jc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门诊部</w:t>
            </w:r>
          </w:p>
          <w:p>
            <w:pPr>
              <w:keepNext w:val="0"/>
              <w:keepLines w:val="0"/>
              <w:pageBreakBefore w:val="0"/>
              <w:kinsoku/>
              <w:wordWrap/>
              <w:overflowPunct/>
              <w:topLinePunct w:val="0"/>
              <w:autoSpaceDE/>
              <w:autoSpaceDN/>
              <w:bidi w:val="0"/>
              <w:adjustRightInd w:val="0"/>
              <w:snapToGrid w:val="0"/>
              <w:jc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（共2名）</w:t>
            </w:r>
          </w:p>
        </w:tc>
        <w:tc>
          <w:tcPr>
            <w:tcW w:w="1326" w:type="dxa"/>
            <w:tcMar>
              <w:top w:w="15" w:type="dxa"/>
              <w:left w:w="15" w:type="dxa"/>
              <w:right w:w="15" w:type="dxa"/>
            </w:tcMar>
            <w:vAlign w:val="center"/>
          </w:tcPr>
          <w:p>
            <w:pPr>
              <w:keepNext w:val="0"/>
              <w:keepLines w:val="0"/>
              <w:pageBreakBefore w:val="0"/>
              <w:kinsoku/>
              <w:wordWrap/>
              <w:overflowPunct/>
              <w:topLinePunct w:val="0"/>
              <w:autoSpaceDE/>
              <w:autoSpaceDN/>
              <w:bidi w:val="0"/>
              <w:adjustRightInd w:val="0"/>
              <w:snapToGrid w:val="0"/>
              <w:jc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lang w:eastAsia="zh-CN"/>
              </w:rPr>
              <w:t>包干</w:t>
            </w:r>
            <w:r>
              <w:rPr>
                <w:rFonts w:hint="eastAsia" w:ascii="方正仿宋_GBK" w:hAnsi="方正仿宋_GBK" w:eastAsia="方正仿宋_GBK" w:cs="方正仿宋_GBK"/>
                <w:sz w:val="24"/>
                <w:szCs w:val="24"/>
              </w:rPr>
              <w:t>护士</w:t>
            </w:r>
          </w:p>
        </w:tc>
        <w:tc>
          <w:tcPr>
            <w:tcW w:w="876" w:type="dxa"/>
            <w:tcMar>
              <w:top w:w="15" w:type="dxa"/>
              <w:left w:w="15" w:type="dxa"/>
              <w:right w:w="15" w:type="dxa"/>
            </w:tcMar>
            <w:vAlign w:val="center"/>
          </w:tcPr>
          <w:p>
            <w:pPr>
              <w:keepNext w:val="0"/>
              <w:keepLines w:val="0"/>
              <w:pageBreakBefore w:val="0"/>
              <w:kinsoku/>
              <w:wordWrap/>
              <w:overflowPunct/>
              <w:topLinePunct w:val="0"/>
              <w:autoSpaceDE/>
              <w:autoSpaceDN/>
              <w:bidi w:val="0"/>
              <w:adjustRightInd w:val="0"/>
              <w:snapToGrid w:val="0"/>
              <w:jc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2</w:t>
            </w:r>
          </w:p>
        </w:tc>
        <w:tc>
          <w:tcPr>
            <w:tcW w:w="1875" w:type="dxa"/>
            <w:tcMar>
              <w:top w:w="15" w:type="dxa"/>
              <w:left w:w="15" w:type="dxa"/>
              <w:right w:w="15" w:type="dxa"/>
            </w:tcMar>
            <w:vAlign w:val="center"/>
          </w:tcPr>
          <w:p>
            <w:pPr>
              <w:keepNext w:val="0"/>
              <w:keepLines w:val="0"/>
              <w:pageBreakBefore w:val="0"/>
              <w:kinsoku/>
              <w:wordWrap/>
              <w:overflowPunct/>
              <w:topLinePunct w:val="0"/>
              <w:autoSpaceDE/>
              <w:autoSpaceDN/>
              <w:bidi w:val="0"/>
              <w:adjustRightInd w:val="0"/>
              <w:snapToGrid w:val="0"/>
              <w:jc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从事门诊部医助、业务工作</w:t>
            </w:r>
          </w:p>
        </w:tc>
        <w:tc>
          <w:tcPr>
            <w:tcW w:w="5613" w:type="dxa"/>
            <w:tcMar>
              <w:top w:w="15" w:type="dxa"/>
              <w:left w:w="15" w:type="dxa"/>
              <w:right w:w="15" w:type="dxa"/>
            </w:tcMar>
            <w:vAlign w:val="center"/>
          </w:tcPr>
          <w:p>
            <w:pPr>
              <w:keepNext w:val="0"/>
              <w:keepLines w:val="0"/>
              <w:pageBreakBefore w:val="0"/>
              <w:kinsoku/>
              <w:wordWrap/>
              <w:overflowPunct/>
              <w:topLinePunct w:val="0"/>
              <w:autoSpaceDE/>
              <w:autoSpaceDN/>
              <w:bidi w:val="0"/>
              <w:adjustRightInd w:val="0"/>
              <w:snapToGrid w:val="0"/>
              <w:jc w:val="left"/>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本科及以上学历，护理专业，具有执业护士资格，熟悉门诊办公室日常工作，有较强沟通协调能力，30周岁及以下。</w:t>
            </w:r>
          </w:p>
        </w:tc>
        <w:tc>
          <w:tcPr>
            <w:tcW w:w="2460" w:type="dxa"/>
            <w:tcMar>
              <w:top w:w="15" w:type="dxa"/>
              <w:left w:w="15" w:type="dxa"/>
              <w:right w:w="15" w:type="dxa"/>
            </w:tcMar>
            <w:vAlign w:val="center"/>
          </w:tcPr>
          <w:p>
            <w:pPr>
              <w:keepNext w:val="0"/>
              <w:keepLines w:val="0"/>
              <w:pageBreakBefore w:val="0"/>
              <w:kinsoku/>
              <w:wordWrap/>
              <w:overflowPunct/>
              <w:topLinePunct w:val="0"/>
              <w:autoSpaceDE/>
              <w:autoSpaceDN/>
              <w:bidi w:val="0"/>
              <w:adjustRightInd w:val="0"/>
              <w:snapToGrid w:val="0"/>
              <w:jc w:val="center"/>
              <w:rPr>
                <w:rFonts w:hint="eastAsia" w:ascii="方正仿宋_GBK" w:hAnsi="方正仿宋_GBK" w:eastAsia="方正仿宋_GBK" w:cs="方正仿宋_GBK"/>
                <w:sz w:val="24"/>
                <w:szCs w:val="24"/>
                <w:lang w:eastAsia="zh-CN"/>
              </w:rPr>
            </w:pPr>
            <w:r>
              <w:rPr>
                <w:rFonts w:hint="eastAsia" w:ascii="方正仿宋_GBK" w:hAnsi="方正仿宋_GBK" w:eastAsia="方正仿宋_GBK" w:cs="方正仿宋_GBK"/>
                <w:sz w:val="24"/>
                <w:szCs w:val="24"/>
                <w:lang w:eastAsia="zh-CN"/>
              </w:rPr>
              <w:t>薪酬待遇包干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50" w:hRule="atLeast"/>
          <w:jc w:val="center"/>
        </w:trPr>
        <w:tc>
          <w:tcPr>
            <w:tcW w:w="457" w:type="dxa"/>
            <w:tcMar>
              <w:top w:w="15" w:type="dxa"/>
              <w:left w:w="15" w:type="dxa"/>
              <w:right w:w="15" w:type="dxa"/>
            </w:tcMar>
            <w:vAlign w:val="center"/>
          </w:tcPr>
          <w:p>
            <w:pPr>
              <w:keepNext w:val="0"/>
              <w:keepLines w:val="0"/>
              <w:pageBreakBefore w:val="0"/>
              <w:kinsoku/>
              <w:wordWrap/>
              <w:overflowPunct/>
              <w:topLinePunct w:val="0"/>
              <w:autoSpaceDE/>
              <w:autoSpaceDN/>
              <w:bidi w:val="0"/>
              <w:adjustRightInd w:val="0"/>
              <w:snapToGrid w:val="0"/>
              <w:jc w:val="center"/>
              <w:rPr>
                <w:rFonts w:hint="default" w:ascii="方正仿宋_GBK" w:hAnsi="方正仿宋_GBK" w:eastAsia="方正仿宋_GBK" w:cs="方正仿宋_GBK"/>
                <w:sz w:val="24"/>
                <w:szCs w:val="24"/>
                <w:lang w:val="en-US" w:eastAsia="zh-CN"/>
              </w:rPr>
            </w:pPr>
            <w:r>
              <w:rPr>
                <w:rFonts w:hint="eastAsia" w:ascii="方正仿宋_GBK" w:hAnsi="方正仿宋_GBK" w:eastAsia="方正仿宋_GBK" w:cs="方正仿宋_GBK"/>
                <w:sz w:val="24"/>
                <w:szCs w:val="24"/>
                <w:lang w:val="en-US" w:eastAsia="zh-CN"/>
              </w:rPr>
              <w:t>18</w:t>
            </w:r>
          </w:p>
        </w:tc>
        <w:tc>
          <w:tcPr>
            <w:tcW w:w="1676" w:type="dxa"/>
            <w:tcMar>
              <w:top w:w="15" w:type="dxa"/>
              <w:left w:w="15" w:type="dxa"/>
              <w:right w:w="15" w:type="dxa"/>
            </w:tcMar>
            <w:vAlign w:val="center"/>
          </w:tcPr>
          <w:p>
            <w:pPr>
              <w:keepNext w:val="0"/>
              <w:keepLines w:val="0"/>
              <w:pageBreakBefore w:val="0"/>
              <w:kinsoku/>
              <w:wordWrap/>
              <w:overflowPunct/>
              <w:topLinePunct w:val="0"/>
              <w:autoSpaceDE/>
              <w:autoSpaceDN/>
              <w:bidi w:val="0"/>
              <w:adjustRightInd w:val="0"/>
              <w:snapToGrid w:val="0"/>
              <w:jc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胃镜室</w:t>
            </w:r>
          </w:p>
          <w:p>
            <w:pPr>
              <w:keepNext w:val="0"/>
              <w:keepLines w:val="0"/>
              <w:pageBreakBefore w:val="0"/>
              <w:kinsoku/>
              <w:wordWrap/>
              <w:overflowPunct/>
              <w:topLinePunct w:val="0"/>
              <w:autoSpaceDE/>
              <w:autoSpaceDN/>
              <w:bidi w:val="0"/>
              <w:adjustRightInd w:val="0"/>
              <w:snapToGrid w:val="0"/>
              <w:jc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（共2名）</w:t>
            </w:r>
          </w:p>
        </w:tc>
        <w:tc>
          <w:tcPr>
            <w:tcW w:w="1326" w:type="dxa"/>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i w:val="0"/>
                <w:iCs w:val="0"/>
                <w:color w:val="000000"/>
                <w:kern w:val="0"/>
                <w:sz w:val="24"/>
                <w:szCs w:val="24"/>
                <w:u w:val="none"/>
                <w:lang w:val="en-US" w:eastAsia="zh-CN" w:bidi="ar"/>
              </w:rPr>
              <w:t>包干护士</w:t>
            </w:r>
          </w:p>
        </w:tc>
        <w:tc>
          <w:tcPr>
            <w:tcW w:w="876" w:type="dxa"/>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i w:val="0"/>
                <w:iCs w:val="0"/>
                <w:color w:val="000000"/>
                <w:kern w:val="0"/>
                <w:sz w:val="24"/>
                <w:szCs w:val="24"/>
                <w:u w:val="none"/>
                <w:lang w:val="en-US" w:eastAsia="zh-CN" w:bidi="ar"/>
              </w:rPr>
              <w:t>2</w:t>
            </w:r>
          </w:p>
        </w:tc>
        <w:tc>
          <w:tcPr>
            <w:tcW w:w="1875" w:type="dxa"/>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方正仿宋_GBK" w:hAnsi="方正仿宋_GBK" w:eastAsia="方正仿宋_GBK" w:cs="方正仿宋_GBK"/>
                <w:i w:val="0"/>
                <w:iCs w:val="0"/>
                <w:color w:val="000000"/>
                <w:kern w:val="0"/>
                <w:sz w:val="24"/>
                <w:szCs w:val="24"/>
                <w:u w:val="none"/>
                <w:lang w:val="en-US" w:eastAsia="zh-CN" w:bidi="ar"/>
              </w:rPr>
            </w:pPr>
            <w:r>
              <w:rPr>
                <w:rFonts w:hint="eastAsia" w:ascii="方正仿宋_GBK" w:hAnsi="方正仿宋_GBK" w:eastAsia="方正仿宋_GBK" w:cs="方正仿宋_GBK"/>
                <w:i w:val="0"/>
                <w:iCs w:val="0"/>
                <w:color w:val="000000"/>
                <w:kern w:val="0"/>
                <w:sz w:val="24"/>
                <w:szCs w:val="24"/>
                <w:u w:val="none"/>
                <w:lang w:val="en-US" w:eastAsia="zh-CN" w:bidi="ar"/>
              </w:rPr>
              <w:t>从事胃镜室</w:t>
            </w:r>
          </w:p>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i w:val="0"/>
                <w:iCs w:val="0"/>
                <w:color w:val="000000"/>
                <w:kern w:val="0"/>
                <w:sz w:val="24"/>
                <w:szCs w:val="24"/>
                <w:u w:val="none"/>
                <w:lang w:val="en-US" w:eastAsia="zh-CN" w:bidi="ar"/>
              </w:rPr>
              <w:t>相关工作</w:t>
            </w:r>
          </w:p>
        </w:tc>
        <w:tc>
          <w:tcPr>
            <w:tcW w:w="5613" w:type="dxa"/>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i w:val="0"/>
                <w:iCs w:val="0"/>
                <w:color w:val="000000"/>
                <w:kern w:val="0"/>
                <w:sz w:val="24"/>
                <w:szCs w:val="24"/>
                <w:u w:val="none"/>
                <w:lang w:val="en-US" w:eastAsia="zh-CN" w:bidi="ar"/>
              </w:rPr>
              <w:t>大专及以上学历，护理专业，具有执业护士资格，30周岁及以下。</w:t>
            </w:r>
          </w:p>
        </w:tc>
        <w:tc>
          <w:tcPr>
            <w:tcW w:w="2460" w:type="dxa"/>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lang w:eastAsia="zh-CN"/>
              </w:rPr>
              <w:t>薪酬待遇包干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50" w:hRule="atLeast"/>
          <w:jc w:val="center"/>
        </w:trPr>
        <w:tc>
          <w:tcPr>
            <w:tcW w:w="457" w:type="dxa"/>
            <w:tcMar>
              <w:top w:w="15" w:type="dxa"/>
              <w:left w:w="15" w:type="dxa"/>
              <w:right w:w="15" w:type="dxa"/>
            </w:tcMar>
            <w:vAlign w:val="center"/>
          </w:tcPr>
          <w:p>
            <w:pPr>
              <w:keepNext w:val="0"/>
              <w:keepLines w:val="0"/>
              <w:pageBreakBefore w:val="0"/>
              <w:kinsoku/>
              <w:wordWrap/>
              <w:overflowPunct/>
              <w:topLinePunct w:val="0"/>
              <w:autoSpaceDE/>
              <w:autoSpaceDN/>
              <w:bidi w:val="0"/>
              <w:adjustRightInd w:val="0"/>
              <w:snapToGrid w:val="0"/>
              <w:jc w:val="center"/>
              <w:rPr>
                <w:rFonts w:hint="default" w:ascii="方正仿宋_GBK" w:hAnsi="方正仿宋_GBK" w:eastAsia="方正仿宋_GBK" w:cs="方正仿宋_GBK"/>
                <w:sz w:val="24"/>
                <w:szCs w:val="24"/>
                <w:lang w:val="en-US" w:eastAsia="zh-CN"/>
              </w:rPr>
            </w:pPr>
            <w:r>
              <w:rPr>
                <w:rFonts w:hint="eastAsia" w:ascii="方正仿宋_GBK" w:hAnsi="方正仿宋_GBK" w:eastAsia="方正仿宋_GBK" w:cs="方正仿宋_GBK"/>
                <w:sz w:val="24"/>
                <w:szCs w:val="24"/>
                <w:lang w:val="en-US" w:eastAsia="zh-CN"/>
              </w:rPr>
              <w:t>19</w:t>
            </w:r>
          </w:p>
        </w:tc>
        <w:tc>
          <w:tcPr>
            <w:tcW w:w="1676" w:type="dxa"/>
            <w:tcMar>
              <w:top w:w="15" w:type="dxa"/>
              <w:left w:w="15" w:type="dxa"/>
              <w:right w:w="15" w:type="dxa"/>
            </w:tcMar>
            <w:vAlign w:val="center"/>
          </w:tcPr>
          <w:p>
            <w:pPr>
              <w:keepNext w:val="0"/>
              <w:keepLines w:val="0"/>
              <w:pageBreakBefore w:val="0"/>
              <w:kinsoku/>
              <w:wordWrap/>
              <w:overflowPunct/>
              <w:topLinePunct w:val="0"/>
              <w:autoSpaceDE/>
              <w:autoSpaceDN/>
              <w:bidi w:val="0"/>
              <w:adjustRightInd w:val="0"/>
              <w:snapToGrid w:val="0"/>
              <w:jc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手术室</w:t>
            </w:r>
          </w:p>
          <w:p>
            <w:pPr>
              <w:keepNext w:val="0"/>
              <w:keepLines w:val="0"/>
              <w:pageBreakBefore w:val="0"/>
              <w:kinsoku/>
              <w:wordWrap/>
              <w:overflowPunct/>
              <w:topLinePunct w:val="0"/>
              <w:autoSpaceDE/>
              <w:autoSpaceDN/>
              <w:bidi w:val="0"/>
              <w:adjustRightInd w:val="0"/>
              <w:snapToGrid w:val="0"/>
              <w:jc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（共2名）</w:t>
            </w:r>
          </w:p>
        </w:tc>
        <w:tc>
          <w:tcPr>
            <w:tcW w:w="1326" w:type="dxa"/>
            <w:tcMar>
              <w:top w:w="15" w:type="dxa"/>
              <w:left w:w="15" w:type="dxa"/>
              <w:right w:w="15" w:type="dxa"/>
            </w:tcMar>
            <w:vAlign w:val="center"/>
          </w:tcPr>
          <w:p>
            <w:pPr>
              <w:keepNext w:val="0"/>
              <w:keepLines w:val="0"/>
              <w:pageBreakBefore w:val="0"/>
              <w:kinsoku/>
              <w:wordWrap/>
              <w:overflowPunct/>
              <w:topLinePunct w:val="0"/>
              <w:autoSpaceDE/>
              <w:autoSpaceDN/>
              <w:bidi w:val="0"/>
              <w:adjustRightInd w:val="0"/>
              <w:snapToGrid w:val="0"/>
              <w:jc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包干护士</w:t>
            </w:r>
          </w:p>
        </w:tc>
        <w:tc>
          <w:tcPr>
            <w:tcW w:w="876" w:type="dxa"/>
            <w:tcMar>
              <w:top w:w="15" w:type="dxa"/>
              <w:left w:w="15" w:type="dxa"/>
              <w:right w:w="15" w:type="dxa"/>
            </w:tcMar>
            <w:vAlign w:val="center"/>
          </w:tcPr>
          <w:p>
            <w:pPr>
              <w:keepNext w:val="0"/>
              <w:keepLines w:val="0"/>
              <w:pageBreakBefore w:val="0"/>
              <w:kinsoku/>
              <w:wordWrap/>
              <w:overflowPunct/>
              <w:topLinePunct w:val="0"/>
              <w:autoSpaceDE/>
              <w:autoSpaceDN/>
              <w:bidi w:val="0"/>
              <w:adjustRightInd w:val="0"/>
              <w:snapToGrid w:val="0"/>
              <w:jc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2</w:t>
            </w:r>
          </w:p>
        </w:tc>
        <w:tc>
          <w:tcPr>
            <w:tcW w:w="1875" w:type="dxa"/>
            <w:tcMar>
              <w:top w:w="15" w:type="dxa"/>
              <w:left w:w="15" w:type="dxa"/>
              <w:right w:w="15" w:type="dxa"/>
            </w:tcMar>
            <w:vAlign w:val="center"/>
          </w:tcPr>
          <w:p>
            <w:pPr>
              <w:keepNext w:val="0"/>
              <w:keepLines w:val="0"/>
              <w:pageBreakBefore w:val="0"/>
              <w:kinsoku/>
              <w:wordWrap/>
              <w:overflowPunct/>
              <w:topLinePunct w:val="0"/>
              <w:autoSpaceDE/>
              <w:autoSpaceDN/>
              <w:bidi w:val="0"/>
              <w:adjustRightInd w:val="0"/>
              <w:snapToGrid w:val="0"/>
              <w:jc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从事手术室</w:t>
            </w:r>
          </w:p>
          <w:p>
            <w:pPr>
              <w:keepNext w:val="0"/>
              <w:keepLines w:val="0"/>
              <w:pageBreakBefore w:val="0"/>
              <w:kinsoku/>
              <w:wordWrap/>
              <w:overflowPunct/>
              <w:topLinePunct w:val="0"/>
              <w:autoSpaceDE/>
              <w:autoSpaceDN/>
              <w:bidi w:val="0"/>
              <w:adjustRightInd w:val="0"/>
              <w:snapToGrid w:val="0"/>
              <w:jc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相关工作</w:t>
            </w:r>
          </w:p>
        </w:tc>
        <w:tc>
          <w:tcPr>
            <w:tcW w:w="5613" w:type="dxa"/>
            <w:tcMar>
              <w:top w:w="15" w:type="dxa"/>
              <w:left w:w="15" w:type="dxa"/>
              <w:right w:w="15" w:type="dxa"/>
            </w:tcMar>
            <w:vAlign w:val="center"/>
          </w:tcPr>
          <w:p>
            <w:pPr>
              <w:keepNext w:val="0"/>
              <w:keepLines w:val="0"/>
              <w:pageBreakBefore w:val="0"/>
              <w:kinsoku/>
              <w:wordWrap/>
              <w:overflowPunct/>
              <w:topLinePunct w:val="0"/>
              <w:autoSpaceDE/>
              <w:autoSpaceDN/>
              <w:bidi w:val="0"/>
              <w:adjustRightInd w:val="0"/>
              <w:snapToGrid w:val="0"/>
              <w:jc w:val="left"/>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大专及以上学历，护理专业，具有执业护士资格，30周岁及以下。</w:t>
            </w:r>
          </w:p>
        </w:tc>
        <w:tc>
          <w:tcPr>
            <w:tcW w:w="2460" w:type="dxa"/>
            <w:tcMar>
              <w:top w:w="15" w:type="dxa"/>
              <w:left w:w="15" w:type="dxa"/>
              <w:right w:w="15" w:type="dxa"/>
            </w:tcMar>
            <w:vAlign w:val="center"/>
          </w:tcPr>
          <w:p>
            <w:pPr>
              <w:keepNext w:val="0"/>
              <w:keepLines w:val="0"/>
              <w:pageBreakBefore w:val="0"/>
              <w:kinsoku/>
              <w:wordWrap/>
              <w:overflowPunct/>
              <w:topLinePunct w:val="0"/>
              <w:autoSpaceDE/>
              <w:autoSpaceDN/>
              <w:bidi w:val="0"/>
              <w:adjustRightInd w:val="0"/>
              <w:snapToGrid w:val="0"/>
              <w:jc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lang w:eastAsia="zh-CN"/>
              </w:rPr>
              <w:t>薪酬待遇包干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50" w:hRule="atLeast"/>
          <w:jc w:val="center"/>
        </w:trPr>
        <w:tc>
          <w:tcPr>
            <w:tcW w:w="457" w:type="dxa"/>
            <w:tcMar>
              <w:top w:w="15" w:type="dxa"/>
              <w:left w:w="15" w:type="dxa"/>
              <w:right w:w="15" w:type="dxa"/>
            </w:tcMar>
            <w:vAlign w:val="center"/>
          </w:tcPr>
          <w:p>
            <w:pPr>
              <w:keepNext w:val="0"/>
              <w:keepLines w:val="0"/>
              <w:pageBreakBefore w:val="0"/>
              <w:kinsoku/>
              <w:wordWrap/>
              <w:overflowPunct/>
              <w:topLinePunct w:val="0"/>
              <w:autoSpaceDE/>
              <w:autoSpaceDN/>
              <w:bidi w:val="0"/>
              <w:adjustRightInd w:val="0"/>
              <w:snapToGrid w:val="0"/>
              <w:jc w:val="center"/>
              <w:rPr>
                <w:rFonts w:hint="default" w:ascii="方正仿宋_GBK" w:hAnsi="方正仿宋_GBK" w:eastAsia="方正仿宋_GBK" w:cs="方正仿宋_GBK"/>
                <w:sz w:val="24"/>
                <w:szCs w:val="24"/>
                <w:lang w:val="en-US" w:eastAsia="zh-CN"/>
              </w:rPr>
            </w:pPr>
            <w:r>
              <w:rPr>
                <w:rFonts w:hint="eastAsia" w:ascii="方正仿宋_GBK" w:hAnsi="方正仿宋_GBK" w:eastAsia="方正仿宋_GBK" w:cs="方正仿宋_GBK"/>
                <w:sz w:val="24"/>
                <w:szCs w:val="24"/>
                <w:lang w:val="en-US" w:eastAsia="zh-CN"/>
              </w:rPr>
              <w:t>20</w:t>
            </w:r>
          </w:p>
        </w:tc>
        <w:tc>
          <w:tcPr>
            <w:tcW w:w="1676" w:type="dxa"/>
            <w:tcMar>
              <w:top w:w="15" w:type="dxa"/>
              <w:left w:w="15" w:type="dxa"/>
              <w:right w:w="15" w:type="dxa"/>
            </w:tcMar>
            <w:vAlign w:val="center"/>
          </w:tcPr>
          <w:p>
            <w:pPr>
              <w:keepNext w:val="0"/>
              <w:keepLines w:val="0"/>
              <w:pageBreakBefore w:val="0"/>
              <w:kinsoku/>
              <w:wordWrap/>
              <w:overflowPunct/>
              <w:topLinePunct w:val="0"/>
              <w:autoSpaceDE/>
              <w:autoSpaceDN/>
              <w:bidi w:val="0"/>
              <w:adjustRightInd w:val="0"/>
              <w:snapToGrid w:val="0"/>
              <w:jc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五官科</w:t>
            </w:r>
          </w:p>
          <w:p>
            <w:pPr>
              <w:keepNext w:val="0"/>
              <w:keepLines w:val="0"/>
              <w:pageBreakBefore w:val="0"/>
              <w:kinsoku/>
              <w:wordWrap/>
              <w:overflowPunct/>
              <w:topLinePunct w:val="0"/>
              <w:autoSpaceDE/>
              <w:autoSpaceDN/>
              <w:bidi w:val="0"/>
              <w:adjustRightInd w:val="0"/>
              <w:snapToGrid w:val="0"/>
              <w:jc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（共2名）</w:t>
            </w:r>
          </w:p>
        </w:tc>
        <w:tc>
          <w:tcPr>
            <w:tcW w:w="1326" w:type="dxa"/>
            <w:tcMar>
              <w:top w:w="15" w:type="dxa"/>
              <w:left w:w="15" w:type="dxa"/>
              <w:right w:w="15" w:type="dxa"/>
            </w:tcMar>
            <w:vAlign w:val="center"/>
          </w:tcPr>
          <w:p>
            <w:pPr>
              <w:keepNext w:val="0"/>
              <w:keepLines w:val="0"/>
              <w:pageBreakBefore w:val="0"/>
              <w:kinsoku/>
              <w:wordWrap/>
              <w:overflowPunct/>
              <w:topLinePunct w:val="0"/>
              <w:autoSpaceDE/>
              <w:autoSpaceDN/>
              <w:bidi w:val="0"/>
              <w:adjustRightInd w:val="0"/>
              <w:snapToGrid w:val="0"/>
              <w:jc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包干护士</w:t>
            </w:r>
          </w:p>
        </w:tc>
        <w:tc>
          <w:tcPr>
            <w:tcW w:w="876" w:type="dxa"/>
            <w:tcMar>
              <w:top w:w="15" w:type="dxa"/>
              <w:left w:w="15" w:type="dxa"/>
              <w:right w:w="15" w:type="dxa"/>
            </w:tcMar>
            <w:vAlign w:val="center"/>
          </w:tcPr>
          <w:p>
            <w:pPr>
              <w:keepNext w:val="0"/>
              <w:keepLines w:val="0"/>
              <w:pageBreakBefore w:val="0"/>
              <w:kinsoku/>
              <w:wordWrap/>
              <w:overflowPunct/>
              <w:topLinePunct w:val="0"/>
              <w:autoSpaceDE/>
              <w:autoSpaceDN/>
              <w:bidi w:val="0"/>
              <w:adjustRightInd w:val="0"/>
              <w:snapToGrid w:val="0"/>
              <w:jc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2</w:t>
            </w:r>
          </w:p>
        </w:tc>
        <w:tc>
          <w:tcPr>
            <w:tcW w:w="1875" w:type="dxa"/>
            <w:tcMar>
              <w:top w:w="15" w:type="dxa"/>
              <w:left w:w="15" w:type="dxa"/>
              <w:right w:w="15" w:type="dxa"/>
            </w:tcMar>
            <w:vAlign w:val="center"/>
          </w:tcPr>
          <w:p>
            <w:pPr>
              <w:keepNext w:val="0"/>
              <w:keepLines w:val="0"/>
              <w:pageBreakBefore w:val="0"/>
              <w:kinsoku/>
              <w:wordWrap/>
              <w:overflowPunct/>
              <w:topLinePunct w:val="0"/>
              <w:autoSpaceDE/>
              <w:autoSpaceDN/>
              <w:bidi w:val="0"/>
              <w:adjustRightInd w:val="0"/>
              <w:snapToGrid w:val="0"/>
              <w:jc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从事眼耳鼻喉科门诊相关检查及护理工作</w:t>
            </w:r>
          </w:p>
        </w:tc>
        <w:tc>
          <w:tcPr>
            <w:tcW w:w="5613" w:type="dxa"/>
            <w:tcMar>
              <w:top w:w="15" w:type="dxa"/>
              <w:left w:w="15" w:type="dxa"/>
              <w:right w:w="15" w:type="dxa"/>
            </w:tcMar>
            <w:vAlign w:val="center"/>
          </w:tcPr>
          <w:p>
            <w:pPr>
              <w:keepNext w:val="0"/>
              <w:keepLines w:val="0"/>
              <w:pageBreakBefore w:val="0"/>
              <w:kinsoku/>
              <w:wordWrap/>
              <w:overflowPunct/>
              <w:topLinePunct w:val="0"/>
              <w:autoSpaceDE/>
              <w:autoSpaceDN/>
              <w:bidi w:val="0"/>
              <w:adjustRightInd w:val="0"/>
              <w:snapToGrid w:val="0"/>
              <w:jc w:val="left"/>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大专及以上学历，护理专业，具有执业护士资格，30周岁及以下。</w:t>
            </w:r>
          </w:p>
        </w:tc>
        <w:tc>
          <w:tcPr>
            <w:tcW w:w="2460" w:type="dxa"/>
            <w:tcMar>
              <w:top w:w="15" w:type="dxa"/>
              <w:left w:w="15" w:type="dxa"/>
              <w:right w:w="15" w:type="dxa"/>
            </w:tcMar>
            <w:vAlign w:val="center"/>
          </w:tcPr>
          <w:p>
            <w:pPr>
              <w:keepNext w:val="0"/>
              <w:keepLines w:val="0"/>
              <w:pageBreakBefore w:val="0"/>
              <w:kinsoku/>
              <w:wordWrap/>
              <w:overflowPunct/>
              <w:topLinePunct w:val="0"/>
              <w:autoSpaceDE/>
              <w:autoSpaceDN/>
              <w:bidi w:val="0"/>
              <w:adjustRightInd w:val="0"/>
              <w:snapToGrid w:val="0"/>
              <w:jc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lang w:eastAsia="zh-CN"/>
              </w:rPr>
              <w:t>薪酬待遇包干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50" w:hRule="atLeast"/>
          <w:jc w:val="center"/>
        </w:trPr>
        <w:tc>
          <w:tcPr>
            <w:tcW w:w="457" w:type="dxa"/>
            <w:tcMar>
              <w:top w:w="15" w:type="dxa"/>
              <w:left w:w="15" w:type="dxa"/>
              <w:right w:w="15" w:type="dxa"/>
            </w:tcMar>
            <w:vAlign w:val="center"/>
          </w:tcPr>
          <w:p>
            <w:pPr>
              <w:keepNext w:val="0"/>
              <w:keepLines w:val="0"/>
              <w:pageBreakBefore w:val="0"/>
              <w:kinsoku/>
              <w:wordWrap/>
              <w:overflowPunct/>
              <w:topLinePunct w:val="0"/>
              <w:autoSpaceDE/>
              <w:autoSpaceDN/>
              <w:bidi w:val="0"/>
              <w:adjustRightInd w:val="0"/>
              <w:snapToGrid w:val="0"/>
              <w:jc w:val="center"/>
              <w:rPr>
                <w:rFonts w:hint="default" w:ascii="方正仿宋_GBK" w:hAnsi="方正仿宋_GBK" w:eastAsia="方正仿宋_GBK" w:cs="方正仿宋_GBK"/>
                <w:sz w:val="24"/>
                <w:szCs w:val="24"/>
                <w:lang w:val="en-US" w:eastAsia="zh-CN"/>
              </w:rPr>
            </w:pPr>
            <w:r>
              <w:rPr>
                <w:rFonts w:hint="eastAsia" w:ascii="方正仿宋_GBK" w:hAnsi="方正仿宋_GBK" w:eastAsia="方正仿宋_GBK" w:cs="方正仿宋_GBK"/>
                <w:sz w:val="24"/>
                <w:szCs w:val="24"/>
                <w:lang w:val="en-US" w:eastAsia="zh-CN"/>
              </w:rPr>
              <w:t>21</w:t>
            </w:r>
          </w:p>
        </w:tc>
        <w:tc>
          <w:tcPr>
            <w:tcW w:w="1676" w:type="dxa"/>
            <w:tcMar>
              <w:top w:w="15" w:type="dxa"/>
              <w:left w:w="15" w:type="dxa"/>
              <w:right w:w="15" w:type="dxa"/>
            </w:tcMar>
            <w:vAlign w:val="center"/>
          </w:tcPr>
          <w:p>
            <w:pPr>
              <w:keepNext w:val="0"/>
              <w:keepLines w:val="0"/>
              <w:pageBreakBefore w:val="0"/>
              <w:kinsoku/>
              <w:wordWrap/>
              <w:overflowPunct/>
              <w:topLinePunct w:val="0"/>
              <w:autoSpaceDE/>
              <w:autoSpaceDN/>
              <w:bidi w:val="0"/>
              <w:adjustRightInd w:val="0"/>
              <w:snapToGrid w:val="0"/>
              <w:jc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护理部</w:t>
            </w:r>
          </w:p>
          <w:p>
            <w:pPr>
              <w:keepNext w:val="0"/>
              <w:keepLines w:val="0"/>
              <w:pageBreakBefore w:val="0"/>
              <w:kinsoku/>
              <w:wordWrap/>
              <w:overflowPunct/>
              <w:topLinePunct w:val="0"/>
              <w:autoSpaceDE/>
              <w:autoSpaceDN/>
              <w:bidi w:val="0"/>
              <w:adjustRightInd w:val="0"/>
              <w:snapToGrid w:val="0"/>
              <w:jc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（共20名）</w:t>
            </w:r>
          </w:p>
        </w:tc>
        <w:tc>
          <w:tcPr>
            <w:tcW w:w="1326" w:type="dxa"/>
            <w:tcMar>
              <w:top w:w="15" w:type="dxa"/>
              <w:left w:w="15" w:type="dxa"/>
              <w:right w:w="15" w:type="dxa"/>
            </w:tcMar>
            <w:vAlign w:val="center"/>
          </w:tcPr>
          <w:p>
            <w:pPr>
              <w:keepNext w:val="0"/>
              <w:keepLines w:val="0"/>
              <w:pageBreakBefore w:val="0"/>
              <w:kinsoku/>
              <w:wordWrap/>
              <w:overflowPunct/>
              <w:topLinePunct w:val="0"/>
              <w:autoSpaceDE/>
              <w:autoSpaceDN/>
              <w:bidi w:val="0"/>
              <w:adjustRightInd w:val="0"/>
              <w:snapToGrid w:val="0"/>
              <w:jc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导医</w:t>
            </w:r>
          </w:p>
        </w:tc>
        <w:tc>
          <w:tcPr>
            <w:tcW w:w="876" w:type="dxa"/>
            <w:tcMar>
              <w:top w:w="15" w:type="dxa"/>
              <w:left w:w="15" w:type="dxa"/>
              <w:right w:w="15" w:type="dxa"/>
            </w:tcMar>
            <w:vAlign w:val="center"/>
          </w:tcPr>
          <w:p>
            <w:pPr>
              <w:keepNext w:val="0"/>
              <w:keepLines w:val="0"/>
              <w:pageBreakBefore w:val="0"/>
              <w:kinsoku/>
              <w:wordWrap/>
              <w:overflowPunct/>
              <w:topLinePunct w:val="0"/>
              <w:autoSpaceDE/>
              <w:autoSpaceDN/>
              <w:bidi w:val="0"/>
              <w:adjustRightInd w:val="0"/>
              <w:snapToGrid w:val="0"/>
              <w:jc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20</w:t>
            </w:r>
          </w:p>
        </w:tc>
        <w:tc>
          <w:tcPr>
            <w:tcW w:w="1875" w:type="dxa"/>
            <w:tcMar>
              <w:top w:w="15" w:type="dxa"/>
              <w:left w:w="15" w:type="dxa"/>
              <w:right w:w="15" w:type="dxa"/>
            </w:tcMar>
            <w:vAlign w:val="center"/>
          </w:tcPr>
          <w:p>
            <w:pPr>
              <w:keepNext w:val="0"/>
              <w:keepLines w:val="0"/>
              <w:pageBreakBefore w:val="0"/>
              <w:kinsoku/>
              <w:wordWrap/>
              <w:overflowPunct/>
              <w:topLinePunct w:val="0"/>
              <w:autoSpaceDE/>
              <w:autoSpaceDN/>
              <w:bidi w:val="0"/>
              <w:adjustRightInd w:val="0"/>
              <w:snapToGrid w:val="0"/>
              <w:jc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从事导医分诊</w:t>
            </w:r>
          </w:p>
          <w:p>
            <w:pPr>
              <w:keepNext w:val="0"/>
              <w:keepLines w:val="0"/>
              <w:pageBreakBefore w:val="0"/>
              <w:kinsoku/>
              <w:wordWrap/>
              <w:overflowPunct/>
              <w:topLinePunct w:val="0"/>
              <w:autoSpaceDE/>
              <w:autoSpaceDN/>
              <w:bidi w:val="0"/>
              <w:adjustRightInd w:val="0"/>
              <w:snapToGrid w:val="0"/>
              <w:jc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相关工作</w:t>
            </w:r>
          </w:p>
        </w:tc>
        <w:tc>
          <w:tcPr>
            <w:tcW w:w="5613" w:type="dxa"/>
            <w:tcMar>
              <w:top w:w="15" w:type="dxa"/>
              <w:left w:w="15" w:type="dxa"/>
              <w:right w:w="15" w:type="dxa"/>
            </w:tcMar>
            <w:vAlign w:val="center"/>
          </w:tcPr>
          <w:p>
            <w:pPr>
              <w:keepNext w:val="0"/>
              <w:keepLines w:val="0"/>
              <w:pageBreakBefore w:val="0"/>
              <w:kinsoku/>
              <w:wordWrap/>
              <w:overflowPunct/>
              <w:topLinePunct w:val="0"/>
              <w:autoSpaceDE/>
              <w:autoSpaceDN/>
              <w:bidi w:val="0"/>
              <w:adjustRightInd w:val="0"/>
              <w:snapToGrid w:val="0"/>
              <w:jc w:val="left"/>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大专及以上学历，护理专业，具有执业护士资格，30周岁及以下。</w:t>
            </w:r>
          </w:p>
        </w:tc>
        <w:tc>
          <w:tcPr>
            <w:tcW w:w="2460" w:type="dxa"/>
            <w:tcMar>
              <w:top w:w="15" w:type="dxa"/>
              <w:left w:w="15" w:type="dxa"/>
              <w:right w:w="15" w:type="dxa"/>
            </w:tcMar>
            <w:vAlign w:val="center"/>
          </w:tcPr>
          <w:p>
            <w:pPr>
              <w:keepNext w:val="0"/>
              <w:keepLines w:val="0"/>
              <w:pageBreakBefore w:val="0"/>
              <w:kinsoku/>
              <w:wordWrap/>
              <w:overflowPunct/>
              <w:topLinePunct w:val="0"/>
              <w:autoSpaceDE/>
              <w:autoSpaceDN/>
              <w:bidi w:val="0"/>
              <w:adjustRightInd w:val="0"/>
              <w:snapToGrid w:val="0"/>
              <w:jc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lang w:eastAsia="zh-CN"/>
              </w:rPr>
              <w:t>薪酬待遇包干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50" w:hRule="atLeast"/>
          <w:jc w:val="center"/>
        </w:trPr>
        <w:tc>
          <w:tcPr>
            <w:tcW w:w="457" w:type="dxa"/>
            <w:tcMar>
              <w:top w:w="15" w:type="dxa"/>
              <w:left w:w="15" w:type="dxa"/>
              <w:right w:w="15" w:type="dxa"/>
            </w:tcMar>
            <w:vAlign w:val="center"/>
          </w:tcPr>
          <w:p>
            <w:pPr>
              <w:keepNext w:val="0"/>
              <w:keepLines w:val="0"/>
              <w:pageBreakBefore w:val="0"/>
              <w:kinsoku/>
              <w:wordWrap/>
              <w:overflowPunct/>
              <w:topLinePunct w:val="0"/>
              <w:autoSpaceDE/>
              <w:autoSpaceDN/>
              <w:bidi w:val="0"/>
              <w:adjustRightInd w:val="0"/>
              <w:snapToGrid w:val="0"/>
              <w:jc w:val="center"/>
              <w:rPr>
                <w:rFonts w:hint="default" w:ascii="方正仿宋_GBK" w:hAnsi="方正仿宋_GBK" w:eastAsia="方正仿宋_GBK" w:cs="方正仿宋_GBK"/>
                <w:sz w:val="24"/>
                <w:szCs w:val="24"/>
                <w:lang w:val="en-US" w:eastAsia="zh-CN"/>
              </w:rPr>
            </w:pPr>
            <w:r>
              <w:rPr>
                <w:rFonts w:hint="eastAsia" w:ascii="方正仿宋_GBK" w:hAnsi="方正仿宋_GBK" w:eastAsia="方正仿宋_GBK" w:cs="方正仿宋_GBK"/>
                <w:sz w:val="24"/>
                <w:szCs w:val="24"/>
                <w:lang w:val="en-US" w:eastAsia="zh-CN"/>
              </w:rPr>
              <w:t>22</w:t>
            </w:r>
          </w:p>
        </w:tc>
        <w:tc>
          <w:tcPr>
            <w:tcW w:w="1676" w:type="dxa"/>
            <w:tcMar>
              <w:top w:w="15" w:type="dxa"/>
              <w:left w:w="15" w:type="dxa"/>
              <w:right w:w="15" w:type="dxa"/>
            </w:tcMar>
            <w:vAlign w:val="center"/>
          </w:tcPr>
          <w:p>
            <w:pPr>
              <w:keepNext w:val="0"/>
              <w:keepLines w:val="0"/>
              <w:pageBreakBefore w:val="0"/>
              <w:kinsoku/>
              <w:wordWrap/>
              <w:overflowPunct/>
              <w:topLinePunct w:val="0"/>
              <w:autoSpaceDE/>
              <w:autoSpaceDN/>
              <w:bidi w:val="0"/>
              <w:adjustRightInd w:val="0"/>
              <w:snapToGrid w:val="0"/>
              <w:jc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放射科</w:t>
            </w:r>
          </w:p>
          <w:p>
            <w:pPr>
              <w:keepNext w:val="0"/>
              <w:keepLines w:val="0"/>
              <w:pageBreakBefore w:val="0"/>
              <w:kinsoku/>
              <w:wordWrap/>
              <w:overflowPunct/>
              <w:topLinePunct w:val="0"/>
              <w:autoSpaceDE/>
              <w:autoSpaceDN/>
              <w:bidi w:val="0"/>
              <w:adjustRightInd w:val="0"/>
              <w:snapToGrid w:val="0"/>
              <w:jc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（共1名）</w:t>
            </w:r>
          </w:p>
        </w:tc>
        <w:tc>
          <w:tcPr>
            <w:tcW w:w="1326" w:type="dxa"/>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i w:val="0"/>
                <w:iCs w:val="0"/>
                <w:color w:val="000000"/>
                <w:kern w:val="0"/>
                <w:sz w:val="24"/>
                <w:szCs w:val="24"/>
                <w:u w:val="none"/>
                <w:lang w:val="en-US" w:eastAsia="zh-CN" w:bidi="ar"/>
              </w:rPr>
              <w:t>放射技师</w:t>
            </w:r>
          </w:p>
        </w:tc>
        <w:tc>
          <w:tcPr>
            <w:tcW w:w="876" w:type="dxa"/>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i w:val="0"/>
                <w:iCs w:val="0"/>
                <w:color w:val="000000"/>
                <w:kern w:val="0"/>
                <w:sz w:val="24"/>
                <w:szCs w:val="24"/>
                <w:u w:val="none"/>
                <w:lang w:val="en-US" w:eastAsia="zh-CN" w:bidi="ar"/>
              </w:rPr>
              <w:t>1</w:t>
            </w:r>
          </w:p>
        </w:tc>
        <w:tc>
          <w:tcPr>
            <w:tcW w:w="1875" w:type="dxa"/>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方正仿宋_GBK" w:hAnsi="方正仿宋_GBK" w:eastAsia="方正仿宋_GBK" w:cs="方正仿宋_GBK"/>
                <w:i w:val="0"/>
                <w:iCs w:val="0"/>
                <w:color w:val="000000"/>
                <w:kern w:val="0"/>
                <w:sz w:val="24"/>
                <w:szCs w:val="24"/>
                <w:u w:val="none"/>
                <w:lang w:val="en-US" w:eastAsia="zh-CN" w:bidi="ar"/>
              </w:rPr>
            </w:pPr>
            <w:r>
              <w:rPr>
                <w:rFonts w:hint="eastAsia" w:ascii="方正仿宋_GBK" w:hAnsi="方正仿宋_GBK" w:eastAsia="方正仿宋_GBK" w:cs="方正仿宋_GBK"/>
                <w:i w:val="0"/>
                <w:iCs w:val="0"/>
                <w:color w:val="000000"/>
                <w:kern w:val="0"/>
                <w:sz w:val="24"/>
                <w:szCs w:val="24"/>
                <w:u w:val="none"/>
                <w:lang w:val="en-US" w:eastAsia="zh-CN" w:bidi="ar"/>
              </w:rPr>
              <w:t>从事放射科</w:t>
            </w:r>
          </w:p>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i w:val="0"/>
                <w:iCs w:val="0"/>
                <w:color w:val="000000"/>
                <w:kern w:val="0"/>
                <w:sz w:val="24"/>
                <w:szCs w:val="24"/>
                <w:u w:val="none"/>
                <w:lang w:val="en-US" w:eastAsia="zh-CN" w:bidi="ar"/>
              </w:rPr>
              <w:t>相关工作</w:t>
            </w:r>
          </w:p>
        </w:tc>
        <w:tc>
          <w:tcPr>
            <w:tcW w:w="5613" w:type="dxa"/>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i w:val="0"/>
                <w:iCs w:val="0"/>
                <w:color w:val="000000"/>
                <w:kern w:val="0"/>
                <w:sz w:val="24"/>
                <w:szCs w:val="24"/>
                <w:u w:val="none"/>
                <w:lang w:val="en-US" w:eastAsia="zh-CN" w:bidi="ar"/>
              </w:rPr>
              <w:t>本科及以上学历，医学影像学、医学影像技术专业，具有DSA证，35周岁及以下。</w:t>
            </w:r>
          </w:p>
        </w:tc>
        <w:tc>
          <w:tcPr>
            <w:tcW w:w="2460" w:type="dxa"/>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方正仿宋_GBK" w:hAnsi="方正仿宋_GBK" w:eastAsia="方正仿宋_GBK" w:cs="方正仿宋_GBK"/>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531" w:hRule="atLeast"/>
          <w:jc w:val="center"/>
        </w:trPr>
        <w:tc>
          <w:tcPr>
            <w:tcW w:w="457" w:type="dxa"/>
            <w:tcMar>
              <w:top w:w="15" w:type="dxa"/>
              <w:left w:w="15" w:type="dxa"/>
              <w:right w:w="15" w:type="dxa"/>
            </w:tcMar>
            <w:vAlign w:val="center"/>
          </w:tcPr>
          <w:p>
            <w:pPr>
              <w:keepNext w:val="0"/>
              <w:keepLines w:val="0"/>
              <w:pageBreakBefore w:val="0"/>
              <w:kinsoku/>
              <w:wordWrap/>
              <w:overflowPunct/>
              <w:topLinePunct w:val="0"/>
              <w:autoSpaceDE/>
              <w:autoSpaceDN/>
              <w:bidi w:val="0"/>
              <w:adjustRightInd w:val="0"/>
              <w:snapToGrid w:val="0"/>
              <w:jc w:val="center"/>
              <w:rPr>
                <w:rFonts w:hint="default" w:ascii="方正仿宋_GBK" w:hAnsi="方正仿宋_GBK" w:eastAsia="方正仿宋_GBK" w:cs="方正仿宋_GBK"/>
                <w:sz w:val="24"/>
                <w:szCs w:val="24"/>
                <w:lang w:val="en-US" w:eastAsia="zh-CN"/>
              </w:rPr>
            </w:pPr>
            <w:r>
              <w:rPr>
                <w:rFonts w:hint="eastAsia" w:ascii="方正仿宋_GBK" w:hAnsi="方正仿宋_GBK" w:eastAsia="方正仿宋_GBK" w:cs="方正仿宋_GBK"/>
                <w:sz w:val="24"/>
                <w:szCs w:val="24"/>
                <w:lang w:val="en-US" w:eastAsia="zh-CN"/>
              </w:rPr>
              <w:t>23</w:t>
            </w:r>
          </w:p>
        </w:tc>
        <w:tc>
          <w:tcPr>
            <w:tcW w:w="1676" w:type="dxa"/>
            <w:tcMar>
              <w:top w:w="15" w:type="dxa"/>
              <w:left w:w="15" w:type="dxa"/>
              <w:right w:w="15" w:type="dxa"/>
            </w:tcMar>
            <w:vAlign w:val="center"/>
          </w:tcPr>
          <w:p>
            <w:pPr>
              <w:keepNext w:val="0"/>
              <w:keepLines w:val="0"/>
              <w:pageBreakBefore w:val="0"/>
              <w:kinsoku/>
              <w:wordWrap/>
              <w:overflowPunct/>
              <w:topLinePunct w:val="0"/>
              <w:autoSpaceDE/>
              <w:autoSpaceDN/>
              <w:bidi w:val="0"/>
              <w:adjustRightInd w:val="0"/>
              <w:snapToGrid w:val="0"/>
              <w:jc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检验科</w:t>
            </w:r>
          </w:p>
          <w:p>
            <w:pPr>
              <w:keepNext w:val="0"/>
              <w:keepLines w:val="0"/>
              <w:pageBreakBefore w:val="0"/>
              <w:kinsoku/>
              <w:wordWrap/>
              <w:overflowPunct/>
              <w:topLinePunct w:val="0"/>
              <w:autoSpaceDE/>
              <w:autoSpaceDN/>
              <w:bidi w:val="0"/>
              <w:adjustRightInd w:val="0"/>
              <w:snapToGrid w:val="0"/>
              <w:jc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（共4名）</w:t>
            </w:r>
          </w:p>
        </w:tc>
        <w:tc>
          <w:tcPr>
            <w:tcW w:w="1326" w:type="dxa"/>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i w:val="0"/>
                <w:iCs w:val="0"/>
                <w:color w:val="000000"/>
                <w:kern w:val="0"/>
                <w:sz w:val="24"/>
                <w:szCs w:val="24"/>
                <w:u w:val="none"/>
                <w:lang w:val="en-US" w:eastAsia="zh-CN" w:bidi="ar"/>
              </w:rPr>
              <w:t>检验技师</w:t>
            </w:r>
          </w:p>
        </w:tc>
        <w:tc>
          <w:tcPr>
            <w:tcW w:w="876" w:type="dxa"/>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i w:val="0"/>
                <w:iCs w:val="0"/>
                <w:color w:val="000000"/>
                <w:kern w:val="0"/>
                <w:sz w:val="24"/>
                <w:szCs w:val="24"/>
                <w:u w:val="none"/>
                <w:lang w:val="en-US" w:eastAsia="zh-CN" w:bidi="ar"/>
              </w:rPr>
              <w:t>4</w:t>
            </w:r>
          </w:p>
        </w:tc>
        <w:tc>
          <w:tcPr>
            <w:tcW w:w="1875" w:type="dxa"/>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i w:val="0"/>
                <w:iCs w:val="0"/>
                <w:color w:val="000000"/>
                <w:kern w:val="0"/>
                <w:sz w:val="24"/>
                <w:szCs w:val="24"/>
                <w:u w:val="none"/>
                <w:lang w:val="en-US" w:eastAsia="zh-CN" w:bidi="ar"/>
              </w:rPr>
              <w:t>从事检验科检验相关工作</w:t>
            </w:r>
          </w:p>
        </w:tc>
        <w:tc>
          <w:tcPr>
            <w:tcW w:w="5613" w:type="dxa"/>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i w:val="0"/>
                <w:iCs w:val="0"/>
                <w:color w:val="000000"/>
                <w:kern w:val="0"/>
                <w:sz w:val="24"/>
                <w:szCs w:val="24"/>
                <w:u w:val="none"/>
                <w:lang w:val="en-US" w:eastAsia="zh-CN" w:bidi="ar"/>
              </w:rPr>
              <w:t>本科及以上学历并取得相应学位，医学检验、医学检验技术专业，具有检验技师及以上职称，具有1年以上连续工作经历，35周岁及以下，具有微生物和分子检验工作经历优先。</w:t>
            </w:r>
          </w:p>
        </w:tc>
        <w:tc>
          <w:tcPr>
            <w:tcW w:w="2460" w:type="dxa"/>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方正仿宋_GBK" w:hAnsi="方正仿宋_GBK" w:eastAsia="方正仿宋_GBK" w:cs="方正仿宋_GBK"/>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50" w:hRule="atLeast"/>
          <w:jc w:val="center"/>
        </w:trPr>
        <w:tc>
          <w:tcPr>
            <w:tcW w:w="457" w:type="dxa"/>
            <w:tcMar>
              <w:top w:w="15" w:type="dxa"/>
              <w:left w:w="15" w:type="dxa"/>
              <w:right w:w="15" w:type="dxa"/>
            </w:tcMar>
            <w:vAlign w:val="center"/>
          </w:tcPr>
          <w:p>
            <w:pPr>
              <w:keepNext w:val="0"/>
              <w:keepLines w:val="0"/>
              <w:pageBreakBefore w:val="0"/>
              <w:kinsoku/>
              <w:wordWrap/>
              <w:overflowPunct/>
              <w:topLinePunct w:val="0"/>
              <w:autoSpaceDE/>
              <w:autoSpaceDN/>
              <w:bidi w:val="0"/>
              <w:adjustRightInd w:val="0"/>
              <w:snapToGrid w:val="0"/>
              <w:jc w:val="center"/>
              <w:rPr>
                <w:rFonts w:hint="default" w:ascii="方正仿宋_GBK" w:hAnsi="方正仿宋_GBK" w:eastAsia="方正仿宋_GBK" w:cs="方正仿宋_GBK"/>
                <w:sz w:val="24"/>
                <w:szCs w:val="24"/>
                <w:lang w:val="en-US" w:eastAsia="zh-CN"/>
              </w:rPr>
            </w:pPr>
            <w:r>
              <w:rPr>
                <w:rFonts w:hint="eastAsia" w:ascii="方正仿宋_GBK" w:hAnsi="方正仿宋_GBK" w:eastAsia="方正仿宋_GBK" w:cs="方正仿宋_GBK"/>
                <w:sz w:val="24"/>
                <w:szCs w:val="24"/>
                <w:lang w:val="en-US" w:eastAsia="zh-CN"/>
              </w:rPr>
              <w:t>24</w:t>
            </w:r>
          </w:p>
        </w:tc>
        <w:tc>
          <w:tcPr>
            <w:tcW w:w="1676" w:type="dxa"/>
            <w:tcMar>
              <w:top w:w="15" w:type="dxa"/>
              <w:left w:w="15" w:type="dxa"/>
              <w:right w:w="15" w:type="dxa"/>
            </w:tcMar>
            <w:vAlign w:val="center"/>
          </w:tcPr>
          <w:p>
            <w:pPr>
              <w:keepNext w:val="0"/>
              <w:keepLines w:val="0"/>
              <w:pageBreakBefore w:val="0"/>
              <w:kinsoku/>
              <w:wordWrap/>
              <w:overflowPunct/>
              <w:topLinePunct w:val="0"/>
              <w:autoSpaceDE/>
              <w:autoSpaceDN/>
              <w:bidi w:val="0"/>
              <w:adjustRightInd w:val="0"/>
              <w:snapToGrid w:val="0"/>
              <w:jc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肛肠科</w:t>
            </w:r>
          </w:p>
          <w:p>
            <w:pPr>
              <w:keepNext w:val="0"/>
              <w:keepLines w:val="0"/>
              <w:pageBreakBefore w:val="0"/>
              <w:kinsoku/>
              <w:wordWrap/>
              <w:overflowPunct/>
              <w:topLinePunct w:val="0"/>
              <w:autoSpaceDE/>
              <w:autoSpaceDN/>
              <w:bidi w:val="0"/>
              <w:adjustRightInd w:val="0"/>
              <w:snapToGrid w:val="0"/>
              <w:jc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（共2名）</w:t>
            </w:r>
          </w:p>
        </w:tc>
        <w:tc>
          <w:tcPr>
            <w:tcW w:w="1326" w:type="dxa"/>
            <w:tcMar>
              <w:top w:w="15" w:type="dxa"/>
              <w:left w:w="15" w:type="dxa"/>
              <w:right w:w="15" w:type="dxa"/>
            </w:tcMar>
            <w:vAlign w:val="center"/>
          </w:tcPr>
          <w:p>
            <w:pPr>
              <w:keepNext w:val="0"/>
              <w:keepLines w:val="0"/>
              <w:pageBreakBefore w:val="0"/>
              <w:kinsoku/>
              <w:wordWrap/>
              <w:overflowPunct/>
              <w:topLinePunct w:val="0"/>
              <w:autoSpaceDE/>
              <w:autoSpaceDN/>
              <w:bidi w:val="0"/>
              <w:adjustRightInd w:val="0"/>
              <w:snapToGrid w:val="0"/>
              <w:jc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包干技师</w:t>
            </w:r>
          </w:p>
        </w:tc>
        <w:tc>
          <w:tcPr>
            <w:tcW w:w="876" w:type="dxa"/>
            <w:tcMar>
              <w:top w:w="15" w:type="dxa"/>
              <w:left w:w="15" w:type="dxa"/>
              <w:right w:w="15" w:type="dxa"/>
            </w:tcMar>
            <w:vAlign w:val="center"/>
          </w:tcPr>
          <w:p>
            <w:pPr>
              <w:keepNext w:val="0"/>
              <w:keepLines w:val="0"/>
              <w:pageBreakBefore w:val="0"/>
              <w:kinsoku/>
              <w:wordWrap/>
              <w:overflowPunct/>
              <w:topLinePunct w:val="0"/>
              <w:autoSpaceDE/>
              <w:autoSpaceDN/>
              <w:bidi w:val="0"/>
              <w:adjustRightInd w:val="0"/>
              <w:snapToGrid w:val="0"/>
              <w:jc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2</w:t>
            </w:r>
          </w:p>
        </w:tc>
        <w:tc>
          <w:tcPr>
            <w:tcW w:w="1875" w:type="dxa"/>
            <w:tcMar>
              <w:top w:w="15" w:type="dxa"/>
              <w:left w:w="15" w:type="dxa"/>
              <w:right w:w="15" w:type="dxa"/>
            </w:tcMar>
            <w:vAlign w:val="center"/>
          </w:tcPr>
          <w:p>
            <w:pPr>
              <w:keepNext w:val="0"/>
              <w:keepLines w:val="0"/>
              <w:pageBreakBefore w:val="0"/>
              <w:kinsoku/>
              <w:wordWrap/>
              <w:overflowPunct/>
              <w:topLinePunct w:val="0"/>
              <w:autoSpaceDE/>
              <w:autoSpaceDN/>
              <w:bidi w:val="0"/>
              <w:adjustRightInd w:val="0"/>
              <w:snapToGrid w:val="0"/>
              <w:jc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从事肛肠科</w:t>
            </w:r>
          </w:p>
          <w:p>
            <w:pPr>
              <w:keepNext w:val="0"/>
              <w:keepLines w:val="0"/>
              <w:pageBreakBefore w:val="0"/>
              <w:kinsoku/>
              <w:wordWrap/>
              <w:overflowPunct/>
              <w:topLinePunct w:val="0"/>
              <w:autoSpaceDE/>
              <w:autoSpaceDN/>
              <w:bidi w:val="0"/>
              <w:adjustRightInd w:val="0"/>
              <w:snapToGrid w:val="0"/>
              <w:jc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相关工作</w:t>
            </w:r>
          </w:p>
        </w:tc>
        <w:tc>
          <w:tcPr>
            <w:tcW w:w="5613" w:type="dxa"/>
            <w:tcMar>
              <w:top w:w="15" w:type="dxa"/>
              <w:left w:w="15" w:type="dxa"/>
              <w:right w:w="15" w:type="dxa"/>
            </w:tcMar>
            <w:vAlign w:val="center"/>
          </w:tcPr>
          <w:p>
            <w:pPr>
              <w:keepNext w:val="0"/>
              <w:keepLines w:val="0"/>
              <w:pageBreakBefore w:val="0"/>
              <w:kinsoku/>
              <w:wordWrap/>
              <w:overflowPunct/>
              <w:topLinePunct w:val="0"/>
              <w:autoSpaceDE/>
              <w:autoSpaceDN/>
              <w:bidi w:val="0"/>
              <w:adjustRightInd w:val="0"/>
              <w:snapToGrid w:val="0"/>
              <w:jc w:val="left"/>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大专及以上学历，中医、中西医结合、中西医结合临床专业，35周岁及以下。</w:t>
            </w:r>
          </w:p>
        </w:tc>
        <w:tc>
          <w:tcPr>
            <w:tcW w:w="2460" w:type="dxa"/>
            <w:tcMar>
              <w:top w:w="15" w:type="dxa"/>
              <w:left w:w="15" w:type="dxa"/>
              <w:right w:w="15" w:type="dxa"/>
            </w:tcMar>
            <w:vAlign w:val="center"/>
          </w:tcPr>
          <w:p>
            <w:pPr>
              <w:keepNext w:val="0"/>
              <w:keepLines w:val="0"/>
              <w:pageBreakBefore w:val="0"/>
              <w:kinsoku/>
              <w:wordWrap/>
              <w:overflowPunct/>
              <w:topLinePunct w:val="0"/>
              <w:autoSpaceDE/>
              <w:autoSpaceDN/>
              <w:bidi w:val="0"/>
              <w:adjustRightInd w:val="0"/>
              <w:snapToGrid w:val="0"/>
              <w:jc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lang w:eastAsia="zh-CN"/>
              </w:rPr>
              <w:t>薪酬待遇包干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50" w:hRule="atLeast"/>
          <w:jc w:val="center"/>
        </w:trPr>
        <w:tc>
          <w:tcPr>
            <w:tcW w:w="457" w:type="dxa"/>
            <w:tcMar>
              <w:top w:w="15" w:type="dxa"/>
              <w:left w:w="15" w:type="dxa"/>
              <w:right w:w="15" w:type="dxa"/>
            </w:tcMar>
            <w:vAlign w:val="center"/>
          </w:tcPr>
          <w:p>
            <w:pPr>
              <w:keepNext w:val="0"/>
              <w:keepLines w:val="0"/>
              <w:pageBreakBefore w:val="0"/>
              <w:kinsoku/>
              <w:wordWrap/>
              <w:overflowPunct/>
              <w:topLinePunct w:val="0"/>
              <w:autoSpaceDE/>
              <w:autoSpaceDN/>
              <w:bidi w:val="0"/>
              <w:adjustRightInd w:val="0"/>
              <w:snapToGrid w:val="0"/>
              <w:jc w:val="center"/>
              <w:rPr>
                <w:rFonts w:hint="eastAsia" w:ascii="方正仿宋_GBK" w:hAnsi="方正仿宋_GBK" w:eastAsia="方正仿宋_GBK" w:cs="方正仿宋_GBK"/>
                <w:sz w:val="24"/>
                <w:szCs w:val="24"/>
                <w:lang w:val="en-US" w:eastAsia="zh-CN"/>
              </w:rPr>
            </w:pPr>
            <w:r>
              <w:rPr>
                <w:rFonts w:hint="eastAsia" w:ascii="方正仿宋_GBK" w:hAnsi="方正仿宋_GBK" w:eastAsia="方正仿宋_GBK" w:cs="方正仿宋_GBK"/>
                <w:sz w:val="24"/>
                <w:szCs w:val="24"/>
                <w:lang w:val="en-US" w:eastAsia="zh-CN"/>
              </w:rPr>
              <w:t>25</w:t>
            </w:r>
          </w:p>
        </w:tc>
        <w:tc>
          <w:tcPr>
            <w:tcW w:w="1676" w:type="dxa"/>
            <w:tcMar>
              <w:top w:w="15" w:type="dxa"/>
              <w:left w:w="15" w:type="dxa"/>
              <w:right w:w="15" w:type="dxa"/>
            </w:tcMar>
            <w:vAlign w:val="center"/>
          </w:tcPr>
          <w:p>
            <w:pPr>
              <w:keepNext w:val="0"/>
              <w:keepLines w:val="0"/>
              <w:pageBreakBefore w:val="0"/>
              <w:kinsoku/>
              <w:wordWrap/>
              <w:overflowPunct/>
              <w:topLinePunct w:val="0"/>
              <w:autoSpaceDE/>
              <w:autoSpaceDN/>
              <w:bidi w:val="0"/>
              <w:adjustRightInd w:val="0"/>
              <w:snapToGrid w:val="0"/>
              <w:jc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呼吸内科</w:t>
            </w:r>
          </w:p>
          <w:p>
            <w:pPr>
              <w:keepNext w:val="0"/>
              <w:keepLines w:val="0"/>
              <w:pageBreakBefore w:val="0"/>
              <w:kinsoku/>
              <w:wordWrap/>
              <w:overflowPunct/>
              <w:topLinePunct w:val="0"/>
              <w:autoSpaceDE/>
              <w:autoSpaceDN/>
              <w:bidi w:val="0"/>
              <w:adjustRightInd w:val="0"/>
              <w:snapToGrid w:val="0"/>
              <w:jc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（共1名）</w:t>
            </w:r>
          </w:p>
        </w:tc>
        <w:tc>
          <w:tcPr>
            <w:tcW w:w="1326" w:type="dxa"/>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i w:val="0"/>
                <w:iCs w:val="0"/>
                <w:color w:val="000000"/>
                <w:kern w:val="0"/>
                <w:sz w:val="24"/>
                <w:szCs w:val="24"/>
                <w:u w:val="none"/>
                <w:lang w:val="en-US" w:eastAsia="zh-CN" w:bidi="ar"/>
              </w:rPr>
              <w:t>包干技师</w:t>
            </w:r>
          </w:p>
        </w:tc>
        <w:tc>
          <w:tcPr>
            <w:tcW w:w="876" w:type="dxa"/>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i w:val="0"/>
                <w:iCs w:val="0"/>
                <w:color w:val="000000"/>
                <w:kern w:val="0"/>
                <w:sz w:val="24"/>
                <w:szCs w:val="24"/>
                <w:u w:val="none"/>
                <w:lang w:val="en-US" w:eastAsia="zh-CN" w:bidi="ar"/>
              </w:rPr>
              <w:t>1</w:t>
            </w:r>
          </w:p>
        </w:tc>
        <w:tc>
          <w:tcPr>
            <w:tcW w:w="1875" w:type="dxa"/>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方正仿宋_GBK" w:hAnsi="方正仿宋_GBK" w:eastAsia="方正仿宋_GBK" w:cs="方正仿宋_GBK"/>
                <w:i w:val="0"/>
                <w:iCs w:val="0"/>
                <w:color w:val="000000"/>
                <w:kern w:val="0"/>
                <w:sz w:val="24"/>
                <w:szCs w:val="24"/>
                <w:u w:val="none"/>
                <w:lang w:val="en-US" w:eastAsia="zh-CN" w:bidi="ar"/>
              </w:rPr>
            </w:pPr>
            <w:r>
              <w:rPr>
                <w:rFonts w:hint="eastAsia" w:ascii="方正仿宋_GBK" w:hAnsi="方正仿宋_GBK" w:eastAsia="方正仿宋_GBK" w:cs="方正仿宋_GBK"/>
                <w:i w:val="0"/>
                <w:iCs w:val="0"/>
                <w:color w:val="000000"/>
                <w:kern w:val="0"/>
                <w:sz w:val="24"/>
                <w:szCs w:val="24"/>
                <w:u w:val="none"/>
                <w:lang w:val="en-US" w:eastAsia="zh-CN" w:bidi="ar"/>
              </w:rPr>
              <w:t>从事呼吸内科</w:t>
            </w:r>
          </w:p>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i w:val="0"/>
                <w:iCs w:val="0"/>
                <w:color w:val="000000"/>
                <w:kern w:val="0"/>
                <w:sz w:val="24"/>
                <w:szCs w:val="24"/>
                <w:u w:val="none"/>
                <w:lang w:val="en-US" w:eastAsia="zh-CN" w:bidi="ar"/>
              </w:rPr>
              <w:t>相关工作</w:t>
            </w:r>
          </w:p>
        </w:tc>
        <w:tc>
          <w:tcPr>
            <w:tcW w:w="5613" w:type="dxa"/>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i w:val="0"/>
                <w:iCs w:val="0"/>
                <w:color w:val="000000"/>
                <w:kern w:val="0"/>
                <w:sz w:val="24"/>
                <w:szCs w:val="24"/>
                <w:u w:val="none"/>
                <w:lang w:val="en-US" w:eastAsia="zh-CN" w:bidi="ar"/>
              </w:rPr>
              <w:t>大专及以上学历，呼吸治疗技术专业，具有呼吸治疗技术证，35周岁及以下。</w:t>
            </w:r>
          </w:p>
        </w:tc>
        <w:tc>
          <w:tcPr>
            <w:tcW w:w="2460" w:type="dxa"/>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lang w:eastAsia="zh-CN"/>
              </w:rPr>
              <w:t>薪酬待遇包干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50" w:hRule="atLeast"/>
          <w:jc w:val="center"/>
        </w:trPr>
        <w:tc>
          <w:tcPr>
            <w:tcW w:w="457" w:type="dxa"/>
            <w:vMerge w:val="restart"/>
            <w:tcMar>
              <w:top w:w="15" w:type="dxa"/>
              <w:left w:w="15" w:type="dxa"/>
              <w:right w:w="15" w:type="dxa"/>
            </w:tcMar>
            <w:vAlign w:val="center"/>
          </w:tcPr>
          <w:p>
            <w:pPr>
              <w:keepNext w:val="0"/>
              <w:keepLines w:val="0"/>
              <w:pageBreakBefore w:val="0"/>
              <w:kinsoku/>
              <w:wordWrap/>
              <w:overflowPunct/>
              <w:topLinePunct w:val="0"/>
              <w:autoSpaceDE/>
              <w:autoSpaceDN/>
              <w:bidi w:val="0"/>
              <w:adjustRightInd w:val="0"/>
              <w:snapToGrid w:val="0"/>
              <w:jc w:val="center"/>
              <w:rPr>
                <w:rFonts w:hint="default" w:ascii="方正仿宋_GBK" w:hAnsi="方正仿宋_GBK" w:eastAsia="方正仿宋_GBK" w:cs="方正仿宋_GBK"/>
                <w:sz w:val="24"/>
                <w:szCs w:val="24"/>
                <w:lang w:val="en-US" w:eastAsia="zh-CN"/>
              </w:rPr>
            </w:pPr>
            <w:r>
              <w:rPr>
                <w:rFonts w:hint="eastAsia" w:ascii="方正仿宋_GBK" w:hAnsi="方正仿宋_GBK" w:eastAsia="方正仿宋_GBK" w:cs="方正仿宋_GBK"/>
                <w:sz w:val="24"/>
                <w:szCs w:val="24"/>
                <w:lang w:val="en-US" w:eastAsia="zh-CN"/>
              </w:rPr>
              <w:t>26</w:t>
            </w:r>
          </w:p>
        </w:tc>
        <w:tc>
          <w:tcPr>
            <w:tcW w:w="1676" w:type="dxa"/>
            <w:vMerge w:val="restart"/>
            <w:tcMar>
              <w:top w:w="15" w:type="dxa"/>
              <w:left w:w="15" w:type="dxa"/>
              <w:right w:w="15" w:type="dxa"/>
            </w:tcMar>
            <w:vAlign w:val="center"/>
          </w:tcPr>
          <w:p>
            <w:pPr>
              <w:keepNext w:val="0"/>
              <w:keepLines w:val="0"/>
              <w:pageBreakBefore w:val="0"/>
              <w:kinsoku/>
              <w:wordWrap/>
              <w:overflowPunct/>
              <w:topLinePunct w:val="0"/>
              <w:autoSpaceDE/>
              <w:autoSpaceDN/>
              <w:bidi w:val="0"/>
              <w:adjustRightInd w:val="0"/>
              <w:snapToGrid w:val="0"/>
              <w:jc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药剂科</w:t>
            </w:r>
          </w:p>
          <w:p>
            <w:pPr>
              <w:keepNext w:val="0"/>
              <w:keepLines w:val="0"/>
              <w:pageBreakBefore w:val="0"/>
              <w:kinsoku/>
              <w:wordWrap/>
              <w:overflowPunct/>
              <w:topLinePunct w:val="0"/>
              <w:autoSpaceDE/>
              <w:autoSpaceDN/>
              <w:bidi w:val="0"/>
              <w:adjustRightInd w:val="0"/>
              <w:snapToGrid w:val="0"/>
              <w:jc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（共8名）</w:t>
            </w:r>
          </w:p>
        </w:tc>
        <w:tc>
          <w:tcPr>
            <w:tcW w:w="1326" w:type="dxa"/>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方正仿宋_GBK" w:hAnsi="方正仿宋_GBK" w:eastAsia="方正仿宋_GBK" w:cs="方正仿宋_GBK"/>
                <w:sz w:val="24"/>
                <w:szCs w:val="24"/>
                <w:lang w:val="en-US"/>
              </w:rPr>
            </w:pPr>
            <w:r>
              <w:rPr>
                <w:rFonts w:hint="eastAsia" w:ascii="方正仿宋_GBK" w:hAnsi="方正仿宋_GBK" w:eastAsia="方正仿宋_GBK" w:cs="方正仿宋_GBK"/>
                <w:i w:val="0"/>
                <w:iCs w:val="0"/>
                <w:color w:val="000000"/>
                <w:kern w:val="0"/>
                <w:sz w:val="24"/>
                <w:szCs w:val="24"/>
                <w:u w:val="none"/>
                <w:lang w:val="en-US" w:eastAsia="zh-CN" w:bidi="ar"/>
              </w:rPr>
              <w:t>调剂人员1</w:t>
            </w:r>
          </w:p>
        </w:tc>
        <w:tc>
          <w:tcPr>
            <w:tcW w:w="876" w:type="dxa"/>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i w:val="0"/>
                <w:iCs w:val="0"/>
                <w:color w:val="000000"/>
                <w:kern w:val="0"/>
                <w:sz w:val="24"/>
                <w:szCs w:val="24"/>
                <w:u w:val="none"/>
                <w:lang w:val="en-US" w:eastAsia="zh-CN" w:bidi="ar"/>
              </w:rPr>
              <w:t>2</w:t>
            </w:r>
          </w:p>
        </w:tc>
        <w:tc>
          <w:tcPr>
            <w:tcW w:w="1875" w:type="dxa"/>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i w:val="0"/>
                <w:iCs w:val="0"/>
                <w:color w:val="000000"/>
                <w:kern w:val="0"/>
                <w:sz w:val="24"/>
                <w:szCs w:val="24"/>
                <w:u w:val="none"/>
                <w:lang w:val="en-US" w:eastAsia="zh-CN" w:bidi="ar"/>
              </w:rPr>
              <w:t>从事西药房调剂相关工作</w:t>
            </w:r>
          </w:p>
        </w:tc>
        <w:tc>
          <w:tcPr>
            <w:tcW w:w="5613" w:type="dxa"/>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i w:val="0"/>
                <w:iCs w:val="0"/>
                <w:color w:val="000000"/>
                <w:kern w:val="0"/>
                <w:sz w:val="24"/>
                <w:szCs w:val="24"/>
                <w:u w:val="none"/>
                <w:lang w:val="en-US" w:eastAsia="zh-CN" w:bidi="ar"/>
              </w:rPr>
              <w:t>本科及以上学历并取得相应学位，药学相关专业，30周岁及以下。</w:t>
            </w:r>
          </w:p>
        </w:tc>
        <w:tc>
          <w:tcPr>
            <w:tcW w:w="2460" w:type="dxa"/>
            <w:tcMar>
              <w:top w:w="15" w:type="dxa"/>
              <w:left w:w="15" w:type="dxa"/>
              <w:right w:w="15" w:type="dxa"/>
            </w:tcMar>
            <w:vAlign w:val="center"/>
          </w:tcPr>
          <w:p>
            <w:pPr>
              <w:keepNext w:val="0"/>
              <w:keepLines w:val="0"/>
              <w:pageBreakBefore w:val="0"/>
              <w:kinsoku/>
              <w:wordWrap/>
              <w:overflowPunct/>
              <w:topLinePunct w:val="0"/>
              <w:autoSpaceDE/>
              <w:autoSpaceDN/>
              <w:bidi w:val="0"/>
              <w:adjustRightInd w:val="0"/>
              <w:snapToGrid w:val="0"/>
              <w:jc w:val="center"/>
              <w:rPr>
                <w:rFonts w:hint="eastAsia" w:ascii="方正仿宋_GBK" w:hAnsi="方正仿宋_GBK" w:eastAsia="方正仿宋_GBK" w:cs="方正仿宋_GBK"/>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50" w:hRule="atLeast"/>
          <w:jc w:val="center"/>
        </w:trPr>
        <w:tc>
          <w:tcPr>
            <w:tcW w:w="457" w:type="dxa"/>
            <w:vMerge w:val="continue"/>
            <w:tcMar>
              <w:top w:w="15" w:type="dxa"/>
              <w:left w:w="15" w:type="dxa"/>
              <w:right w:w="15" w:type="dxa"/>
            </w:tcMar>
            <w:vAlign w:val="center"/>
          </w:tcPr>
          <w:p>
            <w:pPr>
              <w:keepNext w:val="0"/>
              <w:keepLines w:val="0"/>
              <w:pageBreakBefore w:val="0"/>
              <w:kinsoku/>
              <w:wordWrap/>
              <w:overflowPunct/>
              <w:topLinePunct w:val="0"/>
              <w:autoSpaceDE/>
              <w:autoSpaceDN/>
              <w:bidi w:val="0"/>
              <w:adjustRightInd w:val="0"/>
              <w:snapToGrid w:val="0"/>
              <w:jc w:val="center"/>
              <w:rPr>
                <w:rFonts w:hint="eastAsia" w:ascii="方正仿宋_GBK" w:hAnsi="方正仿宋_GBK" w:eastAsia="方正仿宋_GBK" w:cs="方正仿宋_GBK"/>
                <w:sz w:val="24"/>
                <w:szCs w:val="24"/>
              </w:rPr>
            </w:pPr>
          </w:p>
        </w:tc>
        <w:tc>
          <w:tcPr>
            <w:tcW w:w="1676" w:type="dxa"/>
            <w:vMerge w:val="continue"/>
            <w:tcMar>
              <w:top w:w="15" w:type="dxa"/>
              <w:left w:w="15" w:type="dxa"/>
              <w:right w:w="15" w:type="dxa"/>
            </w:tcMar>
            <w:vAlign w:val="center"/>
          </w:tcPr>
          <w:p>
            <w:pPr>
              <w:keepNext w:val="0"/>
              <w:keepLines w:val="0"/>
              <w:pageBreakBefore w:val="0"/>
              <w:kinsoku/>
              <w:wordWrap/>
              <w:overflowPunct/>
              <w:topLinePunct w:val="0"/>
              <w:autoSpaceDE/>
              <w:autoSpaceDN/>
              <w:bidi w:val="0"/>
              <w:adjustRightInd w:val="0"/>
              <w:snapToGrid w:val="0"/>
              <w:jc w:val="center"/>
              <w:rPr>
                <w:rFonts w:hint="eastAsia" w:ascii="方正仿宋_GBK" w:hAnsi="方正仿宋_GBK" w:eastAsia="方正仿宋_GBK" w:cs="方正仿宋_GBK"/>
                <w:sz w:val="24"/>
                <w:szCs w:val="24"/>
              </w:rPr>
            </w:pPr>
          </w:p>
        </w:tc>
        <w:tc>
          <w:tcPr>
            <w:tcW w:w="1326" w:type="dxa"/>
            <w:tcMar>
              <w:top w:w="15" w:type="dxa"/>
              <w:left w:w="15" w:type="dxa"/>
              <w:right w:w="15" w:type="dxa"/>
            </w:tcMar>
            <w:vAlign w:val="center"/>
          </w:tcPr>
          <w:p>
            <w:pPr>
              <w:keepNext w:val="0"/>
              <w:keepLines w:val="0"/>
              <w:pageBreakBefore w:val="0"/>
              <w:kinsoku/>
              <w:wordWrap/>
              <w:overflowPunct/>
              <w:topLinePunct w:val="0"/>
              <w:autoSpaceDE/>
              <w:autoSpaceDN/>
              <w:bidi w:val="0"/>
              <w:adjustRightInd w:val="0"/>
              <w:snapToGrid w:val="0"/>
              <w:jc w:val="center"/>
              <w:rPr>
                <w:rFonts w:hint="eastAsia" w:ascii="方正仿宋_GBK" w:hAnsi="方正仿宋_GBK" w:eastAsia="方正仿宋_GBK" w:cs="方正仿宋_GBK"/>
                <w:sz w:val="24"/>
                <w:szCs w:val="24"/>
                <w:lang w:val="en-US" w:eastAsia="zh-CN"/>
              </w:rPr>
            </w:pPr>
            <w:r>
              <w:rPr>
                <w:rFonts w:hint="eastAsia" w:ascii="方正仿宋_GBK" w:hAnsi="方正仿宋_GBK" w:eastAsia="方正仿宋_GBK" w:cs="方正仿宋_GBK"/>
                <w:sz w:val="24"/>
                <w:szCs w:val="24"/>
              </w:rPr>
              <w:t>调剂人员</w:t>
            </w:r>
            <w:r>
              <w:rPr>
                <w:rFonts w:hint="eastAsia" w:ascii="方正仿宋_GBK" w:hAnsi="方正仿宋_GBK" w:eastAsia="方正仿宋_GBK" w:cs="方正仿宋_GBK"/>
                <w:sz w:val="24"/>
                <w:szCs w:val="24"/>
                <w:lang w:val="en-US" w:eastAsia="zh-CN"/>
              </w:rPr>
              <w:t>2</w:t>
            </w:r>
          </w:p>
        </w:tc>
        <w:tc>
          <w:tcPr>
            <w:tcW w:w="876" w:type="dxa"/>
            <w:tcMar>
              <w:top w:w="15" w:type="dxa"/>
              <w:left w:w="15" w:type="dxa"/>
              <w:right w:w="15" w:type="dxa"/>
            </w:tcMar>
            <w:vAlign w:val="center"/>
          </w:tcPr>
          <w:p>
            <w:pPr>
              <w:keepNext w:val="0"/>
              <w:keepLines w:val="0"/>
              <w:pageBreakBefore w:val="0"/>
              <w:kinsoku/>
              <w:wordWrap/>
              <w:overflowPunct/>
              <w:topLinePunct w:val="0"/>
              <w:autoSpaceDE/>
              <w:autoSpaceDN/>
              <w:bidi w:val="0"/>
              <w:adjustRightInd w:val="0"/>
              <w:snapToGrid w:val="0"/>
              <w:jc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4</w:t>
            </w:r>
          </w:p>
        </w:tc>
        <w:tc>
          <w:tcPr>
            <w:tcW w:w="1875" w:type="dxa"/>
            <w:tcMar>
              <w:top w:w="15" w:type="dxa"/>
              <w:left w:w="15" w:type="dxa"/>
              <w:right w:w="15" w:type="dxa"/>
            </w:tcMar>
            <w:vAlign w:val="center"/>
          </w:tcPr>
          <w:p>
            <w:pPr>
              <w:keepNext w:val="0"/>
              <w:keepLines w:val="0"/>
              <w:pageBreakBefore w:val="0"/>
              <w:kinsoku/>
              <w:wordWrap/>
              <w:overflowPunct/>
              <w:topLinePunct w:val="0"/>
              <w:autoSpaceDE/>
              <w:autoSpaceDN/>
              <w:bidi w:val="0"/>
              <w:adjustRightInd w:val="0"/>
              <w:snapToGrid w:val="0"/>
              <w:jc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从事中药房调剂相关工作</w:t>
            </w:r>
          </w:p>
        </w:tc>
        <w:tc>
          <w:tcPr>
            <w:tcW w:w="5613" w:type="dxa"/>
            <w:tcMar>
              <w:top w:w="15" w:type="dxa"/>
              <w:left w:w="15" w:type="dxa"/>
              <w:right w:w="15" w:type="dxa"/>
            </w:tcMar>
            <w:vAlign w:val="center"/>
          </w:tcPr>
          <w:p>
            <w:pPr>
              <w:keepNext w:val="0"/>
              <w:keepLines w:val="0"/>
              <w:pageBreakBefore w:val="0"/>
              <w:kinsoku/>
              <w:wordWrap/>
              <w:overflowPunct/>
              <w:topLinePunct w:val="0"/>
              <w:autoSpaceDE/>
              <w:autoSpaceDN/>
              <w:bidi w:val="0"/>
              <w:adjustRightInd w:val="0"/>
              <w:snapToGrid w:val="0"/>
              <w:jc w:val="left"/>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大专及以上学历，中药相关专业，30周岁及以下。</w:t>
            </w:r>
          </w:p>
        </w:tc>
        <w:tc>
          <w:tcPr>
            <w:tcW w:w="2460" w:type="dxa"/>
            <w:tcMar>
              <w:top w:w="15" w:type="dxa"/>
              <w:left w:w="15" w:type="dxa"/>
              <w:right w:w="15" w:type="dxa"/>
            </w:tcMar>
            <w:vAlign w:val="center"/>
          </w:tcPr>
          <w:p>
            <w:pPr>
              <w:keepNext w:val="0"/>
              <w:keepLines w:val="0"/>
              <w:pageBreakBefore w:val="0"/>
              <w:kinsoku/>
              <w:wordWrap/>
              <w:overflowPunct/>
              <w:topLinePunct w:val="0"/>
              <w:autoSpaceDE/>
              <w:autoSpaceDN/>
              <w:bidi w:val="0"/>
              <w:adjustRightInd w:val="0"/>
              <w:snapToGrid w:val="0"/>
              <w:jc w:val="center"/>
              <w:rPr>
                <w:rFonts w:hint="eastAsia" w:ascii="方正仿宋_GBK" w:hAnsi="方正仿宋_GBK" w:eastAsia="方正仿宋_GBK" w:cs="方正仿宋_GBK"/>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50" w:hRule="atLeast"/>
          <w:jc w:val="center"/>
        </w:trPr>
        <w:tc>
          <w:tcPr>
            <w:tcW w:w="457" w:type="dxa"/>
            <w:vMerge w:val="continue"/>
            <w:tcMar>
              <w:top w:w="15" w:type="dxa"/>
              <w:left w:w="15" w:type="dxa"/>
              <w:right w:w="15" w:type="dxa"/>
            </w:tcMar>
            <w:vAlign w:val="center"/>
          </w:tcPr>
          <w:p>
            <w:pPr>
              <w:keepNext w:val="0"/>
              <w:keepLines w:val="0"/>
              <w:pageBreakBefore w:val="0"/>
              <w:kinsoku/>
              <w:wordWrap/>
              <w:overflowPunct/>
              <w:topLinePunct w:val="0"/>
              <w:autoSpaceDE/>
              <w:autoSpaceDN/>
              <w:bidi w:val="0"/>
              <w:adjustRightInd w:val="0"/>
              <w:snapToGrid w:val="0"/>
              <w:jc w:val="center"/>
              <w:rPr>
                <w:rFonts w:hint="eastAsia" w:ascii="方正仿宋_GBK" w:hAnsi="方正仿宋_GBK" w:eastAsia="方正仿宋_GBK" w:cs="方正仿宋_GBK"/>
                <w:sz w:val="24"/>
                <w:szCs w:val="24"/>
              </w:rPr>
            </w:pPr>
          </w:p>
        </w:tc>
        <w:tc>
          <w:tcPr>
            <w:tcW w:w="1676" w:type="dxa"/>
            <w:vMerge w:val="continue"/>
            <w:tcMar>
              <w:top w:w="15" w:type="dxa"/>
              <w:left w:w="15" w:type="dxa"/>
              <w:right w:w="15" w:type="dxa"/>
            </w:tcMar>
            <w:vAlign w:val="center"/>
          </w:tcPr>
          <w:p>
            <w:pPr>
              <w:keepNext w:val="0"/>
              <w:keepLines w:val="0"/>
              <w:pageBreakBefore w:val="0"/>
              <w:kinsoku/>
              <w:wordWrap/>
              <w:overflowPunct/>
              <w:topLinePunct w:val="0"/>
              <w:autoSpaceDE/>
              <w:autoSpaceDN/>
              <w:bidi w:val="0"/>
              <w:adjustRightInd w:val="0"/>
              <w:snapToGrid w:val="0"/>
              <w:jc w:val="center"/>
              <w:rPr>
                <w:rFonts w:hint="eastAsia" w:ascii="方正仿宋_GBK" w:hAnsi="方正仿宋_GBK" w:eastAsia="方正仿宋_GBK" w:cs="方正仿宋_GBK"/>
                <w:sz w:val="24"/>
                <w:szCs w:val="24"/>
              </w:rPr>
            </w:pPr>
          </w:p>
        </w:tc>
        <w:tc>
          <w:tcPr>
            <w:tcW w:w="1326" w:type="dxa"/>
            <w:tcMar>
              <w:top w:w="15" w:type="dxa"/>
              <w:left w:w="15" w:type="dxa"/>
              <w:right w:w="15" w:type="dxa"/>
            </w:tcMar>
            <w:vAlign w:val="center"/>
          </w:tcPr>
          <w:p>
            <w:pPr>
              <w:keepNext w:val="0"/>
              <w:keepLines w:val="0"/>
              <w:pageBreakBefore w:val="0"/>
              <w:kinsoku/>
              <w:wordWrap/>
              <w:overflowPunct/>
              <w:topLinePunct w:val="0"/>
              <w:autoSpaceDE/>
              <w:autoSpaceDN/>
              <w:bidi w:val="0"/>
              <w:adjustRightInd w:val="0"/>
              <w:snapToGrid w:val="0"/>
              <w:jc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lang w:eastAsia="zh-CN"/>
              </w:rPr>
              <w:t>包干</w:t>
            </w:r>
            <w:r>
              <w:rPr>
                <w:rFonts w:hint="eastAsia" w:ascii="方正仿宋_GBK" w:hAnsi="方正仿宋_GBK" w:eastAsia="方正仿宋_GBK" w:cs="方正仿宋_GBK"/>
                <w:sz w:val="24"/>
                <w:szCs w:val="24"/>
              </w:rPr>
              <w:t>煎药</w:t>
            </w:r>
          </w:p>
          <w:p>
            <w:pPr>
              <w:keepNext w:val="0"/>
              <w:keepLines w:val="0"/>
              <w:pageBreakBefore w:val="0"/>
              <w:kinsoku/>
              <w:wordWrap/>
              <w:overflowPunct/>
              <w:topLinePunct w:val="0"/>
              <w:autoSpaceDE/>
              <w:autoSpaceDN/>
              <w:bidi w:val="0"/>
              <w:adjustRightInd w:val="0"/>
              <w:snapToGrid w:val="0"/>
              <w:jc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人员</w:t>
            </w:r>
          </w:p>
        </w:tc>
        <w:tc>
          <w:tcPr>
            <w:tcW w:w="876" w:type="dxa"/>
            <w:tcMar>
              <w:top w:w="15" w:type="dxa"/>
              <w:left w:w="15" w:type="dxa"/>
              <w:right w:w="15" w:type="dxa"/>
            </w:tcMar>
            <w:vAlign w:val="center"/>
          </w:tcPr>
          <w:p>
            <w:pPr>
              <w:keepNext w:val="0"/>
              <w:keepLines w:val="0"/>
              <w:pageBreakBefore w:val="0"/>
              <w:kinsoku/>
              <w:wordWrap/>
              <w:overflowPunct/>
              <w:topLinePunct w:val="0"/>
              <w:autoSpaceDE/>
              <w:autoSpaceDN/>
              <w:bidi w:val="0"/>
              <w:adjustRightInd w:val="0"/>
              <w:snapToGrid w:val="0"/>
              <w:jc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1</w:t>
            </w:r>
          </w:p>
        </w:tc>
        <w:tc>
          <w:tcPr>
            <w:tcW w:w="1875" w:type="dxa"/>
            <w:tcMar>
              <w:top w:w="15" w:type="dxa"/>
              <w:left w:w="15" w:type="dxa"/>
              <w:right w:w="15" w:type="dxa"/>
            </w:tcMar>
            <w:vAlign w:val="center"/>
          </w:tcPr>
          <w:p>
            <w:pPr>
              <w:keepNext w:val="0"/>
              <w:keepLines w:val="0"/>
              <w:pageBreakBefore w:val="0"/>
              <w:kinsoku/>
              <w:wordWrap/>
              <w:overflowPunct/>
              <w:topLinePunct w:val="0"/>
              <w:autoSpaceDE/>
              <w:autoSpaceDN/>
              <w:bidi w:val="0"/>
              <w:adjustRightInd w:val="0"/>
              <w:snapToGrid w:val="0"/>
              <w:jc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从事药剂科煎药相关工作</w:t>
            </w:r>
          </w:p>
        </w:tc>
        <w:tc>
          <w:tcPr>
            <w:tcW w:w="5613" w:type="dxa"/>
            <w:tcMar>
              <w:top w:w="15" w:type="dxa"/>
              <w:left w:w="15" w:type="dxa"/>
              <w:right w:w="15" w:type="dxa"/>
            </w:tcMar>
            <w:vAlign w:val="center"/>
          </w:tcPr>
          <w:p>
            <w:pPr>
              <w:keepNext w:val="0"/>
              <w:keepLines w:val="0"/>
              <w:pageBreakBefore w:val="0"/>
              <w:kinsoku/>
              <w:wordWrap/>
              <w:overflowPunct/>
              <w:topLinePunct w:val="0"/>
              <w:autoSpaceDE/>
              <w:autoSpaceDN/>
              <w:bidi w:val="0"/>
              <w:adjustRightInd w:val="0"/>
              <w:snapToGrid w:val="0"/>
              <w:jc w:val="left"/>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大专及以上学历，中药相关专业，45周岁及以下。</w:t>
            </w:r>
          </w:p>
        </w:tc>
        <w:tc>
          <w:tcPr>
            <w:tcW w:w="2460" w:type="dxa"/>
            <w:tcMar>
              <w:top w:w="15" w:type="dxa"/>
              <w:left w:w="15" w:type="dxa"/>
              <w:right w:w="15" w:type="dxa"/>
            </w:tcMar>
            <w:vAlign w:val="center"/>
          </w:tcPr>
          <w:p>
            <w:pPr>
              <w:keepNext w:val="0"/>
              <w:keepLines w:val="0"/>
              <w:pageBreakBefore w:val="0"/>
              <w:kinsoku/>
              <w:wordWrap/>
              <w:overflowPunct/>
              <w:topLinePunct w:val="0"/>
              <w:autoSpaceDE/>
              <w:autoSpaceDN/>
              <w:bidi w:val="0"/>
              <w:adjustRightInd w:val="0"/>
              <w:snapToGrid w:val="0"/>
              <w:jc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lang w:eastAsia="zh-CN"/>
              </w:rPr>
              <w:t>薪酬待遇包干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50" w:hRule="atLeast"/>
          <w:jc w:val="center"/>
        </w:trPr>
        <w:tc>
          <w:tcPr>
            <w:tcW w:w="457" w:type="dxa"/>
            <w:vMerge w:val="continue"/>
            <w:tcMar>
              <w:top w:w="15" w:type="dxa"/>
              <w:left w:w="15" w:type="dxa"/>
              <w:right w:w="15" w:type="dxa"/>
            </w:tcMar>
            <w:vAlign w:val="center"/>
          </w:tcPr>
          <w:p>
            <w:pPr>
              <w:keepNext w:val="0"/>
              <w:keepLines w:val="0"/>
              <w:pageBreakBefore w:val="0"/>
              <w:kinsoku/>
              <w:wordWrap/>
              <w:overflowPunct/>
              <w:topLinePunct w:val="0"/>
              <w:autoSpaceDE/>
              <w:autoSpaceDN/>
              <w:bidi w:val="0"/>
              <w:adjustRightInd w:val="0"/>
              <w:snapToGrid w:val="0"/>
              <w:jc w:val="center"/>
              <w:rPr>
                <w:rFonts w:hint="eastAsia" w:ascii="方正仿宋_GBK" w:hAnsi="方正仿宋_GBK" w:eastAsia="方正仿宋_GBK" w:cs="方正仿宋_GBK"/>
                <w:sz w:val="24"/>
                <w:szCs w:val="24"/>
              </w:rPr>
            </w:pPr>
          </w:p>
        </w:tc>
        <w:tc>
          <w:tcPr>
            <w:tcW w:w="1676" w:type="dxa"/>
            <w:vMerge w:val="continue"/>
            <w:tcMar>
              <w:top w:w="15" w:type="dxa"/>
              <w:left w:w="15" w:type="dxa"/>
              <w:right w:w="15" w:type="dxa"/>
            </w:tcMar>
            <w:vAlign w:val="center"/>
          </w:tcPr>
          <w:p>
            <w:pPr>
              <w:keepNext w:val="0"/>
              <w:keepLines w:val="0"/>
              <w:pageBreakBefore w:val="0"/>
              <w:kinsoku/>
              <w:wordWrap/>
              <w:overflowPunct/>
              <w:topLinePunct w:val="0"/>
              <w:autoSpaceDE/>
              <w:autoSpaceDN/>
              <w:bidi w:val="0"/>
              <w:adjustRightInd w:val="0"/>
              <w:snapToGrid w:val="0"/>
              <w:jc w:val="center"/>
              <w:rPr>
                <w:rFonts w:hint="eastAsia" w:ascii="方正仿宋_GBK" w:hAnsi="方正仿宋_GBK" w:eastAsia="方正仿宋_GBK" w:cs="方正仿宋_GBK"/>
                <w:sz w:val="24"/>
                <w:szCs w:val="24"/>
              </w:rPr>
            </w:pPr>
          </w:p>
        </w:tc>
        <w:tc>
          <w:tcPr>
            <w:tcW w:w="1326" w:type="dxa"/>
            <w:tcMar>
              <w:top w:w="15" w:type="dxa"/>
              <w:left w:w="15" w:type="dxa"/>
              <w:right w:w="15" w:type="dxa"/>
            </w:tcMar>
            <w:vAlign w:val="center"/>
          </w:tcPr>
          <w:p>
            <w:pPr>
              <w:keepNext w:val="0"/>
              <w:keepLines w:val="0"/>
              <w:pageBreakBefore w:val="0"/>
              <w:kinsoku/>
              <w:wordWrap/>
              <w:overflowPunct/>
              <w:topLinePunct w:val="0"/>
              <w:autoSpaceDE/>
              <w:autoSpaceDN/>
              <w:bidi w:val="0"/>
              <w:adjustRightInd w:val="0"/>
              <w:snapToGrid w:val="0"/>
              <w:jc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包干库管员</w:t>
            </w:r>
          </w:p>
        </w:tc>
        <w:tc>
          <w:tcPr>
            <w:tcW w:w="876" w:type="dxa"/>
            <w:tcMar>
              <w:top w:w="15" w:type="dxa"/>
              <w:left w:w="15" w:type="dxa"/>
              <w:right w:w="15" w:type="dxa"/>
            </w:tcMar>
            <w:vAlign w:val="center"/>
          </w:tcPr>
          <w:p>
            <w:pPr>
              <w:keepNext w:val="0"/>
              <w:keepLines w:val="0"/>
              <w:pageBreakBefore w:val="0"/>
              <w:kinsoku/>
              <w:wordWrap/>
              <w:overflowPunct/>
              <w:topLinePunct w:val="0"/>
              <w:autoSpaceDE/>
              <w:autoSpaceDN/>
              <w:bidi w:val="0"/>
              <w:adjustRightInd w:val="0"/>
              <w:snapToGrid w:val="0"/>
              <w:jc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1</w:t>
            </w:r>
          </w:p>
        </w:tc>
        <w:tc>
          <w:tcPr>
            <w:tcW w:w="1875" w:type="dxa"/>
            <w:tcMar>
              <w:top w:w="15" w:type="dxa"/>
              <w:left w:w="15" w:type="dxa"/>
              <w:right w:w="15" w:type="dxa"/>
            </w:tcMar>
            <w:vAlign w:val="center"/>
          </w:tcPr>
          <w:p>
            <w:pPr>
              <w:keepNext w:val="0"/>
              <w:keepLines w:val="0"/>
              <w:pageBreakBefore w:val="0"/>
              <w:kinsoku/>
              <w:wordWrap/>
              <w:overflowPunct/>
              <w:topLinePunct w:val="0"/>
              <w:autoSpaceDE/>
              <w:autoSpaceDN/>
              <w:bidi w:val="0"/>
              <w:adjustRightInd w:val="0"/>
              <w:snapToGrid w:val="0"/>
              <w:jc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从事药剂科库房管理相关工作</w:t>
            </w:r>
          </w:p>
        </w:tc>
        <w:tc>
          <w:tcPr>
            <w:tcW w:w="5613" w:type="dxa"/>
            <w:tcMar>
              <w:top w:w="15" w:type="dxa"/>
              <w:left w:w="15" w:type="dxa"/>
              <w:right w:w="15" w:type="dxa"/>
            </w:tcMar>
            <w:vAlign w:val="center"/>
          </w:tcPr>
          <w:p>
            <w:pPr>
              <w:keepNext w:val="0"/>
              <w:keepLines w:val="0"/>
              <w:pageBreakBefore w:val="0"/>
              <w:kinsoku/>
              <w:wordWrap/>
              <w:overflowPunct/>
              <w:topLinePunct w:val="0"/>
              <w:autoSpaceDE/>
              <w:autoSpaceDN/>
              <w:bidi w:val="0"/>
              <w:adjustRightInd w:val="0"/>
              <w:snapToGrid w:val="0"/>
              <w:jc w:val="left"/>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大专及以上学历，行政管理专业，45周岁及以下。</w:t>
            </w:r>
          </w:p>
        </w:tc>
        <w:tc>
          <w:tcPr>
            <w:tcW w:w="2460" w:type="dxa"/>
            <w:tcMar>
              <w:top w:w="15" w:type="dxa"/>
              <w:left w:w="15" w:type="dxa"/>
              <w:right w:w="15" w:type="dxa"/>
            </w:tcMar>
            <w:vAlign w:val="center"/>
          </w:tcPr>
          <w:p>
            <w:pPr>
              <w:keepNext w:val="0"/>
              <w:keepLines w:val="0"/>
              <w:pageBreakBefore w:val="0"/>
              <w:kinsoku/>
              <w:wordWrap/>
              <w:overflowPunct/>
              <w:topLinePunct w:val="0"/>
              <w:autoSpaceDE/>
              <w:autoSpaceDN/>
              <w:bidi w:val="0"/>
              <w:adjustRightInd w:val="0"/>
              <w:snapToGrid w:val="0"/>
              <w:jc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lang w:eastAsia="zh-CN"/>
              </w:rPr>
              <w:t>薪酬待遇包干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50" w:hRule="atLeast"/>
          <w:jc w:val="center"/>
        </w:trPr>
        <w:tc>
          <w:tcPr>
            <w:tcW w:w="457" w:type="dxa"/>
            <w:tcMar>
              <w:top w:w="15" w:type="dxa"/>
              <w:left w:w="15" w:type="dxa"/>
              <w:right w:w="15" w:type="dxa"/>
            </w:tcMar>
            <w:vAlign w:val="center"/>
          </w:tcPr>
          <w:p>
            <w:pPr>
              <w:keepNext w:val="0"/>
              <w:keepLines w:val="0"/>
              <w:pageBreakBefore w:val="0"/>
              <w:kinsoku/>
              <w:wordWrap/>
              <w:overflowPunct/>
              <w:topLinePunct w:val="0"/>
              <w:autoSpaceDE/>
              <w:autoSpaceDN/>
              <w:bidi w:val="0"/>
              <w:adjustRightInd w:val="0"/>
              <w:snapToGrid w:val="0"/>
              <w:jc w:val="center"/>
              <w:rPr>
                <w:rFonts w:hint="default" w:ascii="方正仿宋_GBK" w:hAnsi="方正仿宋_GBK" w:eastAsia="方正仿宋_GBK" w:cs="方正仿宋_GBK"/>
                <w:sz w:val="24"/>
                <w:szCs w:val="24"/>
                <w:lang w:val="en-US" w:eastAsia="zh-CN"/>
              </w:rPr>
            </w:pPr>
            <w:r>
              <w:rPr>
                <w:rFonts w:hint="eastAsia" w:ascii="方正仿宋_GBK" w:hAnsi="方正仿宋_GBK" w:eastAsia="方正仿宋_GBK" w:cs="方正仿宋_GBK"/>
                <w:sz w:val="24"/>
                <w:szCs w:val="24"/>
                <w:lang w:val="en-US" w:eastAsia="zh-CN"/>
              </w:rPr>
              <w:t>27</w:t>
            </w:r>
          </w:p>
        </w:tc>
        <w:tc>
          <w:tcPr>
            <w:tcW w:w="1676" w:type="dxa"/>
            <w:tcMar>
              <w:top w:w="15" w:type="dxa"/>
              <w:left w:w="15" w:type="dxa"/>
              <w:right w:w="15" w:type="dxa"/>
            </w:tcMar>
            <w:vAlign w:val="center"/>
          </w:tcPr>
          <w:p>
            <w:pPr>
              <w:keepNext w:val="0"/>
              <w:keepLines w:val="0"/>
              <w:pageBreakBefore w:val="0"/>
              <w:kinsoku/>
              <w:wordWrap/>
              <w:overflowPunct/>
              <w:topLinePunct w:val="0"/>
              <w:autoSpaceDE/>
              <w:autoSpaceDN/>
              <w:bidi w:val="0"/>
              <w:adjustRightInd w:val="0"/>
              <w:snapToGrid w:val="0"/>
              <w:jc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超声科</w:t>
            </w:r>
          </w:p>
          <w:p>
            <w:pPr>
              <w:keepNext w:val="0"/>
              <w:keepLines w:val="0"/>
              <w:pageBreakBefore w:val="0"/>
              <w:kinsoku/>
              <w:wordWrap/>
              <w:overflowPunct/>
              <w:topLinePunct w:val="0"/>
              <w:autoSpaceDE/>
              <w:autoSpaceDN/>
              <w:bidi w:val="0"/>
              <w:adjustRightInd w:val="0"/>
              <w:snapToGrid w:val="0"/>
              <w:jc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（共2名）</w:t>
            </w:r>
          </w:p>
        </w:tc>
        <w:tc>
          <w:tcPr>
            <w:tcW w:w="1326" w:type="dxa"/>
            <w:tcMar>
              <w:top w:w="15" w:type="dxa"/>
              <w:left w:w="15" w:type="dxa"/>
              <w:right w:w="15" w:type="dxa"/>
            </w:tcMar>
            <w:vAlign w:val="center"/>
          </w:tcPr>
          <w:p>
            <w:pPr>
              <w:keepNext w:val="0"/>
              <w:keepLines w:val="0"/>
              <w:pageBreakBefore w:val="0"/>
              <w:kinsoku/>
              <w:wordWrap/>
              <w:overflowPunct/>
              <w:topLinePunct w:val="0"/>
              <w:autoSpaceDE/>
              <w:autoSpaceDN/>
              <w:bidi w:val="0"/>
              <w:adjustRightInd w:val="0"/>
              <w:snapToGrid w:val="0"/>
              <w:jc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文字录入员</w:t>
            </w:r>
          </w:p>
        </w:tc>
        <w:tc>
          <w:tcPr>
            <w:tcW w:w="876" w:type="dxa"/>
            <w:tcMar>
              <w:top w:w="15" w:type="dxa"/>
              <w:left w:w="15" w:type="dxa"/>
              <w:right w:w="15" w:type="dxa"/>
            </w:tcMar>
            <w:vAlign w:val="center"/>
          </w:tcPr>
          <w:p>
            <w:pPr>
              <w:keepNext w:val="0"/>
              <w:keepLines w:val="0"/>
              <w:pageBreakBefore w:val="0"/>
              <w:kinsoku/>
              <w:wordWrap/>
              <w:overflowPunct/>
              <w:topLinePunct w:val="0"/>
              <w:autoSpaceDE/>
              <w:autoSpaceDN/>
              <w:bidi w:val="0"/>
              <w:adjustRightInd w:val="0"/>
              <w:snapToGrid w:val="0"/>
              <w:jc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2</w:t>
            </w:r>
          </w:p>
        </w:tc>
        <w:tc>
          <w:tcPr>
            <w:tcW w:w="1875" w:type="dxa"/>
            <w:tcMar>
              <w:top w:w="15" w:type="dxa"/>
              <w:left w:w="15" w:type="dxa"/>
              <w:right w:w="15" w:type="dxa"/>
            </w:tcMar>
            <w:vAlign w:val="center"/>
          </w:tcPr>
          <w:p>
            <w:pPr>
              <w:keepNext w:val="0"/>
              <w:keepLines w:val="0"/>
              <w:pageBreakBefore w:val="0"/>
              <w:kinsoku/>
              <w:wordWrap/>
              <w:overflowPunct/>
              <w:topLinePunct w:val="0"/>
              <w:autoSpaceDE/>
              <w:autoSpaceDN/>
              <w:bidi w:val="0"/>
              <w:adjustRightInd w:val="0"/>
              <w:snapToGrid w:val="0"/>
              <w:jc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从事超声科文字录入相关工作</w:t>
            </w:r>
          </w:p>
        </w:tc>
        <w:tc>
          <w:tcPr>
            <w:tcW w:w="5613" w:type="dxa"/>
            <w:tcMar>
              <w:top w:w="15" w:type="dxa"/>
              <w:left w:w="15" w:type="dxa"/>
              <w:right w:w="15" w:type="dxa"/>
            </w:tcMar>
            <w:vAlign w:val="center"/>
          </w:tcPr>
          <w:p>
            <w:pPr>
              <w:keepNext w:val="0"/>
              <w:keepLines w:val="0"/>
              <w:pageBreakBefore w:val="0"/>
              <w:kinsoku/>
              <w:wordWrap/>
              <w:overflowPunct/>
              <w:topLinePunct w:val="0"/>
              <w:autoSpaceDE/>
              <w:autoSpaceDN/>
              <w:bidi w:val="0"/>
              <w:adjustRightInd w:val="0"/>
              <w:snapToGrid w:val="0"/>
              <w:jc w:val="left"/>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大专及以上学历，医学相关专业，熟悉电脑文字录入，沟通能力强、有责任心，30周岁及以下。</w:t>
            </w:r>
          </w:p>
        </w:tc>
        <w:tc>
          <w:tcPr>
            <w:tcW w:w="2460" w:type="dxa"/>
            <w:tcMar>
              <w:top w:w="15" w:type="dxa"/>
              <w:left w:w="15" w:type="dxa"/>
              <w:right w:w="15" w:type="dxa"/>
            </w:tcMar>
            <w:vAlign w:val="center"/>
          </w:tcPr>
          <w:p>
            <w:pPr>
              <w:keepNext w:val="0"/>
              <w:keepLines w:val="0"/>
              <w:pageBreakBefore w:val="0"/>
              <w:kinsoku/>
              <w:wordWrap/>
              <w:overflowPunct/>
              <w:topLinePunct w:val="0"/>
              <w:autoSpaceDE/>
              <w:autoSpaceDN/>
              <w:bidi w:val="0"/>
              <w:adjustRightInd w:val="0"/>
              <w:snapToGrid w:val="0"/>
              <w:jc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lang w:eastAsia="zh-CN"/>
              </w:rPr>
              <w:t>薪酬待遇包干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50" w:hRule="atLeast"/>
          <w:jc w:val="center"/>
        </w:trPr>
        <w:tc>
          <w:tcPr>
            <w:tcW w:w="457" w:type="dxa"/>
            <w:tcMar>
              <w:top w:w="15" w:type="dxa"/>
              <w:left w:w="15" w:type="dxa"/>
              <w:right w:w="15" w:type="dxa"/>
            </w:tcMar>
            <w:vAlign w:val="center"/>
          </w:tcPr>
          <w:p>
            <w:pPr>
              <w:keepNext w:val="0"/>
              <w:keepLines w:val="0"/>
              <w:pageBreakBefore w:val="0"/>
              <w:kinsoku/>
              <w:wordWrap/>
              <w:overflowPunct/>
              <w:topLinePunct w:val="0"/>
              <w:autoSpaceDE/>
              <w:autoSpaceDN/>
              <w:bidi w:val="0"/>
              <w:adjustRightInd w:val="0"/>
              <w:snapToGrid w:val="0"/>
              <w:jc w:val="center"/>
              <w:rPr>
                <w:rFonts w:hint="default" w:ascii="方正仿宋_GBK" w:hAnsi="方正仿宋_GBK" w:eastAsia="方正仿宋_GBK" w:cs="方正仿宋_GBK"/>
                <w:sz w:val="24"/>
                <w:szCs w:val="24"/>
                <w:lang w:val="en-US" w:eastAsia="zh-CN"/>
              </w:rPr>
            </w:pPr>
            <w:r>
              <w:rPr>
                <w:rFonts w:hint="eastAsia" w:ascii="方正仿宋_GBK" w:hAnsi="方正仿宋_GBK" w:eastAsia="方正仿宋_GBK" w:cs="方正仿宋_GBK"/>
                <w:sz w:val="24"/>
                <w:szCs w:val="24"/>
                <w:lang w:val="en-US" w:eastAsia="zh-CN"/>
              </w:rPr>
              <w:t>28</w:t>
            </w:r>
          </w:p>
        </w:tc>
        <w:tc>
          <w:tcPr>
            <w:tcW w:w="1676" w:type="dxa"/>
            <w:tcMar>
              <w:top w:w="15" w:type="dxa"/>
              <w:left w:w="15" w:type="dxa"/>
              <w:right w:w="15" w:type="dxa"/>
            </w:tcMar>
            <w:vAlign w:val="center"/>
          </w:tcPr>
          <w:p>
            <w:pPr>
              <w:keepNext w:val="0"/>
              <w:keepLines w:val="0"/>
              <w:pageBreakBefore w:val="0"/>
              <w:kinsoku/>
              <w:wordWrap/>
              <w:overflowPunct/>
              <w:topLinePunct w:val="0"/>
              <w:autoSpaceDE/>
              <w:autoSpaceDN/>
              <w:bidi w:val="0"/>
              <w:adjustRightInd w:val="0"/>
              <w:snapToGrid w:val="0"/>
              <w:jc w:val="center"/>
              <w:rPr>
                <w:rFonts w:hint="eastAsia" w:ascii="方正仿宋_GBK" w:hAnsi="方正仿宋_GBK" w:eastAsia="方正仿宋_GBK" w:cs="方正仿宋_GBK"/>
                <w:sz w:val="24"/>
                <w:szCs w:val="24"/>
                <w:lang w:val="en-US" w:eastAsia="zh-CN"/>
              </w:rPr>
            </w:pPr>
            <w:r>
              <w:rPr>
                <w:rFonts w:hint="eastAsia" w:ascii="方正仿宋_GBK" w:hAnsi="方正仿宋_GBK" w:eastAsia="方正仿宋_GBK" w:cs="方正仿宋_GBK"/>
                <w:sz w:val="24"/>
                <w:szCs w:val="24"/>
                <w:lang w:val="en-US" w:eastAsia="zh-CN"/>
              </w:rPr>
              <w:t>财务科</w:t>
            </w:r>
          </w:p>
          <w:p>
            <w:pPr>
              <w:keepNext w:val="0"/>
              <w:keepLines w:val="0"/>
              <w:pageBreakBefore w:val="0"/>
              <w:kinsoku/>
              <w:wordWrap/>
              <w:overflowPunct/>
              <w:topLinePunct w:val="0"/>
              <w:autoSpaceDE/>
              <w:autoSpaceDN/>
              <w:bidi w:val="0"/>
              <w:adjustRightInd w:val="0"/>
              <w:snapToGrid w:val="0"/>
              <w:jc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lang w:val="en-US" w:eastAsia="zh-CN"/>
              </w:rPr>
              <w:t>（共1名）</w:t>
            </w:r>
          </w:p>
        </w:tc>
        <w:tc>
          <w:tcPr>
            <w:tcW w:w="1326" w:type="dxa"/>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方正仿宋_GBK" w:hAnsi="方正仿宋_GBK" w:eastAsia="方正仿宋_GBK" w:cs="方正仿宋_GBK"/>
                <w:i w:val="0"/>
                <w:iCs w:val="0"/>
                <w:color w:val="000000"/>
                <w:kern w:val="0"/>
                <w:sz w:val="24"/>
                <w:szCs w:val="24"/>
                <w:u w:val="none"/>
                <w:lang w:val="en-US" w:eastAsia="zh-CN" w:bidi="ar"/>
              </w:rPr>
            </w:pPr>
            <w:r>
              <w:rPr>
                <w:rFonts w:hint="eastAsia" w:ascii="方正仿宋_GBK" w:hAnsi="方正仿宋_GBK" w:eastAsia="方正仿宋_GBK" w:cs="方正仿宋_GBK"/>
                <w:i w:val="0"/>
                <w:iCs w:val="0"/>
                <w:color w:val="000000"/>
                <w:kern w:val="0"/>
                <w:sz w:val="24"/>
                <w:szCs w:val="24"/>
                <w:u w:val="none"/>
                <w:lang w:val="en-US" w:eastAsia="zh-CN" w:bidi="ar"/>
              </w:rPr>
              <w:t>收费员</w:t>
            </w:r>
          </w:p>
        </w:tc>
        <w:tc>
          <w:tcPr>
            <w:tcW w:w="876" w:type="dxa"/>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方正仿宋_GBK" w:hAnsi="方正仿宋_GBK" w:eastAsia="方正仿宋_GBK" w:cs="方正仿宋_GBK"/>
                <w:i w:val="0"/>
                <w:iCs w:val="0"/>
                <w:color w:val="000000"/>
                <w:kern w:val="0"/>
                <w:sz w:val="24"/>
                <w:szCs w:val="24"/>
                <w:u w:val="none"/>
                <w:lang w:val="en-US" w:eastAsia="zh-CN" w:bidi="ar"/>
              </w:rPr>
            </w:pPr>
            <w:r>
              <w:rPr>
                <w:rFonts w:hint="eastAsia" w:ascii="方正仿宋_GBK" w:hAnsi="方正仿宋_GBK" w:eastAsia="方正仿宋_GBK" w:cs="方正仿宋_GBK"/>
                <w:i w:val="0"/>
                <w:iCs w:val="0"/>
                <w:color w:val="000000"/>
                <w:kern w:val="0"/>
                <w:sz w:val="24"/>
                <w:szCs w:val="24"/>
                <w:u w:val="none"/>
                <w:lang w:val="en-US" w:eastAsia="zh-CN" w:bidi="ar"/>
              </w:rPr>
              <w:t>1</w:t>
            </w:r>
          </w:p>
        </w:tc>
        <w:tc>
          <w:tcPr>
            <w:tcW w:w="1875" w:type="dxa"/>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方正仿宋_GBK" w:hAnsi="方正仿宋_GBK" w:eastAsia="方正仿宋_GBK" w:cs="方正仿宋_GBK"/>
                <w:i w:val="0"/>
                <w:iCs w:val="0"/>
                <w:color w:val="000000"/>
                <w:kern w:val="0"/>
                <w:sz w:val="24"/>
                <w:szCs w:val="24"/>
                <w:u w:val="none"/>
                <w:lang w:val="en-US" w:eastAsia="zh-CN" w:bidi="ar"/>
              </w:rPr>
            </w:pPr>
            <w:r>
              <w:rPr>
                <w:rFonts w:hint="eastAsia" w:ascii="方正仿宋_GBK" w:hAnsi="方正仿宋_GBK" w:eastAsia="方正仿宋_GBK" w:cs="方正仿宋_GBK"/>
                <w:i w:val="0"/>
                <w:iCs w:val="0"/>
                <w:color w:val="000000"/>
                <w:kern w:val="0"/>
                <w:sz w:val="24"/>
                <w:szCs w:val="24"/>
                <w:u w:val="none"/>
                <w:lang w:val="en-US" w:eastAsia="zh-CN" w:bidi="ar"/>
              </w:rPr>
              <w:t>从事收费工作</w:t>
            </w:r>
          </w:p>
        </w:tc>
        <w:tc>
          <w:tcPr>
            <w:tcW w:w="5613" w:type="dxa"/>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方正仿宋_GBK" w:hAnsi="方正仿宋_GBK" w:eastAsia="方正仿宋_GBK" w:cs="方正仿宋_GBK"/>
                <w:i w:val="0"/>
                <w:iCs w:val="0"/>
                <w:color w:val="000000"/>
                <w:kern w:val="0"/>
                <w:sz w:val="24"/>
                <w:szCs w:val="24"/>
                <w:u w:val="none"/>
                <w:lang w:val="en-US" w:eastAsia="zh-CN" w:bidi="ar"/>
              </w:rPr>
            </w:pPr>
            <w:r>
              <w:rPr>
                <w:rFonts w:hint="eastAsia" w:ascii="方正仿宋_GBK" w:hAnsi="方正仿宋_GBK" w:eastAsia="方正仿宋_GBK" w:cs="方正仿宋_GBK"/>
                <w:i w:val="0"/>
                <w:iCs w:val="0"/>
                <w:color w:val="000000"/>
                <w:kern w:val="0"/>
                <w:sz w:val="24"/>
                <w:szCs w:val="24"/>
                <w:u w:val="none"/>
                <w:lang w:val="en-US" w:eastAsia="zh-CN" w:bidi="ar"/>
              </w:rPr>
              <w:t>本科及以上学历，金融学、会计学专业，30周岁及以下。</w:t>
            </w:r>
          </w:p>
        </w:tc>
        <w:tc>
          <w:tcPr>
            <w:tcW w:w="2460" w:type="dxa"/>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方正仿宋_GBK" w:hAnsi="方正仿宋_GBK" w:eastAsia="方正仿宋_GBK" w:cs="方正仿宋_GBK"/>
                <w:sz w:val="24"/>
                <w:szCs w:val="24"/>
                <w:lang w:eastAsia="zh-CN"/>
              </w:rPr>
            </w:pPr>
            <w:r>
              <w:rPr>
                <w:rFonts w:hint="eastAsia" w:ascii="方正仿宋_GBK" w:hAnsi="方正仿宋_GBK" w:eastAsia="方正仿宋_GBK" w:cs="方正仿宋_GBK"/>
                <w:sz w:val="24"/>
                <w:szCs w:val="24"/>
                <w:lang w:eastAsia="zh-CN"/>
              </w:rPr>
              <w:t>薪酬待遇包干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247" w:hRule="atLeast"/>
          <w:jc w:val="center"/>
        </w:trPr>
        <w:tc>
          <w:tcPr>
            <w:tcW w:w="457" w:type="dxa"/>
            <w:tcMar>
              <w:top w:w="15" w:type="dxa"/>
              <w:left w:w="15" w:type="dxa"/>
              <w:right w:w="15" w:type="dxa"/>
            </w:tcMar>
            <w:vAlign w:val="center"/>
          </w:tcPr>
          <w:p>
            <w:pPr>
              <w:keepNext w:val="0"/>
              <w:keepLines w:val="0"/>
              <w:pageBreakBefore w:val="0"/>
              <w:kinsoku/>
              <w:wordWrap/>
              <w:overflowPunct/>
              <w:topLinePunct w:val="0"/>
              <w:autoSpaceDE/>
              <w:autoSpaceDN/>
              <w:bidi w:val="0"/>
              <w:adjustRightInd w:val="0"/>
              <w:snapToGrid w:val="0"/>
              <w:jc w:val="center"/>
              <w:rPr>
                <w:rFonts w:hint="default" w:ascii="方正仿宋_GBK" w:hAnsi="方正仿宋_GBK" w:eastAsia="方正仿宋_GBK" w:cs="方正仿宋_GBK"/>
                <w:sz w:val="24"/>
                <w:szCs w:val="24"/>
                <w:lang w:val="en-US" w:eastAsia="zh-CN"/>
              </w:rPr>
            </w:pPr>
            <w:r>
              <w:rPr>
                <w:rFonts w:hint="eastAsia" w:ascii="方正仿宋_GBK" w:hAnsi="方正仿宋_GBK" w:eastAsia="方正仿宋_GBK" w:cs="方正仿宋_GBK"/>
                <w:sz w:val="24"/>
                <w:szCs w:val="24"/>
                <w:lang w:val="en-US" w:eastAsia="zh-CN"/>
              </w:rPr>
              <w:t>29</w:t>
            </w:r>
          </w:p>
        </w:tc>
        <w:tc>
          <w:tcPr>
            <w:tcW w:w="1676" w:type="dxa"/>
            <w:tcMar>
              <w:top w:w="15" w:type="dxa"/>
              <w:left w:w="15" w:type="dxa"/>
              <w:right w:w="15" w:type="dxa"/>
            </w:tcMar>
            <w:vAlign w:val="center"/>
          </w:tcPr>
          <w:p>
            <w:pPr>
              <w:keepNext w:val="0"/>
              <w:keepLines w:val="0"/>
              <w:pageBreakBefore w:val="0"/>
              <w:kinsoku/>
              <w:wordWrap/>
              <w:overflowPunct/>
              <w:topLinePunct w:val="0"/>
              <w:autoSpaceDE/>
              <w:autoSpaceDN/>
              <w:bidi w:val="0"/>
              <w:adjustRightInd w:val="0"/>
              <w:snapToGrid w:val="0"/>
              <w:jc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lang w:eastAsia="zh-CN"/>
              </w:rPr>
              <w:t>院</w:t>
            </w:r>
            <w:r>
              <w:rPr>
                <w:rFonts w:hint="eastAsia" w:ascii="方正仿宋_GBK" w:hAnsi="方正仿宋_GBK" w:eastAsia="方正仿宋_GBK" w:cs="方正仿宋_GBK"/>
                <w:sz w:val="24"/>
                <w:szCs w:val="24"/>
              </w:rPr>
              <w:t>办</w:t>
            </w:r>
          </w:p>
          <w:p>
            <w:pPr>
              <w:keepNext w:val="0"/>
              <w:keepLines w:val="0"/>
              <w:pageBreakBefore w:val="0"/>
              <w:kinsoku/>
              <w:wordWrap/>
              <w:overflowPunct/>
              <w:topLinePunct w:val="0"/>
              <w:autoSpaceDE/>
              <w:autoSpaceDN/>
              <w:bidi w:val="0"/>
              <w:adjustRightInd w:val="0"/>
              <w:snapToGrid w:val="0"/>
              <w:jc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（共1名）</w:t>
            </w:r>
          </w:p>
        </w:tc>
        <w:tc>
          <w:tcPr>
            <w:tcW w:w="1326" w:type="dxa"/>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i w:val="0"/>
                <w:iCs w:val="0"/>
                <w:color w:val="000000"/>
                <w:kern w:val="0"/>
                <w:sz w:val="24"/>
                <w:szCs w:val="24"/>
                <w:u w:val="none"/>
                <w:lang w:val="en-US" w:eastAsia="zh-CN" w:bidi="ar"/>
              </w:rPr>
              <w:t>干事</w:t>
            </w:r>
          </w:p>
        </w:tc>
        <w:tc>
          <w:tcPr>
            <w:tcW w:w="876" w:type="dxa"/>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i w:val="0"/>
                <w:iCs w:val="0"/>
                <w:color w:val="000000"/>
                <w:kern w:val="0"/>
                <w:sz w:val="24"/>
                <w:szCs w:val="24"/>
                <w:u w:val="none"/>
                <w:lang w:val="en-US" w:eastAsia="zh-CN" w:bidi="ar"/>
              </w:rPr>
              <w:t>1</w:t>
            </w:r>
          </w:p>
        </w:tc>
        <w:tc>
          <w:tcPr>
            <w:tcW w:w="1875" w:type="dxa"/>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方正仿宋_GBK" w:hAnsi="方正仿宋_GBK" w:eastAsia="方正仿宋_GBK" w:cs="方正仿宋_GBK"/>
                <w:i w:val="0"/>
                <w:iCs w:val="0"/>
                <w:color w:val="000000"/>
                <w:kern w:val="0"/>
                <w:sz w:val="24"/>
                <w:szCs w:val="24"/>
                <w:u w:val="none"/>
                <w:lang w:val="en-US" w:eastAsia="zh-CN" w:bidi="ar"/>
              </w:rPr>
            </w:pPr>
            <w:r>
              <w:rPr>
                <w:rFonts w:hint="eastAsia" w:ascii="方正仿宋_GBK" w:hAnsi="方正仿宋_GBK" w:eastAsia="方正仿宋_GBK" w:cs="方正仿宋_GBK"/>
                <w:i w:val="0"/>
                <w:iCs w:val="0"/>
                <w:color w:val="000000"/>
                <w:kern w:val="0"/>
                <w:sz w:val="24"/>
                <w:szCs w:val="24"/>
                <w:u w:val="none"/>
                <w:lang w:val="en-US" w:eastAsia="zh-CN" w:bidi="ar"/>
              </w:rPr>
              <w:t>从事办公室</w:t>
            </w:r>
          </w:p>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方正仿宋_GBK" w:hAnsi="方正仿宋_GBK" w:eastAsia="方正仿宋_GBK" w:cs="方正仿宋_GBK"/>
                <w:sz w:val="24"/>
                <w:szCs w:val="24"/>
                <w:lang w:val="en-US" w:eastAsia="zh-CN"/>
              </w:rPr>
            </w:pPr>
            <w:r>
              <w:rPr>
                <w:rFonts w:hint="eastAsia" w:ascii="方正仿宋_GBK" w:hAnsi="方正仿宋_GBK" w:eastAsia="方正仿宋_GBK" w:cs="方正仿宋_GBK"/>
                <w:i w:val="0"/>
                <w:iCs w:val="0"/>
                <w:color w:val="000000"/>
                <w:kern w:val="0"/>
                <w:sz w:val="24"/>
                <w:szCs w:val="24"/>
                <w:u w:val="none"/>
                <w:lang w:val="en-US" w:eastAsia="zh-CN" w:bidi="ar"/>
              </w:rPr>
              <w:t>相关工作</w:t>
            </w:r>
          </w:p>
        </w:tc>
        <w:tc>
          <w:tcPr>
            <w:tcW w:w="5613" w:type="dxa"/>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i w:val="0"/>
                <w:iCs w:val="0"/>
                <w:color w:val="000000"/>
                <w:kern w:val="0"/>
                <w:sz w:val="24"/>
                <w:szCs w:val="24"/>
                <w:u w:val="none"/>
                <w:lang w:val="en-US" w:eastAsia="zh-CN" w:bidi="ar"/>
              </w:rPr>
              <w:t>本科及以上学历并取得相应学位，医学类、文学类、工商管理、公共管理相关专业，具备一定的文字功底，35周岁及以下。</w:t>
            </w:r>
          </w:p>
        </w:tc>
        <w:tc>
          <w:tcPr>
            <w:tcW w:w="2460" w:type="dxa"/>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lang w:eastAsia="zh-CN"/>
              </w:rPr>
              <w:t>薪酬待遇包干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247" w:hRule="atLeast"/>
          <w:jc w:val="center"/>
        </w:trPr>
        <w:tc>
          <w:tcPr>
            <w:tcW w:w="457" w:type="dxa"/>
            <w:tcMar>
              <w:top w:w="15" w:type="dxa"/>
              <w:left w:w="15" w:type="dxa"/>
              <w:right w:w="15" w:type="dxa"/>
            </w:tcMar>
            <w:vAlign w:val="center"/>
          </w:tcPr>
          <w:p>
            <w:pPr>
              <w:keepNext w:val="0"/>
              <w:keepLines w:val="0"/>
              <w:pageBreakBefore w:val="0"/>
              <w:kinsoku/>
              <w:wordWrap/>
              <w:overflowPunct/>
              <w:topLinePunct w:val="0"/>
              <w:autoSpaceDE/>
              <w:autoSpaceDN/>
              <w:bidi w:val="0"/>
              <w:adjustRightInd w:val="0"/>
              <w:snapToGrid w:val="0"/>
              <w:jc w:val="center"/>
              <w:rPr>
                <w:rFonts w:hint="default" w:ascii="方正仿宋_GBK" w:hAnsi="方正仿宋_GBK" w:eastAsia="方正仿宋_GBK" w:cs="方正仿宋_GBK"/>
                <w:sz w:val="24"/>
                <w:szCs w:val="24"/>
                <w:lang w:val="en-US" w:eastAsia="zh-CN"/>
              </w:rPr>
            </w:pPr>
            <w:r>
              <w:rPr>
                <w:rFonts w:hint="eastAsia" w:ascii="方正仿宋_GBK" w:hAnsi="方正仿宋_GBK" w:eastAsia="方正仿宋_GBK" w:cs="方正仿宋_GBK"/>
                <w:sz w:val="24"/>
                <w:szCs w:val="24"/>
                <w:lang w:val="en-US" w:eastAsia="zh-CN"/>
              </w:rPr>
              <w:t>30</w:t>
            </w:r>
          </w:p>
        </w:tc>
        <w:tc>
          <w:tcPr>
            <w:tcW w:w="1676" w:type="dxa"/>
            <w:tcMar>
              <w:top w:w="15" w:type="dxa"/>
              <w:left w:w="15" w:type="dxa"/>
              <w:right w:w="15" w:type="dxa"/>
            </w:tcMar>
            <w:vAlign w:val="center"/>
          </w:tcPr>
          <w:p>
            <w:pPr>
              <w:keepNext w:val="0"/>
              <w:keepLines w:val="0"/>
              <w:pageBreakBefore w:val="0"/>
              <w:kinsoku/>
              <w:wordWrap/>
              <w:overflowPunct/>
              <w:topLinePunct w:val="0"/>
              <w:autoSpaceDE/>
              <w:autoSpaceDN/>
              <w:bidi w:val="0"/>
              <w:adjustRightInd w:val="0"/>
              <w:snapToGrid w:val="0"/>
              <w:jc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宣传科</w:t>
            </w:r>
          </w:p>
          <w:p>
            <w:pPr>
              <w:keepNext w:val="0"/>
              <w:keepLines w:val="0"/>
              <w:pageBreakBefore w:val="0"/>
              <w:kinsoku/>
              <w:wordWrap/>
              <w:overflowPunct/>
              <w:topLinePunct w:val="0"/>
              <w:autoSpaceDE/>
              <w:autoSpaceDN/>
              <w:bidi w:val="0"/>
              <w:adjustRightInd w:val="0"/>
              <w:snapToGrid w:val="0"/>
              <w:jc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（共1名）</w:t>
            </w:r>
          </w:p>
        </w:tc>
        <w:tc>
          <w:tcPr>
            <w:tcW w:w="1326" w:type="dxa"/>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i w:val="0"/>
                <w:iCs w:val="0"/>
                <w:color w:val="000000"/>
                <w:kern w:val="0"/>
                <w:sz w:val="24"/>
                <w:szCs w:val="24"/>
                <w:u w:val="none"/>
                <w:lang w:val="en-US" w:eastAsia="zh-CN" w:bidi="ar"/>
              </w:rPr>
              <w:t>干事</w:t>
            </w:r>
          </w:p>
        </w:tc>
        <w:tc>
          <w:tcPr>
            <w:tcW w:w="876" w:type="dxa"/>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i w:val="0"/>
                <w:iCs w:val="0"/>
                <w:color w:val="000000"/>
                <w:kern w:val="0"/>
                <w:sz w:val="24"/>
                <w:szCs w:val="24"/>
                <w:u w:val="none"/>
                <w:lang w:val="en-US" w:eastAsia="zh-CN" w:bidi="ar"/>
              </w:rPr>
              <w:t>1</w:t>
            </w:r>
          </w:p>
        </w:tc>
        <w:tc>
          <w:tcPr>
            <w:tcW w:w="1875" w:type="dxa"/>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方正仿宋_GBK" w:hAnsi="方正仿宋_GBK" w:eastAsia="方正仿宋_GBK" w:cs="方正仿宋_GBK"/>
                <w:i w:val="0"/>
                <w:iCs w:val="0"/>
                <w:color w:val="000000"/>
                <w:kern w:val="0"/>
                <w:sz w:val="24"/>
                <w:szCs w:val="24"/>
                <w:u w:val="none"/>
                <w:lang w:val="en-US" w:eastAsia="zh-CN" w:bidi="ar"/>
              </w:rPr>
            </w:pPr>
            <w:r>
              <w:rPr>
                <w:rFonts w:hint="eastAsia" w:ascii="方正仿宋_GBK" w:hAnsi="方正仿宋_GBK" w:eastAsia="方正仿宋_GBK" w:cs="方正仿宋_GBK"/>
                <w:i w:val="0"/>
                <w:iCs w:val="0"/>
                <w:color w:val="000000"/>
                <w:kern w:val="0"/>
                <w:sz w:val="24"/>
                <w:szCs w:val="24"/>
                <w:u w:val="none"/>
                <w:lang w:val="en-US" w:eastAsia="zh-CN" w:bidi="ar"/>
              </w:rPr>
              <w:t>从事宣传科</w:t>
            </w:r>
          </w:p>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i w:val="0"/>
                <w:iCs w:val="0"/>
                <w:color w:val="000000"/>
                <w:kern w:val="0"/>
                <w:sz w:val="24"/>
                <w:szCs w:val="24"/>
                <w:u w:val="none"/>
                <w:lang w:val="en-US" w:eastAsia="zh-CN" w:bidi="ar"/>
              </w:rPr>
              <w:t>相关工作</w:t>
            </w:r>
          </w:p>
        </w:tc>
        <w:tc>
          <w:tcPr>
            <w:tcW w:w="5613" w:type="dxa"/>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i w:val="0"/>
                <w:iCs w:val="0"/>
                <w:color w:val="000000"/>
                <w:kern w:val="0"/>
                <w:sz w:val="24"/>
                <w:szCs w:val="24"/>
                <w:u w:val="none"/>
                <w:lang w:val="en-US" w:eastAsia="zh-CN" w:bidi="ar"/>
              </w:rPr>
              <w:t>本科及以上学历并取得相应学位，文学类、公共管理类专业，35周岁及以下，具备一定的文字功底，熟悉视频剪辑、摄影等工作。</w:t>
            </w:r>
          </w:p>
        </w:tc>
        <w:tc>
          <w:tcPr>
            <w:tcW w:w="2460" w:type="dxa"/>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lang w:eastAsia="zh-CN"/>
              </w:rPr>
              <w:t>薪酬待遇包干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247" w:hRule="atLeast"/>
          <w:jc w:val="center"/>
        </w:trPr>
        <w:tc>
          <w:tcPr>
            <w:tcW w:w="457" w:type="dxa"/>
            <w:tcMar>
              <w:top w:w="15" w:type="dxa"/>
              <w:left w:w="15" w:type="dxa"/>
              <w:right w:w="15" w:type="dxa"/>
            </w:tcMar>
            <w:vAlign w:val="center"/>
          </w:tcPr>
          <w:p>
            <w:pPr>
              <w:keepNext w:val="0"/>
              <w:keepLines w:val="0"/>
              <w:pageBreakBefore w:val="0"/>
              <w:kinsoku/>
              <w:wordWrap/>
              <w:overflowPunct/>
              <w:topLinePunct w:val="0"/>
              <w:autoSpaceDE/>
              <w:autoSpaceDN/>
              <w:bidi w:val="0"/>
              <w:adjustRightInd w:val="0"/>
              <w:snapToGrid w:val="0"/>
              <w:jc w:val="center"/>
              <w:rPr>
                <w:rFonts w:hint="default" w:ascii="方正仿宋_GBK" w:hAnsi="方正仿宋_GBK" w:eastAsia="方正仿宋_GBK" w:cs="方正仿宋_GBK"/>
                <w:sz w:val="24"/>
                <w:szCs w:val="24"/>
                <w:lang w:val="en-US" w:eastAsia="zh-CN"/>
              </w:rPr>
            </w:pPr>
            <w:r>
              <w:rPr>
                <w:rFonts w:hint="eastAsia" w:ascii="方正仿宋_GBK" w:hAnsi="方正仿宋_GBK" w:eastAsia="方正仿宋_GBK" w:cs="方正仿宋_GBK"/>
                <w:sz w:val="24"/>
                <w:szCs w:val="24"/>
                <w:lang w:val="en-US" w:eastAsia="zh-CN"/>
              </w:rPr>
              <w:t>31</w:t>
            </w:r>
          </w:p>
        </w:tc>
        <w:tc>
          <w:tcPr>
            <w:tcW w:w="1676" w:type="dxa"/>
            <w:tcMar>
              <w:top w:w="15" w:type="dxa"/>
              <w:left w:w="15" w:type="dxa"/>
              <w:right w:w="15" w:type="dxa"/>
            </w:tcMar>
            <w:vAlign w:val="center"/>
          </w:tcPr>
          <w:p>
            <w:pPr>
              <w:keepNext w:val="0"/>
              <w:keepLines w:val="0"/>
              <w:pageBreakBefore w:val="0"/>
              <w:kinsoku/>
              <w:wordWrap/>
              <w:overflowPunct/>
              <w:topLinePunct w:val="0"/>
              <w:autoSpaceDE/>
              <w:autoSpaceDN/>
              <w:bidi w:val="0"/>
              <w:adjustRightInd w:val="0"/>
              <w:snapToGrid w:val="0"/>
              <w:jc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医学装备科</w:t>
            </w:r>
          </w:p>
          <w:p>
            <w:pPr>
              <w:keepNext w:val="0"/>
              <w:keepLines w:val="0"/>
              <w:pageBreakBefore w:val="0"/>
              <w:kinsoku/>
              <w:wordWrap/>
              <w:overflowPunct/>
              <w:topLinePunct w:val="0"/>
              <w:autoSpaceDE/>
              <w:autoSpaceDN/>
              <w:bidi w:val="0"/>
              <w:adjustRightInd w:val="0"/>
              <w:snapToGrid w:val="0"/>
              <w:jc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（共1名）</w:t>
            </w:r>
          </w:p>
        </w:tc>
        <w:tc>
          <w:tcPr>
            <w:tcW w:w="1326" w:type="dxa"/>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i w:val="0"/>
                <w:iCs w:val="0"/>
                <w:color w:val="000000"/>
                <w:kern w:val="0"/>
                <w:sz w:val="24"/>
                <w:szCs w:val="24"/>
                <w:u w:val="none"/>
                <w:lang w:val="en-US" w:eastAsia="zh-CN" w:bidi="ar"/>
              </w:rPr>
              <w:t>干事</w:t>
            </w:r>
          </w:p>
        </w:tc>
        <w:tc>
          <w:tcPr>
            <w:tcW w:w="876" w:type="dxa"/>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i w:val="0"/>
                <w:iCs w:val="0"/>
                <w:color w:val="000000"/>
                <w:kern w:val="0"/>
                <w:sz w:val="24"/>
                <w:szCs w:val="24"/>
                <w:u w:val="none"/>
                <w:lang w:val="en-US" w:eastAsia="zh-CN" w:bidi="ar"/>
              </w:rPr>
              <w:t>1</w:t>
            </w:r>
          </w:p>
        </w:tc>
        <w:tc>
          <w:tcPr>
            <w:tcW w:w="1875" w:type="dxa"/>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i w:val="0"/>
                <w:iCs w:val="0"/>
                <w:color w:val="000000"/>
                <w:kern w:val="0"/>
                <w:sz w:val="24"/>
                <w:szCs w:val="24"/>
                <w:u w:val="none"/>
                <w:lang w:val="en-US" w:eastAsia="zh-CN" w:bidi="ar"/>
              </w:rPr>
              <w:t>从事医学装备科相关工作</w:t>
            </w:r>
          </w:p>
        </w:tc>
        <w:tc>
          <w:tcPr>
            <w:tcW w:w="5613" w:type="dxa"/>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i w:val="0"/>
                <w:iCs w:val="0"/>
                <w:color w:val="000000"/>
                <w:kern w:val="0"/>
                <w:sz w:val="24"/>
                <w:szCs w:val="24"/>
                <w:u w:val="none"/>
                <w:lang w:val="en-US" w:eastAsia="zh-CN" w:bidi="ar"/>
              </w:rPr>
              <w:t>本科及以上学历并取得相应学位，工商管理类、中国语言文学类专业，擅长电脑操作、档案管理，熟悉基本医疗器械，30周岁及以下。</w:t>
            </w:r>
          </w:p>
        </w:tc>
        <w:tc>
          <w:tcPr>
            <w:tcW w:w="2460" w:type="dxa"/>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lang w:eastAsia="zh-CN"/>
              </w:rPr>
              <w:t>薪酬待遇包干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50" w:hRule="atLeast"/>
          <w:jc w:val="center"/>
        </w:trPr>
        <w:tc>
          <w:tcPr>
            <w:tcW w:w="457" w:type="dxa"/>
            <w:tcMar>
              <w:top w:w="15" w:type="dxa"/>
              <w:left w:w="15" w:type="dxa"/>
              <w:right w:w="15" w:type="dxa"/>
            </w:tcMar>
            <w:vAlign w:val="center"/>
          </w:tcPr>
          <w:p>
            <w:pPr>
              <w:keepNext w:val="0"/>
              <w:keepLines w:val="0"/>
              <w:pageBreakBefore w:val="0"/>
              <w:kinsoku/>
              <w:wordWrap/>
              <w:overflowPunct/>
              <w:topLinePunct w:val="0"/>
              <w:autoSpaceDE/>
              <w:autoSpaceDN/>
              <w:bidi w:val="0"/>
              <w:adjustRightInd w:val="0"/>
              <w:snapToGrid w:val="0"/>
              <w:jc w:val="center"/>
              <w:rPr>
                <w:rFonts w:hint="default" w:ascii="方正仿宋_GBK" w:hAnsi="方正仿宋_GBK" w:eastAsia="方正仿宋_GBK" w:cs="方正仿宋_GBK"/>
                <w:sz w:val="24"/>
                <w:szCs w:val="24"/>
                <w:lang w:val="en-US" w:eastAsia="zh-CN"/>
              </w:rPr>
            </w:pPr>
            <w:r>
              <w:rPr>
                <w:rFonts w:hint="eastAsia" w:ascii="方正仿宋_GBK" w:hAnsi="方正仿宋_GBK" w:eastAsia="方正仿宋_GBK" w:cs="方正仿宋_GBK"/>
                <w:sz w:val="24"/>
                <w:szCs w:val="24"/>
                <w:lang w:val="en-US" w:eastAsia="zh-CN"/>
              </w:rPr>
              <w:t>32</w:t>
            </w:r>
          </w:p>
        </w:tc>
        <w:tc>
          <w:tcPr>
            <w:tcW w:w="1676" w:type="dxa"/>
            <w:tcMar>
              <w:top w:w="15" w:type="dxa"/>
              <w:left w:w="15" w:type="dxa"/>
              <w:right w:w="15" w:type="dxa"/>
            </w:tcMar>
            <w:vAlign w:val="center"/>
          </w:tcPr>
          <w:p>
            <w:pPr>
              <w:keepNext w:val="0"/>
              <w:keepLines w:val="0"/>
              <w:pageBreakBefore w:val="0"/>
              <w:kinsoku/>
              <w:wordWrap/>
              <w:overflowPunct/>
              <w:topLinePunct w:val="0"/>
              <w:autoSpaceDE/>
              <w:autoSpaceDN/>
              <w:bidi w:val="0"/>
              <w:adjustRightInd w:val="0"/>
              <w:snapToGrid w:val="0"/>
              <w:jc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医保科</w:t>
            </w:r>
          </w:p>
          <w:p>
            <w:pPr>
              <w:keepNext w:val="0"/>
              <w:keepLines w:val="0"/>
              <w:pageBreakBefore w:val="0"/>
              <w:kinsoku/>
              <w:wordWrap/>
              <w:overflowPunct/>
              <w:topLinePunct w:val="0"/>
              <w:autoSpaceDE/>
              <w:autoSpaceDN/>
              <w:bidi w:val="0"/>
              <w:adjustRightInd w:val="0"/>
              <w:snapToGrid w:val="0"/>
              <w:jc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（共1名）</w:t>
            </w:r>
          </w:p>
        </w:tc>
        <w:tc>
          <w:tcPr>
            <w:tcW w:w="1326" w:type="dxa"/>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i w:val="0"/>
                <w:iCs w:val="0"/>
                <w:color w:val="000000"/>
                <w:kern w:val="0"/>
                <w:sz w:val="24"/>
                <w:szCs w:val="24"/>
                <w:u w:val="none"/>
                <w:lang w:val="en-US" w:eastAsia="zh-CN" w:bidi="ar"/>
              </w:rPr>
              <w:t>信息员</w:t>
            </w:r>
          </w:p>
        </w:tc>
        <w:tc>
          <w:tcPr>
            <w:tcW w:w="876" w:type="dxa"/>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i w:val="0"/>
                <w:iCs w:val="0"/>
                <w:color w:val="000000"/>
                <w:kern w:val="0"/>
                <w:sz w:val="24"/>
                <w:szCs w:val="24"/>
                <w:u w:val="none"/>
                <w:lang w:val="en-US" w:eastAsia="zh-CN" w:bidi="ar"/>
              </w:rPr>
              <w:t>1</w:t>
            </w:r>
          </w:p>
        </w:tc>
        <w:tc>
          <w:tcPr>
            <w:tcW w:w="1875" w:type="dxa"/>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方正仿宋_GBK" w:hAnsi="方正仿宋_GBK" w:eastAsia="方正仿宋_GBK" w:cs="方正仿宋_GBK"/>
                <w:i w:val="0"/>
                <w:iCs w:val="0"/>
                <w:color w:val="000000"/>
                <w:kern w:val="0"/>
                <w:sz w:val="24"/>
                <w:szCs w:val="24"/>
                <w:u w:val="none"/>
                <w:lang w:val="en-US" w:eastAsia="zh-CN" w:bidi="ar"/>
              </w:rPr>
            </w:pPr>
            <w:r>
              <w:rPr>
                <w:rFonts w:hint="eastAsia" w:ascii="方正仿宋_GBK" w:hAnsi="方正仿宋_GBK" w:eastAsia="方正仿宋_GBK" w:cs="方正仿宋_GBK"/>
                <w:i w:val="0"/>
                <w:iCs w:val="0"/>
                <w:color w:val="000000"/>
                <w:kern w:val="0"/>
                <w:sz w:val="24"/>
                <w:szCs w:val="24"/>
                <w:u w:val="none"/>
                <w:lang w:val="en-US" w:eastAsia="zh-CN" w:bidi="ar"/>
              </w:rPr>
              <w:t>从事医保科</w:t>
            </w:r>
          </w:p>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i w:val="0"/>
                <w:iCs w:val="0"/>
                <w:color w:val="000000"/>
                <w:kern w:val="0"/>
                <w:sz w:val="24"/>
                <w:szCs w:val="24"/>
                <w:u w:val="none"/>
                <w:lang w:val="en-US" w:eastAsia="zh-CN" w:bidi="ar"/>
              </w:rPr>
              <w:t>相关工作</w:t>
            </w:r>
          </w:p>
        </w:tc>
        <w:tc>
          <w:tcPr>
            <w:tcW w:w="5613" w:type="dxa"/>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i w:val="0"/>
                <w:iCs w:val="0"/>
                <w:color w:val="000000"/>
                <w:kern w:val="0"/>
                <w:sz w:val="24"/>
                <w:szCs w:val="24"/>
                <w:u w:val="none"/>
                <w:lang w:val="en-US" w:eastAsia="zh-CN" w:bidi="ar"/>
              </w:rPr>
              <w:t>本科及以上学历并取得相应学位，计算机类专业，35周岁及以下。</w:t>
            </w:r>
          </w:p>
        </w:tc>
        <w:tc>
          <w:tcPr>
            <w:tcW w:w="2460" w:type="dxa"/>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lang w:eastAsia="zh-CN"/>
              </w:rPr>
              <w:t>薪酬待遇包干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247" w:hRule="atLeast"/>
          <w:jc w:val="center"/>
        </w:trPr>
        <w:tc>
          <w:tcPr>
            <w:tcW w:w="457" w:type="dxa"/>
            <w:tcMar>
              <w:top w:w="15" w:type="dxa"/>
              <w:left w:w="15" w:type="dxa"/>
              <w:right w:w="15" w:type="dxa"/>
            </w:tcMar>
            <w:vAlign w:val="center"/>
          </w:tcPr>
          <w:p>
            <w:pPr>
              <w:keepNext w:val="0"/>
              <w:keepLines w:val="0"/>
              <w:pageBreakBefore w:val="0"/>
              <w:kinsoku/>
              <w:wordWrap/>
              <w:overflowPunct/>
              <w:topLinePunct w:val="0"/>
              <w:autoSpaceDE/>
              <w:autoSpaceDN/>
              <w:bidi w:val="0"/>
              <w:adjustRightInd w:val="0"/>
              <w:snapToGrid w:val="0"/>
              <w:jc w:val="center"/>
              <w:rPr>
                <w:rFonts w:hint="default" w:ascii="方正仿宋_GBK" w:hAnsi="方正仿宋_GBK" w:eastAsia="方正仿宋_GBK" w:cs="方正仿宋_GBK"/>
                <w:sz w:val="24"/>
                <w:szCs w:val="24"/>
                <w:lang w:val="en-US" w:eastAsia="zh-CN"/>
              </w:rPr>
            </w:pPr>
            <w:r>
              <w:rPr>
                <w:rFonts w:hint="eastAsia" w:ascii="方正仿宋_GBK" w:hAnsi="方正仿宋_GBK" w:eastAsia="方正仿宋_GBK" w:cs="方正仿宋_GBK"/>
                <w:sz w:val="24"/>
                <w:szCs w:val="24"/>
                <w:lang w:val="en-US" w:eastAsia="zh-CN"/>
              </w:rPr>
              <w:t>33</w:t>
            </w:r>
          </w:p>
        </w:tc>
        <w:tc>
          <w:tcPr>
            <w:tcW w:w="1676" w:type="dxa"/>
            <w:tcMar>
              <w:top w:w="15" w:type="dxa"/>
              <w:left w:w="15" w:type="dxa"/>
              <w:right w:w="15" w:type="dxa"/>
            </w:tcMar>
            <w:vAlign w:val="center"/>
          </w:tcPr>
          <w:p>
            <w:pPr>
              <w:keepNext w:val="0"/>
              <w:keepLines w:val="0"/>
              <w:pageBreakBefore w:val="0"/>
              <w:kinsoku/>
              <w:wordWrap/>
              <w:overflowPunct/>
              <w:topLinePunct w:val="0"/>
              <w:autoSpaceDE/>
              <w:autoSpaceDN/>
              <w:bidi w:val="0"/>
              <w:adjustRightInd w:val="0"/>
              <w:snapToGrid w:val="0"/>
              <w:jc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医务科病案室（共1名）</w:t>
            </w:r>
          </w:p>
        </w:tc>
        <w:tc>
          <w:tcPr>
            <w:tcW w:w="1326" w:type="dxa"/>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i w:val="0"/>
                <w:iCs w:val="0"/>
                <w:color w:val="000000"/>
                <w:kern w:val="0"/>
                <w:sz w:val="24"/>
                <w:szCs w:val="24"/>
                <w:u w:val="none"/>
                <w:lang w:val="en-US" w:eastAsia="zh-CN" w:bidi="ar"/>
              </w:rPr>
              <w:t>编码员</w:t>
            </w:r>
          </w:p>
        </w:tc>
        <w:tc>
          <w:tcPr>
            <w:tcW w:w="876" w:type="dxa"/>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i w:val="0"/>
                <w:iCs w:val="0"/>
                <w:color w:val="000000"/>
                <w:kern w:val="0"/>
                <w:sz w:val="24"/>
                <w:szCs w:val="24"/>
                <w:u w:val="none"/>
                <w:lang w:val="en-US" w:eastAsia="zh-CN" w:bidi="ar"/>
              </w:rPr>
              <w:t>1</w:t>
            </w:r>
          </w:p>
        </w:tc>
        <w:tc>
          <w:tcPr>
            <w:tcW w:w="1875" w:type="dxa"/>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方正仿宋_GBK" w:hAnsi="方正仿宋_GBK" w:eastAsia="方正仿宋_GBK" w:cs="方正仿宋_GBK"/>
                <w:i w:val="0"/>
                <w:iCs w:val="0"/>
                <w:color w:val="000000"/>
                <w:kern w:val="0"/>
                <w:sz w:val="24"/>
                <w:szCs w:val="24"/>
                <w:u w:val="none"/>
                <w:lang w:val="en-US" w:eastAsia="zh-CN" w:bidi="ar"/>
              </w:rPr>
            </w:pPr>
            <w:r>
              <w:rPr>
                <w:rFonts w:hint="eastAsia" w:ascii="方正仿宋_GBK" w:hAnsi="方正仿宋_GBK" w:eastAsia="方正仿宋_GBK" w:cs="方正仿宋_GBK"/>
                <w:i w:val="0"/>
                <w:iCs w:val="0"/>
                <w:color w:val="000000"/>
                <w:kern w:val="0"/>
                <w:sz w:val="24"/>
                <w:szCs w:val="24"/>
                <w:u w:val="none"/>
                <w:lang w:val="en-US" w:eastAsia="zh-CN" w:bidi="ar"/>
              </w:rPr>
              <w:t>从事病案</w:t>
            </w:r>
          </w:p>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i w:val="0"/>
                <w:iCs w:val="0"/>
                <w:color w:val="000000"/>
                <w:kern w:val="0"/>
                <w:sz w:val="24"/>
                <w:szCs w:val="24"/>
                <w:u w:val="none"/>
                <w:lang w:val="en-US" w:eastAsia="zh-CN" w:bidi="ar"/>
              </w:rPr>
              <w:t>编码工作</w:t>
            </w:r>
          </w:p>
        </w:tc>
        <w:tc>
          <w:tcPr>
            <w:tcW w:w="5613" w:type="dxa"/>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i w:val="0"/>
                <w:iCs w:val="0"/>
                <w:color w:val="000000"/>
                <w:kern w:val="0"/>
                <w:sz w:val="24"/>
                <w:szCs w:val="24"/>
                <w:u w:val="none"/>
                <w:lang w:val="en-US" w:eastAsia="zh-CN" w:bidi="ar"/>
              </w:rPr>
              <w:t>本科及以上学历并取得相应学位，信息管理与信息系统（医药卫生方向），具有编码资格证的专业可放宽到医学相关专业，35周岁及以下。</w:t>
            </w:r>
          </w:p>
        </w:tc>
        <w:tc>
          <w:tcPr>
            <w:tcW w:w="2460" w:type="dxa"/>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lang w:eastAsia="zh-CN"/>
              </w:rPr>
              <w:t>薪酬待遇包干</w:t>
            </w:r>
          </w:p>
        </w:tc>
      </w:tr>
    </w:tbl>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方正小标宋_GBK">
    <w:altName w:val="微软雅黑"/>
    <w:panose1 w:val="03000509000000000000"/>
    <w:charset w:val="86"/>
    <w:family w:val="script"/>
    <w:pitch w:val="default"/>
    <w:sig w:usb0="00000000" w:usb1="00000000" w:usb2="00000000" w:usb3="00000000" w:csb0="00040000" w:csb1="00000000"/>
  </w:font>
  <w:font w:name="方正黑体_GBK">
    <w:altName w:val="微软雅黑"/>
    <w:panose1 w:val="03000509000000000000"/>
    <w:charset w:val="86"/>
    <w:family w:val="script"/>
    <w:pitch w:val="default"/>
    <w:sig w:usb0="00000000" w:usb1="00000000" w:usb2="00000000" w:usb3="00000000" w:csb0="00040000" w:csb1="00000000"/>
  </w:font>
  <w:font w:name="方正仿宋_GBK">
    <w:altName w:val="微软雅黑"/>
    <w:panose1 w:val="03000509000000000000"/>
    <w:charset w:val="86"/>
    <w:family w:val="script"/>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k3NGY2OGVhMjE3OTc1MTc0MWIxOGI2ZWJkNDIyM2UifQ=="/>
  </w:docVars>
  <w:rsids>
    <w:rsidRoot w:val="24103191"/>
    <w:rsid w:val="2410319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等线" w:hAnsi="等线" w:eastAsia="等线" w:cs="Times New Roman"/>
      <w:kern w:val="2"/>
      <w:sz w:val="21"/>
      <w:szCs w:val="22"/>
      <w:lang w:val="en-US" w:eastAsia="zh-CN" w:bidi="ar-SA"/>
    </w:rPr>
  </w:style>
  <w:style w:type="character" w:default="1" w:styleId="4">
    <w:name w:val="Default Paragraph Font"/>
    <w:semiHidden/>
    <w:qFormat/>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Office_11.1.0.11875_F1E327BC-269C-435d-A152-05C5408002CA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2022-07-15T02:00:00Z</dcterms:created>
  <dc:creator>等等</dc:creator>
  <cp:lastModifiedBy>等等</cp:lastModifiedBy>
  <dcterms:modified xsi:type="dcterms:W3CDTF">2022-07-15T02:00:35Z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2052-11.1.0.11875</vt:lpwstr>
  </property>
  <property fmtid="{D5CDD505-2E9C-101B-9397-08002B2CF9AE}" pid="3" name="ICV">
    <vt:lpwstr>C5209C64DEC54F4D988FF62756E32050</vt:lpwstr>
  </property>
</Properties>
</file>